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F59E0B"/>
          <w:sz w:val="92"/>
          <w:szCs w:val="92"/>
        </w:rPr>
        <w:t xml:space="preserve">MAUQA</w:t>
      </w:r>
    </w:p>
    <w:p>
      <w:pPr>
        <w:spacing w:after="140"/>
        <w:jc w:val="center"/>
      </w:pPr>
      <w:r>
        <w:rPr>
          <w:color w:val="171C2E"/>
          <w:sz w:val="30"/>
          <w:szCs w:val="30"/>
        </w:rPr>
        <w:t xml:space="preserve">Reminder Inbox — never miss what matters</w:t>
      </w:r>
    </w:p>
    <w:p>
      <w:pPr>
        <w:spacing w:after="700"/>
        <w:jc w:val="center"/>
      </w:pPr>
      <w:r>
        <w:rPr>
          <w:i/>
          <w:iCs/>
          <w:color w:val="5A6478"/>
          <w:sz w:val="21"/>
          <w:szCs w:val="21"/>
        </w:rPr>
        <w:t xml:space="preserve">Meetings · Tests · Assignments · Bills · Events · Tasks · Opportunities</w:t>
      </w:r>
    </w:p>
    <w:p>
      <w:pPr>
        <w:spacing w:after="80"/>
        <w:jc w:val="center"/>
      </w:pPr>
      <w:r>
        <w:rPr>
          <w:b/>
          <w:bCs/>
          <w:color w:val="0891B2"/>
          <w:sz w:val="26"/>
          <w:szCs w:val="26"/>
        </w:rPr>
        <w:t xml:space="preserve">Project Documentation</w:t>
      </w:r>
    </w:p>
    <w:p>
      <w:pPr>
        <w:spacing w:after="80"/>
        <w:jc w:val="center"/>
      </w:pPr>
      <w:r>
        <w:rPr>
          <w:color w:val="5A6478"/>
          <w:sz w:val="21"/>
          <w:szCs w:val="21"/>
        </w:rPr>
        <w:t xml:space="preserve">Version 5 · Full-stack multi-user MVP · July 2026</w:t>
      </w:r>
    </w:p>
    <w:p>
      <w:pPr>
        <w:jc w:val="center"/>
      </w:pPr>
      <w:r>
        <w:rPr>
          <w:color w:val="5A6478"/>
          <w:sz w:val="19"/>
          <w:szCs w:val="19"/>
        </w:rPr>
        <w:t xml:space="preserve">Owner: Technocas  ·  Repository: Desktop\reminder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6D28D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6D28D9"/>
          <w:sz w:val="32"/>
          <w:szCs w:val="32"/>
        </w:rPr>
        <w:t xml:space="preserve">1. Executive Summary</w:t>
      </w:r>
    </w:p>
    <w:p>
      <w:pPr>
        <w:spacing w:after="120" w:line="300"/>
      </w:pPr>
      <w:r>
        <w:rPr>
          <w:color w:val="171C2E"/>
          <w:sz w:val="21"/>
          <w:szCs w:val="21"/>
        </w:rPr>
        <w:t xml:space="preserve">Mauqa (موقع — "opportunity") is a full-stack, multi-user reminder application: one inbox for everything a person must not miss. A student saves test dates and scholarship deadlines; a professional saves client meetings and follow-ups; a freelancer saves deliverables and invoices — all through one extremely fast capture flow, personalised by role.</w:t>
      </w:r>
    </w:p>
    <w:p>
      <w:pPr>
        <w:spacing w:after="120" w:line="300"/>
      </w:pPr>
      <w:r>
        <w:rPr>
          <w:color w:val="171C2E"/>
          <w:sz w:val="21"/>
          <w:szCs w:val="21"/>
        </w:rPr>
        <w:t xml:space="preserve">The core promise: capture anything in seconds (one typed line, a shared reel, a screenshot, or a form), let AI structure it into an action card with a date and a reminder schedule, and be reminded before it is too late — in the app, in the browser, and on the phone’s own calendar.</w:t>
      </w:r>
    </w:p>
    <w:p>
      <w:pPr>
        <w:spacing w:after="120" w:line="300"/>
      </w:pPr>
      <w:r>
        <w:rPr>
          <w:color w:val="171C2E"/>
          <w:sz w:val="21"/>
          <w:szCs w:val="21"/>
        </w:rPr>
        <w:t xml:space="preserve">Mauqa began as an "opportunity saver" (born from a real pain: saving Instagram reels about internships and scholarships, then missing the deadlines) and evolved into a universal, authenticated, installable web application with a sidebar dashboard, natural-language quick capture in English and Roman Urdu, an analytics suite, and a minute-precision reminder engine. This document describes the software as it stands at Version 5.</w:t>
      </w:r>
    </w:p>
    <w:p>
      <w:pPr>
        <w:spacing w:after="120" w:line="300"/>
      </w:pPr>
      <w:r>
        <w:rPr>
          <w:color w:val="171C2E"/>
          <w:sz w:val="21"/>
          <w:szCs w:val="21"/>
        </w:rPr>
        <w:t xml:space="preserve">Scale: ~3,560 lines across a Node/Express + SQLite backend (7 modules) and a React frontend (9 pages, 4 shared components). No build errors, no console errors, all flows verified end-to-end in a live browser.</w:t>
      </w:r>
    </w:p>
    <w:p>
      <w:pPr>
        <w:pStyle w:val="Heading1"/>
        <w:spacing w:after="160" w:before="360"/>
      </w:pPr>
      <w:r>
        <w:rPr>
          <w:b/>
          <w:bCs/>
          <w:color w:val="6D28D9"/>
          <w:sz w:val="32"/>
          <w:szCs w:val="32"/>
        </w:rPr>
        <w:t xml:space="preserve">2. The Problem &amp; Research Foundation</w:t>
      </w:r>
    </w:p>
    <w:p>
      <w:pPr>
        <w:spacing w:after="120" w:line="300"/>
      </w:pPr>
      <w:r>
        <w:rPr>
          <w:color w:val="171C2E"/>
          <w:sz w:val="21"/>
          <w:szCs w:val="21"/>
        </w:rPr>
        <w:t xml:space="preserve">People discover time-bound commitments in scattered places — social media reels, WhatsApp messages, posters, emails — and "save" them in ways that never resurface: bookmarked reels, screenshots buried in the gallery, mental notes. The deadline passes; the opportunity or obligation is missed.</w:t>
      </w:r>
    </w:p>
    <w:p>
      <w:pPr>
        <w:spacing w:after="120" w:line="300"/>
      </w:pPr>
      <w:r>
        <w:rPr>
          <w:color w:val="171C2E"/>
          <w:sz w:val="21"/>
          <w:szCs w:val="21"/>
        </w:rPr>
        <w:t xml:space="preserve">A deep-research review of the market (Raindrop.io, Notion Web Clipper, Todoist, Readwise Reader, Huntr, Google Alerts) found that each tool solves only one slice: saving, tasks, reading, or job tracking. The gap is a single simple flow that turns saved content into structured, deadline-aware action. Mauqa borrows the strongest part of each: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Frictionless capture (Notion Clipper / Huntr): share sheet, screenshots, one-line quick add.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Lightweight organisation (Raindrop): types, tags, priority, status — no heavy project tooling.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Fast reminder setup (Todoist Quick Add): natural-language input with before-due presets.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Multi-format understanding (Readwise): link, screenshot, pasted text — all become one searchable record.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Exportability (the Pocket-shutdown lesson): CSV / JSON export from day one.</w:t>
      </w:r>
    </w:p>
    <w:p>
      <w:pPr>
        <w:spacing w:after="120" w:line="300"/>
      </w:pPr>
      <w:r>
        <w:rPr>
          <w:color w:val="171C2E"/>
          <w:sz w:val="21"/>
          <w:szCs w:val="21"/>
        </w:rPr>
        <w:t xml:space="preserve">One research rule is enforced throughout: AI never silently saves bad data. Every auto-extracted field carries a confidence level; anything uncertain is flagged for human review before it can be saved.</w:t>
      </w:r>
    </w:p>
    <w:p>
      <w:pPr>
        <w:pStyle w:val="Heading1"/>
        <w:spacing w:after="160" w:before="360"/>
      </w:pPr>
      <w:r>
        <w:rPr>
          <w:b/>
          <w:bCs/>
          <w:color w:val="6D28D9"/>
          <w:sz w:val="32"/>
          <w:szCs w:val="32"/>
        </w:rPr>
        <w:t xml:space="preserve">3. Product Overview</w:t>
      </w:r>
    </w:p>
    <w:p>
      <w:pPr>
        <w:pStyle w:val="Heading2"/>
        <w:spacing w:after="120" w:before="260"/>
      </w:pPr>
      <w:r>
        <w:rPr>
          <w:b/>
          <w:bCs/>
          <w:color w:val="171C2E"/>
          <w:sz w:val="25"/>
          <w:szCs w:val="25"/>
        </w:rPr>
        <w:t xml:space="preserve">3.1 Personas — chosen at sign-up</w:t>
      </w:r>
    </w:p>
    <w:p>
      <w:pPr>
        <w:spacing w:after="120" w:line="300"/>
      </w:pPr>
      <w:r>
        <w:rPr>
          <w:color w:val="171C2E"/>
          <w:sz w:val="21"/>
          <w:szCs w:val="21"/>
        </w:rPr>
        <w:t xml:space="preserve">Account creation is a three-step wizard: credentials → "Who are you?" → quick setup. The role tunes defaults (default item type and reminder schedules); every feature stays available to everyone.</w:t>
      </w:r>
    </w:p>
    <w:tbl>
      <w:tblPr>
        <w:tblW w:type="dxa" w:w="9200"/>
        <w:tblBorders>
          <w:top w:val="single" w:color="D5D9E6" w:sz="4"/>
          <w:left w:val="single" w:color="D5D9E6" w:sz="4"/>
          <w:bottom w:val="single" w:color="D5D9E6" w:sz="4"/>
          <w:right w:val="single" w:color="D5D9E6" w:sz="4"/>
          <w:insideH w:val="single" w:color="E4E7F0" w:sz="4"/>
          <w:insideV w:val="single" w:color="E4E7F0" w:sz="4"/>
        </w:tblBorders>
      </w:tblPr>
      <w:tblGrid>
        <w:gridCol w:w="2200"/>
        <w:gridCol w:w="4800"/>
        <w:gridCol w:w="2200"/>
      </w:tblGrid>
      <w:tr>
        <w:trPr>
          <w:tblHeader/>
        </w:trPr>
        <w:tc>
          <w:tcPr>
            <w:tcW w:type="dxa" w:w="22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Persona</w:t>
            </w:r>
          </w:p>
        </w:tc>
        <w:tc>
          <w:tcPr>
            <w:tcW w:type="dxa" w:w="48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Tuned for</w:t>
            </w:r>
          </w:p>
        </w:tc>
        <w:tc>
          <w:tcPr>
            <w:tcW w:type="dxa" w:w="22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Default item type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🎓 Student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Tests, assignments, scholarships, fee deadlines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💼 Professional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Meetings, follow-ups, deadlines, interviews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Meeting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🏢 Business owner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Client meetings, payments, orders, renewals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Meeting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🚀 Freelancer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Client work, deliverables, invoices, follow-ups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✨ Other / everything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Bills, events, tasks — general life reminders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Task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71C2E"/>
          <w:sz w:val="25"/>
          <w:szCs w:val="25"/>
        </w:rPr>
        <w:t xml:space="preserve">3.2 Item types</w:t>
      </w:r>
    </w:p>
    <w:tbl>
      <w:tblPr>
        <w:tblW w:type="dxa" w:w="9200"/>
        <w:tblBorders>
          <w:top w:val="single" w:color="D5D9E6" w:sz="4"/>
          <w:left w:val="single" w:color="D5D9E6" w:sz="4"/>
          <w:bottom w:val="single" w:color="D5D9E6" w:sz="4"/>
          <w:right w:val="single" w:color="D5D9E6" w:sz="4"/>
          <w:insideH w:val="single" w:color="E4E7F0" w:sz="4"/>
          <w:insideV w:val="single" w:color="E4E7F0" w:sz="4"/>
        </w:tblBorders>
      </w:tblPr>
      <w:tblGrid>
        <w:gridCol w:w="2400"/>
        <w:gridCol w:w="3000"/>
        <w:gridCol w:w="3800"/>
      </w:tblGrid>
      <w:tr>
        <w:trPr>
          <w:tblHeader/>
        </w:trPr>
        <w:tc>
          <w:tcPr>
            <w:tcW w:type="dxa" w:w="24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Time handling</w:t>
            </w:r>
          </w:p>
        </w:tc>
        <w:tc>
          <w:tcPr>
            <w:tcW w:type="dxa" w:w="38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Default reminder schedule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🤝 Meeting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Date + exact time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1 day, 1 hour, 15 min before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📝 Test / Exam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Date (+ optional time)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1 week, 3 days, 1 day before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📚 Assignment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Date (+ optional time)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3 days, 1 day, 1 hour before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💳 Bill / Payment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Date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3 days, 1 day before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✅ Task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Date (+ optional time)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1 day, 1 hour before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🎉 Event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Date + time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1 day, 1 hour before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🎯 Opportunity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Application deadline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1 week, 3 days, 1 day, day-of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📌 Other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Date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1 day before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color w:val="171C2E"/>
          <w:sz w:val="21"/>
          <w:szCs w:val="21"/>
        </w:rPr>
        <w:t xml:space="preserve">Opportunity items additionally carry category (internship, scholarship, job, hackathon, fellowship, competition, grant, workshop, admission), apply link, a requirements checklist, and compensation — preserving the original product’s depth. Every item also has status (pending / done / missed), priority (high / medium / low), tags, notes, recurrence, and a source link.</w:t>
      </w:r>
    </w:p>
    <w:p>
      <w:pPr>
        <w:pStyle w:val="Heading1"/>
        <w:spacing w:after="160" w:before="360"/>
      </w:pPr>
      <w:r>
        <w:rPr>
          <w:b/>
          <w:bCs/>
          <w:color w:val="6D28D9"/>
          <w:sz w:val="32"/>
          <w:szCs w:val="32"/>
        </w:rPr>
        <w:t xml:space="preserve">4. Capture — Five Ways In</w:t>
      </w:r>
    </w:p>
    <w:tbl>
      <w:tblPr>
        <w:tblW w:type="dxa" w:w="9200"/>
        <w:tblBorders>
          <w:top w:val="single" w:color="D5D9E6" w:sz="4"/>
          <w:left w:val="single" w:color="D5D9E6" w:sz="4"/>
          <w:bottom w:val="single" w:color="D5D9E6" w:sz="4"/>
          <w:right w:val="single" w:color="D5D9E6" w:sz="4"/>
          <w:insideH w:val="single" w:color="E4E7F0" w:sz="4"/>
          <w:insideV w:val="single" w:color="E4E7F0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Method</w:t>
            </w:r>
          </w:p>
        </w:tc>
        <w:tc>
          <w:tcPr>
            <w:tcW w:type="dxa" w:w="68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⚡ Quick-add bar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Type one line — "meeting with client kal 3pm", "chemistry test friday", "bijli ka bill 5 aug". A local parser understands it live as you type (chips preview the interpretation); Enter saves with the type’s default reminders. Press "/" anywhere to focus the bar.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⌨ Windows hotkey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tools\setup-hotkey.ps1 installs a Start-Menu shortcut bound to Ctrl+Alt+M — pressing it anywhere in Windows opens the quick-add bar (Wispr-Flow-style instant capture).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📲 Android share sheet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Installed as a PWA, Mauqa registers as a share target: share any reel / post / page directly into the app. Long-pressing the icon offers a "Quick add" shortcut.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🤖 AI extraction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Paste a link, upload/drop a screenshot, or paste caption text. A four-step processing screen runs; Claude returns a structured draft with per-field confidence badges (High / Needs review / Missing). Uncertain fields are flagged for review.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✏️ Manual form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Full-page form with a live preview panel: type, date, time, recurrence, priority, links, requirements, tags, notes, and a per-item reminder schedule.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71C2E"/>
          <w:sz w:val="25"/>
          <w:szCs w:val="25"/>
        </w:rPr>
        <w:t xml:space="preserve">4.1 Natural-language parser (English + Roman Urdu)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Dates: today/aaj, tomorrow/kal, parso, day names ("friday" = next Friday), "next week", 5 aug, 5/8/2026, 2026-08-05 — year-less dates resolve to the next future occurrence.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Times: 9am, 9:30 pm, at 3 (afternoon assumed), 15:00. Time without a date = today, or tomorrow if already past.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Recurrence: every day / daily / har roz, every week / har hafta, every month / har mahinay, every monday.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Type detection from keywords: meeting/interview/call, test/exam/quiz, assignment/submit, bill/fee/qist/rent, internship/scholarship/apply, event/shaadi/birthday, and more.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Title cleanup: recognised date/time/recurrence phrases and filler ("remind me to…") are stripped; the remainder becomes the title.</w:t>
      </w:r>
    </w:p>
    <w:p>
      <w:pPr>
        <w:spacing w:after="120" w:line="300"/>
      </w:pPr>
      <w:r>
        <w:rPr>
          <w:color w:val="171C2E"/>
          <w:sz w:val="21"/>
          <w:szCs w:val="21"/>
        </w:rPr>
        <w:t xml:space="preserve">The local parser is instant and works offline. When an Anthropic key is configured and Smart Suggestions is on, a ✨ button sends messy lines to Claude for smarter parsing.</w:t>
      </w:r>
    </w:p>
    <w:p>
      <w:pPr>
        <w:pStyle w:val="Heading1"/>
        <w:spacing w:after="160" w:before="360"/>
      </w:pPr>
      <w:r>
        <w:rPr>
          <w:b/>
          <w:bCs/>
          <w:color w:val="6D28D9"/>
          <w:sz w:val="32"/>
          <w:szCs w:val="32"/>
        </w:rPr>
        <w:t xml:space="preserve">5. Reminder Engine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71C2E"/>
          <w:sz w:val="21"/>
          <w:szCs w:val="21"/>
        </w:rPr>
        <w:t xml:space="preserve">Minute-precision offsets — </w:t>
      </w:r>
      <w:r>
        <w:rPr>
          <w:color w:val="171C2E"/>
          <w:sz w:val="21"/>
          <w:szCs w:val="21"/>
        </w:rPr>
        <w:t xml:space="preserve">Reminders are stored as absolute timestamps computed from the deadline moment (date + time, or 09:00 for date-only items) minus each chosen offset. Ten presets range from "at the time" to "1 week before"; any combination per item, plus an extra one-off custom date-time. Past reminders are never created.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71C2E"/>
          <w:sz w:val="21"/>
          <w:szCs w:val="21"/>
        </w:rPr>
        <w:t xml:space="preserve">Per-type defaults — </w:t>
      </w:r>
      <w:r>
        <w:rPr>
          <w:color w:val="171C2E"/>
          <w:sz w:val="21"/>
          <w:szCs w:val="21"/>
        </w:rPr>
        <w:t xml:space="preserve">Each user edits default schedules per item type in Settings; each item can override them at save time. Editing a date or schedule regenerates the reminders.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71C2E"/>
          <w:sz w:val="21"/>
          <w:szCs w:val="21"/>
        </w:rPr>
        <w:t xml:space="preserve">Recurrence — </w:t>
      </w:r>
      <w:r>
        <w:rPr>
          <w:color w:val="171C2E"/>
          <w:sz w:val="21"/>
          <w:szCs w:val="21"/>
        </w:rPr>
        <w:t xml:space="preserve">Daily / weekly / monthly items roll forward automatically once their date passes, and their reminder schedule regenerates for the next occurrence.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71C2E"/>
          <w:sz w:val="21"/>
          <w:szCs w:val="21"/>
        </w:rPr>
        <w:t xml:space="preserve">Delivery — </w:t>
      </w:r>
      <w:r>
        <w:rPr>
          <w:color w:val="171C2E"/>
          <w:sz w:val="21"/>
          <w:szCs w:val="21"/>
        </w:rPr>
        <w:t xml:space="preserve">Due reminders surface in the Notifications page and as browser notifications (polled every 30 s while a tab is open). Each can be snoozed 1 hour or to tomorrow, acknowledged, or dismissed.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71C2E"/>
          <w:sz w:val="21"/>
          <w:szCs w:val="21"/>
        </w:rPr>
        <w:t xml:space="preserve">Calendar bridge — </w:t>
      </w:r>
      <w:r>
        <w:rPr>
          <w:color w:val="171C2E"/>
          <w:sz w:val="21"/>
          <w:szCs w:val="21"/>
        </w:rPr>
        <w:t xml:space="preserve">Every dated item exports a .ics calendar file carrying its own reminder offsets as VALARMs — timed events for meetings, all-day events otherwise, RRULE for recurring items. This makes the phone’s native calendar ring even when Mauqa is closed — the reliable delivery path until server push is added.</w:t>
      </w:r>
    </w:p>
    <w:p>
      <w:pPr>
        <w:pStyle w:val="Heading1"/>
        <w:spacing w:after="160" w:before="360"/>
      </w:pPr>
      <w:r>
        <w:rPr>
          <w:b/>
          <w:bCs/>
          <w:color w:val="6D28D9"/>
          <w:sz w:val="32"/>
          <w:szCs w:val="32"/>
        </w:rPr>
        <w:t xml:space="preserve">6. AI Engine &amp; Honesty Policy</w:t>
      </w:r>
    </w:p>
    <w:p>
      <w:pPr>
        <w:spacing w:after="120" w:line="300"/>
      </w:pPr>
      <w:r>
        <w:rPr>
          <w:color w:val="171C2E"/>
          <w:sz w:val="21"/>
          <w:szCs w:val="21"/>
        </w:rPr>
        <w:t xml:space="preserve">Model: claude-opus-4-8 via the Anthropic SDK, using structured outputs (JSON-schema-constrained responses) for both opportunity extraction and quick-line parsing. Screenshots are read with Claude vision — poster text, captions, on-screen dates.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Extraction returns per-field confidence (high / medium / low) and a needs_review list; the review form shows confidence badges and a confidence guide, and the card shows an "AI-extracted" badge.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"Link in bio" posts: the apply link is left empty and flagged — never guessed.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Deadlines are resolved against the current date in Asia/Karachi; the application deadline is distinguished from the event date.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Without an API key the app runs fully in "basic" mode: regex date/link/type detection, everything flagged for review, and the header badge honestly reads "AI basic". Credentials are verified with a free models call at startup (the SDK only fails at request time).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An Auto Extract preference lets the user force basic-only extraction even when a key is present.</w:t>
      </w:r>
    </w:p>
    <w:p>
      <w:pPr>
        <w:pStyle w:val="Heading1"/>
        <w:spacing w:after="160" w:before="360"/>
      </w:pPr>
      <w:r>
        <w:rPr>
          <w:b/>
          <w:bCs/>
          <w:color w:val="6D28D9"/>
          <w:sz w:val="32"/>
          <w:szCs w:val="32"/>
        </w:rPr>
        <w:t xml:space="preserve">7. Accounts, Security &amp; Data</w:t>
      </w:r>
    </w:p>
    <w:p>
      <w:pPr>
        <w:spacing w:after="120" w:line="300"/>
      </w:pPr>
      <w:r>
        <w:rPr>
          <w:color w:val="171C2E"/>
          <w:sz w:val="21"/>
          <w:szCs w:val="21"/>
        </w:rPr>
        <w:t xml:space="preserve">Mauqa has full local authentication — accounts, sessions, and all data in one SQLite file, no external auth service.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Passwords are scrypt-hashed with a per-user 16-byte salt and constant-time comparison. Sessions are 32-byte random tokens stored in httpOnly, SameSite=Lax cookies (90-day validity), deleted on logout and pruned when expired.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Every API route except auth and status requires a valid session; every query is scoped to the signed-in user’s id. A second account sees a completely empty inbox (verified).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Login and signup are rate-limited (15 attempts per IP per 5 minutes) to blunt brute-force and password-DoS attempts; passwords are capped at 128 characters and names/emails length-bounded.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The link-fetcher blocks server-side request forgery (SSRF): loopback, private, and link-local addresses are never fetched.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CSV export escapes spreadsheet formula-injection (values starting with = + - @). Unknown /api routes return JSON 404, not the SPA shell.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Items created before authentication existed are adopted by the first account created, so nothing is lost across the upgrade. CSV and JSON export of everything is always one click away.</w:t>
      </w:r>
    </w:p>
    <w:p>
      <w:pPr>
        <w:pStyle w:val="Heading1"/>
        <w:spacing w:after="160" w:before="360"/>
      </w:pPr>
      <w:r>
        <w:rPr>
          <w:b/>
          <w:bCs/>
          <w:color w:val="6D28D9"/>
          <w:sz w:val="32"/>
          <w:szCs w:val="32"/>
        </w:rPr>
        <w:t xml:space="preserve">8. Architecture &amp; Technology</w:t>
      </w:r>
    </w:p>
    <w:p>
      <w:pPr>
        <w:pStyle w:val="Heading2"/>
        <w:spacing w:after="120" w:before="260"/>
      </w:pPr>
      <w:r>
        <w:rPr>
          <w:b/>
          <w:bCs/>
          <w:color w:val="171C2E"/>
          <w:sz w:val="25"/>
          <w:szCs w:val="25"/>
        </w:rPr>
        <w:t xml:space="preserve">8.1 Stack</w:t>
      </w:r>
    </w:p>
    <w:tbl>
      <w:tblPr>
        <w:tblW w:type="dxa" w:w="9200"/>
        <w:tblBorders>
          <w:top w:val="single" w:color="D5D9E6" w:sz="4"/>
          <w:left w:val="single" w:color="D5D9E6" w:sz="4"/>
          <w:bottom w:val="single" w:color="D5D9E6" w:sz="4"/>
          <w:right w:val="single" w:color="D5D9E6" w:sz="4"/>
          <w:insideH w:val="single" w:color="E4E7F0" w:sz="4"/>
          <w:insideV w:val="single" w:color="E4E7F0" w:sz="4"/>
        </w:tblBorders>
      </w:tblPr>
      <w:tblGrid>
        <w:gridCol w:w="1600"/>
        <w:gridCol w:w="3500"/>
        <w:gridCol w:w="4100"/>
      </w:tblGrid>
      <w:tr>
        <w:trPr>
          <w:tblHeader/>
        </w:trPr>
        <w:tc>
          <w:tcPr>
            <w:tcW w:type="dxa" w:w="16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Layer</w:t>
            </w:r>
          </w:p>
        </w:tc>
        <w:tc>
          <w:tcPr>
            <w:tcW w:type="dxa" w:w="35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1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Frontend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React 18 + Vite 5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Installable PWA; dev server on :5183; light/dark/system themes, 6 accent colours, density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Backend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Node 22+ / Express 4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API on :4200; serves the built frontend in production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Database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SQLite via built-in node:sqlite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Zero native dependencies; file at server/data/mauqa.db (WAL mode)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AI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@anthropic-ai/sdk → claude-opus-4-8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Structured outputs + vision; graceful keyless fallback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Auth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node:crypto (scrypt) + session cookies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No third-party auth dependency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71C2E"/>
          <w:sz w:val="25"/>
          <w:szCs w:val="25"/>
        </w:rPr>
        <w:t xml:space="preserve">8.2 Backend modules (server/)</w:t>
      </w:r>
    </w:p>
    <w:tbl>
      <w:tblPr>
        <w:tblW w:type="dxa" w:w="9200"/>
        <w:tblBorders>
          <w:top w:val="single" w:color="D5D9E6" w:sz="4"/>
          <w:left w:val="single" w:color="D5D9E6" w:sz="4"/>
          <w:bottom w:val="single" w:color="D5D9E6" w:sz="4"/>
          <w:right w:val="single" w:color="D5D9E6" w:sz="4"/>
          <w:insideH w:val="single" w:color="E4E7F0" w:sz="4"/>
          <w:insideV w:val="single" w:color="E4E7F0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File</w:t>
            </w:r>
          </w:p>
        </w:tc>
        <w:tc>
          <w:tcPr>
            <w:tcW w:type="dxa" w:w="74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env.js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Loads .env FIRST (before any module reads process.env) — must stay the first import in index.js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index.js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Express app: all routes, reminder computation, recurrence rolling, static serving, auth gate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auth.js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Users &amp; sessions tables, scrypt hashing, cookie middleware, rate limiting, auth routes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db.js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SQLite schema, idempotent migrations, per-user data access functions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extract.js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Claude extraction + quick-parse (structured outputs) with regex keyless fallbacks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fetchMeta.js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Public page metadata / text fetcher with SSRF guard and platform detection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ics.js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Calendar-file generator (timed / all-day events, VALARMs, RRULE)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71C2E"/>
          <w:sz w:val="25"/>
          <w:szCs w:val="25"/>
        </w:rPr>
        <w:t xml:space="preserve">8.3 Database schema</w:t>
      </w:r>
    </w:p>
    <w:tbl>
      <w:tblPr>
        <w:tblW w:type="dxa" w:w="9200"/>
        <w:tblBorders>
          <w:top w:val="single" w:color="D5D9E6" w:sz="4"/>
          <w:left w:val="single" w:color="D5D9E6" w:sz="4"/>
          <w:bottom w:val="single" w:color="D5D9E6" w:sz="4"/>
          <w:right w:val="single" w:color="D5D9E6" w:sz="4"/>
          <w:insideH w:val="single" w:color="E4E7F0" w:sz="4"/>
          <w:insideV w:val="single" w:color="E4E7F0" w:sz="4"/>
        </w:tblBorders>
      </w:tblPr>
      <w:tblGrid>
        <w:gridCol w:w="1900"/>
        <w:gridCol w:w="7300"/>
      </w:tblGrid>
      <w:tr>
        <w:trPr>
          <w:tblHeader/>
        </w:trPr>
        <w:tc>
          <w:tcPr>
            <w:tcW w:type="dxa" w:w="19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Table</w:t>
            </w:r>
          </w:p>
        </w:tc>
        <w:tc>
          <w:tcPr>
            <w:tcW w:type="dxa" w:w="73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Purpose / key columns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users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id, name, email (unique), pass_hash (scrypt salt:hash), persona, created_at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sessions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token (PK), user_id, expires_at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opportunities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The items table: user_id, title, item_type, deadline, deadline_time, recurrence, reminder_offsets (JSON), status, priority, category, apply_link, requirements + requirements_done (JSON), confidence, needs_review, tags, source_url, extraction_mode, timestamps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reminders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id, opportunity_id, remind_at (local ISO), label, notified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settings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(user_id, key) → JSON value; holds reminder_defaults and the prefs object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71C2E"/>
          <w:sz w:val="25"/>
          <w:szCs w:val="25"/>
        </w:rPr>
        <w:t xml:space="preserve">8.4 API surface (19 endpoints)</w:t>
      </w:r>
    </w:p>
    <w:tbl>
      <w:tblPr>
        <w:tblW w:type="dxa" w:w="9200"/>
        <w:tblBorders>
          <w:top w:val="single" w:color="D5D9E6" w:sz="4"/>
          <w:left w:val="single" w:color="D5D9E6" w:sz="4"/>
          <w:bottom w:val="single" w:color="D5D9E6" w:sz="4"/>
          <w:right w:val="single" w:color="D5D9E6" w:sz="4"/>
          <w:insideH w:val="single" w:color="E4E7F0" w:sz="4"/>
          <w:insideV w:val="single" w:color="E4E7F0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Endpoint</w:t>
            </w:r>
          </w:p>
        </w:tc>
        <w:tc>
          <w:tcPr>
            <w:tcW w:type="dxa" w:w="49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POST /api/auth/signup · login · logout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Account lifecycle; signup accepts persona; both rate-limited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GET /api/auth/me, PATCH /api/auth/profile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Current user; edit name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GET / PUT /api/settings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Persona, per-type reminder defaults, and UI prefs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POST /api/quickparse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AI parse of a natural-language line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POST /api/extract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AI (or basic) extraction from url / text / screenshot → draft with confidence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GET /api/opportunities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List items (rolls recurring forward); POST create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PATCH / DELETE /api/opportunities/:id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Update (regenerates reminders) / delete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GET /api/opportunities/:id/ics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Calendar file with per-item alarms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GET /api/notifications, POST ack, POST snooze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Due-reminder feed, acknowledge, snooze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GET /api/export?format=csv|json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Full data export (formula-injection safe)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GET /api/status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Health + AI mode (live/basic) + counts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6D28D9"/>
          <w:sz w:val="32"/>
          <w:szCs w:val="32"/>
        </w:rPr>
        <w:t xml:space="preserve">9. User Interface</w:t>
      </w:r>
    </w:p>
    <w:p>
      <w:pPr>
        <w:pStyle w:val="Heading2"/>
        <w:spacing w:after="120" w:before="260"/>
      </w:pPr>
      <w:r>
        <w:rPr>
          <w:b/>
          <w:bCs/>
          <w:color w:val="171C2E"/>
          <w:sz w:val="25"/>
          <w:szCs w:val="25"/>
        </w:rPr>
        <w:t xml:space="preserve">9.1 App shell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Persistent left sidebar: Home, Calendar, Add Reminder, Search, Notifications, Analytics, Settings, plus a Go Premium card. Notifications shows a live badge count.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Top bar: page title with pending count, global search (Ctrl+K), AI mode badge, + Add, notification bell, theme toggle, and a user avatar menu (Profile &amp; Settings, Go Premium, Install app, Log out).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Mobile: the sidebar collapses to a bottom tab bar (Home / Calendar / Add / Search / Notifications).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Theming: light (default), dark, and system; six accent colours; three density levels — all applied via CSS variables and persisted per user. The categorical chart palette is validated for colour-blind safety in both light and dark modes.</w:t>
      </w:r>
    </w:p>
    <w:p>
      <w:pPr>
        <w:pStyle w:val="Heading2"/>
        <w:spacing w:after="120" w:before="260"/>
      </w:pPr>
      <w:r>
        <w:rPr>
          <w:b/>
          <w:bCs/>
          <w:color w:val="171C2E"/>
          <w:sz w:val="25"/>
          <w:szCs w:val="25"/>
        </w:rPr>
        <w:t xml:space="preserve">9.2 Pages</w:t>
      </w:r>
    </w:p>
    <w:tbl>
      <w:tblPr>
        <w:tblW w:type="dxa" w:w="9200"/>
        <w:tblBorders>
          <w:top w:val="single" w:color="D5D9E6" w:sz="4"/>
          <w:left w:val="single" w:color="D5D9E6" w:sz="4"/>
          <w:bottom w:val="single" w:color="D5D9E6" w:sz="4"/>
          <w:right w:val="single" w:color="D5D9E6" w:sz="4"/>
          <w:insideH w:val="single" w:color="E4E7F0" w:sz="4"/>
          <w:insideV w:val="single" w:color="E4E7F0" w:sz="4"/>
        </w:tblBorders>
      </w:tblPr>
      <w:tblGrid>
        <w:gridCol w:w="1700"/>
        <w:gridCol w:w="7500"/>
      </w:tblGrid>
      <w:tr>
        <w:trPr>
          <w:tblHeader/>
        </w:trPr>
        <w:tc>
          <w:tcPr>
            <w:tcW w:type="dxa" w:w="17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Page</w:t>
            </w:r>
          </w:p>
        </w:tc>
        <w:tc>
          <w:tcPr>
            <w:tcW w:type="dxa" w:w="75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Home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Quick-add bar; view tabs (Today / This Week / Upcoming / Done / Missed) with live counts; type filters; item rows with checkbox-complete, due pills, actions; Today’s Summary + mini-calendar rail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Calendar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Month grid with colour-coded event chips; Today / prev / next; click a day → agenda; mini calendar; upcoming reminders; type legend; week-start honours the preference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Add / Edit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Full form + live preview panel; AI capture tabs (Link / Screenshot / Text) with the processing screen; confidence badges + guide; tags input; delete on edit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Detail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Full item view: status &amp; priority badges, action row (Apply / Mark done / Edit / Export / Delete), requirements checklist (persisted), reminder timeline, summary rail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Search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Query bar; type tabs with counts; filter rail (date range, status, priority); result rows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Due-now list with snooze / dismiss; "Scheduled next" list; notification summary + settings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Analytics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Stat tiles; created-vs-completed line chart; upcoming-load bars; type donut; rule-based Smart Insights; Top Categories; streak; recent-activity feed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Settings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Tabbed: Preferences (theme/accent/density/toggles/defaults), Account (name + role), Notifications, Data &amp; Privacy (export), Billing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Premium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Three-plan pricing, clearly marked as a preview — no payment is taken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6D28D9"/>
          <w:sz w:val="32"/>
          <w:szCs w:val="32"/>
        </w:rPr>
        <w:t xml:space="preserve">10. Platform Support &amp; Quick Access</w:t>
      </w:r>
    </w:p>
    <w:tbl>
      <w:tblPr>
        <w:tblW w:type="dxa" w:w="9200"/>
        <w:tblBorders>
          <w:top w:val="single" w:color="D5D9E6" w:sz="4"/>
          <w:left w:val="single" w:color="D5D9E6" w:sz="4"/>
          <w:bottom w:val="single" w:color="D5D9E6" w:sz="4"/>
          <w:right w:val="single" w:color="D5D9E6" w:sz="4"/>
          <w:insideH w:val="single" w:color="E4E7F0" w:sz="4"/>
          <w:insideV w:val="single" w:color="E4E7F0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Platform</w:t>
            </w:r>
          </w:p>
        </w:tc>
        <w:tc>
          <w:tcPr>
            <w:tcW w:type="dxa" w:w="66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Capture &amp; reminders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Windows / desktop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Web app + PWA install; global Ctrl+Alt+M hotkey; "/" quick-add and Ctrl+K search shortcuts; browser notifications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Android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PWA install → share-sheet target, home-screen icon (PNG + maskable), long-press Quick add; .ics for native alarms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iPhone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Add to Home Screen (apple-touch-icon); screenshot-upload flow (iOS does not allow web apps in the share sheet); .ics for native alarms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color w:val="171C2E"/>
          <w:sz w:val="21"/>
          <w:szCs w:val="21"/>
        </w:rPr>
        <w:t xml:space="preserve">Honest limitation, by design: a floating capture bubble drawn over other apps is impossible for a web application on Android and Windows — it requires a native app. The nearest equivalents above are all implemented; the native wrapper (Capacitor) is a planned phase-3 step.</w:t>
      </w:r>
    </w:p>
    <w:p>
      <w:pPr>
        <w:pStyle w:val="Heading1"/>
        <w:spacing w:after="160" w:before="360"/>
      </w:pPr>
      <w:r>
        <w:rPr>
          <w:b/>
          <w:bCs/>
          <w:color w:val="6D28D9"/>
          <w:sz w:val="32"/>
          <w:szCs w:val="32"/>
        </w:rPr>
        <w:t xml:space="preserve">11. Running the Project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Development: npm install, then npm run dev — API on http://localhost:4200, web on http://localhost:5183 (Vite proxies /api).</w:t>
      </w:r>
    </w:p>
    <w:p>
      <w:pPr>
        <w:shd w:fill="F1F2F8" w:val="clear"/>
        <w:spacing w:after="100"/>
      </w:pPr>
      <w:r>
        <w:rPr>
          <w:rFonts w:ascii="Consolas" w:cs="Consolas" w:eastAsia="Consolas" w:hAnsi="Consolas"/>
          <w:color w:val="30364A"/>
          <w:sz w:val="18"/>
          <w:szCs w:val="18"/>
        </w:rPr>
        <w:t xml:space="preserve">npm install
npm run dev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Production: npm run build, then npm start — Express serves the built frontend and API together on :4200.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AI key (optional): copy .env.example to .env and set ANTHROPIC_API_KEY. Optional overrides: MAUQA_MODEL, API_PORT, PORT.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Windows hotkey: powershell -ExecutionPolicy Bypass -File tools\setup-hotkey.ps1 (one time).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App icons: node tools/gen-icons.js regenerates the PNG icons (already committed).</w:t>
      </w:r>
    </w:p>
    <w:p>
      <w:pPr>
        <w:pStyle w:val="Heading1"/>
        <w:spacing w:after="160" w:before="360"/>
      </w:pPr>
      <w:r>
        <w:rPr>
          <w:b/>
          <w:bCs/>
          <w:color w:val="6D28D9"/>
          <w:sz w:val="32"/>
          <w:szCs w:val="32"/>
        </w:rPr>
        <w:t xml:space="preserve">12. Quality — Review &amp; Testing</w:t>
      </w:r>
    </w:p>
    <w:p>
      <w:pPr>
        <w:spacing w:after="120" w:line="300"/>
      </w:pPr>
      <w:r>
        <w:rPr>
          <w:color w:val="171C2E"/>
          <w:sz w:val="21"/>
          <w:szCs w:val="21"/>
        </w:rPr>
        <w:t xml:space="preserve">A senior-engineer review pass was run over the whole codebase. The following were found and fixed: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71C2E"/>
          <w:sz w:val="21"/>
          <w:szCs w:val="21"/>
        </w:rPr>
        <w:t xml:space="preserve">Correctness — </w:t>
      </w:r>
      <w:r>
        <w:rPr>
          <w:color w:val="171C2E"/>
          <w:sz w:val="21"/>
          <w:szCs w:val="21"/>
        </w:rPr>
        <w:t xml:space="preserve">Critical: .env was ignored for AI because ES-module import hoisting evaluated extract.js before the env file loaded — fixed by a dedicated env.js as the first import.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71C2E"/>
          <w:sz w:val="21"/>
          <w:szCs w:val="21"/>
        </w:rPr>
        <w:t xml:space="preserve">Hardening — </w:t>
      </w:r>
      <w:r>
        <w:rPr>
          <w:color w:val="171C2E"/>
          <w:sz w:val="21"/>
          <w:szCs w:val="21"/>
        </w:rPr>
        <w:t xml:space="preserve">Security: added login/signup rate limiting, password length caps, expired-session pruning, an SSRF guard on the link-fetcher, CSV formula-injection escaping, and JSON 404 for unknown API routes.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171C2E"/>
          <w:sz w:val="21"/>
          <w:szCs w:val="21"/>
        </w:rPr>
        <w:t xml:space="preserve">Polish — </w:t>
      </w:r>
      <w:r>
        <w:rPr>
          <w:color w:val="171C2E"/>
          <w:sz w:val="21"/>
          <w:szCs w:val="21"/>
        </w:rPr>
        <w:t xml:space="preserve">Fixes: reactive theme icon, detail-page back returns to the originating page, "done today" counts by completion date, search tab-counts match result fields, unused imports removed.</w:t>
      </w:r>
    </w:p>
    <w:p>
      <w:pPr>
        <w:spacing w:after="120" w:line="300"/>
      </w:pPr>
      <w:r>
        <w:rPr>
          <w:color w:val="171C2E"/>
          <w:sz w:val="21"/>
          <w:szCs w:val="21"/>
        </w:rPr>
        <w:t xml:space="preserve">Every flow below was exercised end-to-end in a real browser: sign-up wizard (validation, duplicate email, persona, setup), login, session persistence, logout, per-user isolation, quick-add parsing (English + Roman Urdu), reminder computation and snooze, AI extraction with confidence flags, calendar export (timed + all-day + alarms), item detail with requirements checklist, all settings preferences (theme, accent, density, toggles), analytics charts, and the production build. Result: no build errors, no console errors.</w:t>
      </w:r>
    </w:p>
    <w:p>
      <w:pPr>
        <w:pStyle w:val="Heading1"/>
        <w:spacing w:after="160" w:before="360"/>
      </w:pPr>
      <w:r>
        <w:rPr>
          <w:b/>
          <w:bCs/>
          <w:color w:val="6D28D9"/>
          <w:sz w:val="32"/>
          <w:szCs w:val="32"/>
        </w:rPr>
        <w:t xml:space="preserve">13. Roadmap</w:t>
      </w:r>
    </w:p>
    <w:p>
      <w:pPr>
        <w:pStyle w:val="Heading2"/>
        <w:spacing w:after="120" w:before="260"/>
      </w:pPr>
      <w:r>
        <w:rPr>
          <w:b/>
          <w:bCs/>
          <w:color w:val="171C2E"/>
          <w:sz w:val="25"/>
          <w:szCs w:val="25"/>
        </w:rPr>
        <w:t xml:space="preserve">Phase 3 — planned (deliberately not stubbed)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WhatsApp reminders via the WhatsApp Business Cloud API (needs a registered business number; per-message billing).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True push notifications (Web Push / VAPID) so reminders fire with the browser closed.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File attachments on reminders (needs real object storage).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Native Android app (Capacitor): floating quick-capture bubble, background notifications, real share extension; iOS Share Extension.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Browser extension clipper; source monitoring for high-value portals (HEC, Rozee) with a weekly digest email.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71C2E"/>
          <w:sz w:val="21"/>
          <w:szCs w:val="21"/>
        </w:rPr>
        <w:t xml:space="preserve">Voice quick-add; WhatsApp-forwarded message parsing; smart priority scoring.</w:t>
      </w:r>
    </w:p>
    <w:p>
      <w:pPr>
        <w:pStyle w:val="Heading1"/>
        <w:spacing w:after="160" w:before="360"/>
      </w:pPr>
      <w:r>
        <w:rPr>
          <w:b/>
          <w:bCs/>
          <w:color w:val="6D28D9"/>
          <w:sz w:val="32"/>
          <w:szCs w:val="32"/>
        </w:rPr>
        <w:t xml:space="preserve">Appendix A — Repository Layout</w:t>
      </w:r>
    </w:p>
    <w:tbl>
      <w:tblPr>
        <w:tblW w:type="dxa" w:w="9200"/>
        <w:tblBorders>
          <w:top w:val="single" w:color="D5D9E6" w:sz="4"/>
          <w:left w:val="single" w:color="D5D9E6" w:sz="4"/>
          <w:bottom w:val="single" w:color="D5D9E6" w:sz="4"/>
          <w:right w:val="single" w:color="D5D9E6" w:sz="4"/>
          <w:insideH w:val="single" w:color="E4E7F0" w:sz="4"/>
          <w:insideV w:val="single" w:color="E4E7F0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Path</w:t>
            </w:r>
          </w:p>
        </w:tc>
        <w:tc>
          <w:tcPr>
            <w:tcW w:type="dxa" w:w="6600"/>
            <w:shd w:fill="EDE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6D28D9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server/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env.js, index.js, auth.js, db.js, extract.js, fetchMeta.js, ics.js (7 modules)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server/data/mauqa.db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All user data — excluded from git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src/App.jsx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Shell: auth gate, routing, prefs engine, bell, install prompt, shortcuts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src/api.js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API client, shared constants (types, offsets, personas), date/time helpers, uiPrefs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src/quickparse.js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Local natural-language parser (English + Roman Urdu)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src/pages/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Home, Calendar, Add, Detail, Search, Notifications, Stats, Settings, Premium (9)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src/components/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AuthPage, QuickAdd, ItemRow, MiniCalendar (4)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public/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PWA manifest, service worker, SVG + PNG icons (192/512/maskable)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tools/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setup-hotkey.ps1 (Ctrl+Alt+M installer), gen-icons.js (PNG icon generator)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docs/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71C2E"/>
                <w:sz w:val="18"/>
                <w:szCs w:val="18"/>
              </w:rPr>
              <w:t xml:space="preserve">This documentation</w:t>
            </w:r>
          </w:p>
        </w:tc>
      </w:tr>
    </w:tbl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1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2026-07-22T09:47:59.195Z</dcterms:created>
  <dcterms:modified xsi:type="dcterms:W3CDTF">2026-07-22T09:47:59.196Z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