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i w:val="0"/>
          <w:color w:val="2564CF"/>
          <w:sz w:val="17"/>
        </w:rPr>
        <w:t>TECHNICAL DOCUMENTATION · INTERNAL ERP MODULE</w:t>
      </w:r>
    </w:p>
    <w:p>
      <w:pPr>
        <w:spacing w:after="200"/>
      </w:pPr>
      <w:r>
        <w:rPr>
          <w:b/>
          <w:i w:val="0"/>
          <w:color w:val="1A1F2B"/>
          <w:sz w:val="44"/>
        </w:rPr>
        <w:t>Decoinks Task Management</w:t>
      </w:r>
    </w:p>
    <w:p>
      <w:pPr>
        <w:spacing w:after="240"/>
      </w:pPr>
      <w:r>
        <w:rPr>
          <w:b w:val="0"/>
          <w:i w:val="0"/>
          <w:color w:val="454D5E"/>
          <w:sz w:val="23"/>
        </w:rPr>
        <w:t>A role-based task management system for the Decoinks print &amp; design operation. It routes work across Sales, Design, QA and IT — from customer artwork and gangsheets to internal IT tickets — and adds voice instructions with Urdu/English transcription, a governed task lifecycle, and automatic overdue reminders.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736"/>
        <w:gridCol w:w="6624"/>
      </w:tblGrid>
      <w:tr>
        <w:tc>
          <w:tcPr>
            <w:tcW w:type="dxa" w:w="4824"/>
            <w:tcMar>
              <w:top w:w="50" w:type="dxa"/>
              <w:bottom w:w="50" w:type="dxa"/>
              <w:start w:w="20" w:type="dxa"/>
              <w:end w:w="60" w:type="dxa"/>
            </w:tcMar>
          </w:tcPr>
          <w:p>
            <w:pPr>
              <w:pBdr>
                <w:bottom w:val="single" w:sz="4" w:space="6" w:color="ECEEF1"/>
              </w:pBdr>
            </w:pPr>
            <w:r>
              <w:rPr>
                <w:b w:val="0"/>
                <w:i w:val="0"/>
                <w:color w:val="454D5E"/>
                <w:sz w:val="20"/>
              </w:rPr>
              <w:t>Product</w:t>
            </w:r>
          </w:p>
        </w:tc>
        <w:tc>
          <w:tcPr>
            <w:tcW w:type="dxa" w:w="4824"/>
            <w:tcMar>
              <w:top w:w="50" w:type="dxa"/>
              <w:bottom w:w="50" w:type="dxa"/>
              <w:start w:w="60" w:type="dxa"/>
              <w:end w:w="20" w:type="dxa"/>
            </w:tcMar>
          </w:tcPr>
          <w:p>
            <w:pPr>
              <w:pBdr>
                <w:bottom w:val="single" w:sz="4" w:space="6" w:color="ECEEF1"/>
              </w:pBdr>
            </w:pPr>
            <w:r>
              <w:rPr>
                <w:b/>
                <w:i w:val="0"/>
                <w:color w:val="1A1F2B"/>
                <w:sz w:val="20"/>
              </w:rPr>
              <w:t>Decoinks Task Management (Decoinks ERP module)</w:t>
            </w:r>
          </w:p>
        </w:tc>
      </w:tr>
      <w:tr>
        <w:tc>
          <w:tcPr>
            <w:tcW w:type="dxa" w:w="4824"/>
            <w:tcMar>
              <w:top w:w="50" w:type="dxa"/>
              <w:bottom w:w="50" w:type="dxa"/>
              <w:start w:w="20" w:type="dxa"/>
              <w:end w:w="60" w:type="dxa"/>
            </w:tcMar>
          </w:tcPr>
          <w:p>
            <w:pPr>
              <w:pBdr>
                <w:bottom w:val="single" w:sz="4" w:space="6" w:color="ECEEF1"/>
              </w:pBdr>
            </w:pPr>
            <w:r>
              <w:rPr>
                <w:b w:val="0"/>
                <w:i w:val="0"/>
                <w:color w:val="454D5E"/>
                <w:sz w:val="20"/>
              </w:rPr>
              <w:t>Stack</w:t>
            </w:r>
          </w:p>
        </w:tc>
        <w:tc>
          <w:tcPr>
            <w:tcW w:type="dxa" w:w="4824"/>
            <w:tcMar>
              <w:top w:w="50" w:type="dxa"/>
              <w:bottom w:w="50" w:type="dxa"/>
              <w:start w:w="60" w:type="dxa"/>
              <w:end w:w="20" w:type="dxa"/>
            </w:tcMar>
          </w:tcPr>
          <w:p>
            <w:pPr>
              <w:pBdr>
                <w:bottom w:val="single" w:sz="4" w:space="6" w:color="ECEEF1"/>
              </w:pBdr>
            </w:pPr>
            <w:r>
              <w:rPr>
                <w:b/>
                <w:i w:val="0"/>
                <w:color w:val="1A1F2B"/>
                <w:sz w:val="20"/>
              </w:rPr>
              <w:t>React 18 + Vite · Express · Prisma · SQLite</w:t>
            </w:r>
          </w:p>
        </w:tc>
      </w:tr>
      <w:tr>
        <w:tc>
          <w:tcPr>
            <w:tcW w:type="dxa" w:w="4824"/>
            <w:tcMar>
              <w:top w:w="50" w:type="dxa"/>
              <w:bottom w:w="50" w:type="dxa"/>
              <w:start w:w="20" w:type="dxa"/>
              <w:end w:w="60" w:type="dxa"/>
            </w:tcMar>
          </w:tcPr>
          <w:p>
            <w:pPr>
              <w:pBdr>
                <w:bottom w:val="single" w:sz="4" w:space="6" w:color="ECEEF1"/>
              </w:pBdr>
            </w:pPr>
            <w:r>
              <w:rPr>
                <w:b w:val="0"/>
                <w:i w:val="0"/>
                <w:color w:val="454D5E"/>
                <w:sz w:val="20"/>
              </w:rPr>
              <w:t>Repository</w:t>
            </w:r>
          </w:p>
        </w:tc>
        <w:tc>
          <w:tcPr>
            <w:tcW w:type="dxa" w:w="4824"/>
            <w:tcMar>
              <w:top w:w="50" w:type="dxa"/>
              <w:bottom w:w="50" w:type="dxa"/>
              <w:start w:w="60" w:type="dxa"/>
              <w:end w:w="20" w:type="dxa"/>
            </w:tcMar>
          </w:tcPr>
          <w:p>
            <w:pPr>
              <w:pBdr>
                <w:bottom w:val="single" w:sz="4" w:space="6" w:color="ECEEF1"/>
              </w:pBdr>
            </w:pPr>
            <w:r>
              <w:rPr>
                <w:b/>
                <w:i w:val="0"/>
                <w:color w:val="1A1F2B"/>
                <w:sz w:val="20"/>
              </w:rPr>
              <w:t>github.com/RahulAi2004/TASK-MANAGEMENT</w:t>
            </w:r>
          </w:p>
        </w:tc>
      </w:tr>
      <w:tr>
        <w:tc>
          <w:tcPr>
            <w:tcW w:type="dxa" w:w="4824"/>
            <w:tcMar>
              <w:top w:w="50" w:type="dxa"/>
              <w:bottom w:w="50" w:type="dxa"/>
              <w:start w:w="20" w:type="dxa"/>
              <w:end w:w="60" w:type="dxa"/>
            </w:tcMar>
          </w:tcPr>
          <w:p>
            <w:pPr>
              <w:pBdr>
                <w:bottom w:val="single" w:sz="4" w:space="6" w:color="ECEEF1"/>
              </w:pBdr>
            </w:pPr>
            <w:r>
              <w:rPr>
                <w:b w:val="0"/>
                <w:i w:val="0"/>
                <w:color w:val="454D5E"/>
                <w:sz w:val="20"/>
              </w:rPr>
              <w:t>Deploy target</w:t>
            </w:r>
          </w:p>
        </w:tc>
        <w:tc>
          <w:tcPr>
            <w:tcW w:type="dxa" w:w="4824"/>
            <w:tcMar>
              <w:top w:w="50" w:type="dxa"/>
              <w:bottom w:w="50" w:type="dxa"/>
              <w:start w:w="60" w:type="dxa"/>
              <w:end w:w="20" w:type="dxa"/>
            </w:tcMar>
          </w:tcPr>
          <w:p>
            <w:pPr>
              <w:pBdr>
                <w:bottom w:val="single" w:sz="4" w:space="6" w:color="ECEEF1"/>
              </w:pBdr>
            </w:pPr>
            <w:r>
              <w:rPr>
                <w:b/>
                <w:i w:val="0"/>
                <w:color w:val="1A1F2B"/>
                <w:sz w:val="20"/>
              </w:rPr>
              <w:t>Server 31.97.110.197 · port 4100 · PM2</w:t>
            </w:r>
          </w:p>
        </w:tc>
      </w:tr>
      <w:tr>
        <w:tc>
          <w:tcPr>
            <w:tcW w:type="dxa" w:w="4824"/>
            <w:tcMar>
              <w:top w:w="50" w:type="dxa"/>
              <w:bottom w:w="50" w:type="dxa"/>
              <w:start w:w="20" w:type="dxa"/>
              <w:end w:w="60" w:type="dxa"/>
            </w:tcMar>
          </w:tcPr>
          <w:p>
            <w:pPr>
              <w:pBdr>
                <w:bottom w:val="single" w:sz="4" w:space="6" w:color="ECEEF1"/>
              </w:pBdr>
            </w:pPr>
            <w:r>
              <w:rPr>
                <w:b w:val="0"/>
                <w:i w:val="0"/>
                <w:color w:val="454D5E"/>
                <w:sz w:val="20"/>
              </w:rPr>
              <w:t>Admin account</w:t>
            </w:r>
          </w:p>
        </w:tc>
        <w:tc>
          <w:tcPr>
            <w:tcW w:type="dxa" w:w="4824"/>
            <w:tcMar>
              <w:top w:w="50" w:type="dxa"/>
              <w:bottom w:w="50" w:type="dxa"/>
              <w:start w:w="60" w:type="dxa"/>
              <w:end w:w="20" w:type="dxa"/>
            </w:tcMar>
          </w:tcPr>
          <w:p>
            <w:pPr>
              <w:pBdr>
                <w:bottom w:val="single" w:sz="4" w:space="6" w:color="ECEEF1"/>
              </w:pBdr>
            </w:pPr>
            <w:r>
              <w:rPr>
                <w:b/>
                <w:i w:val="0"/>
                <w:color w:val="1A1F2B"/>
                <w:sz w:val="20"/>
              </w:rPr>
              <w:t>info@technocas.com</w:t>
            </w:r>
          </w:p>
        </w:tc>
      </w:tr>
      <w:tr>
        <w:tc>
          <w:tcPr>
            <w:tcW w:type="dxa" w:w="4824"/>
            <w:tcMar>
              <w:top w:w="50" w:type="dxa"/>
              <w:bottom w:w="50" w:type="dxa"/>
              <w:start w:w="20" w:type="dxa"/>
              <w:end w:w="60" w:type="dxa"/>
            </w:tcMar>
          </w:tcPr>
          <w:p>
            <w:pPr>
              <w:pBdr>
                <w:bottom w:val="single" w:sz="4" w:space="6" w:color="ECEEF1"/>
              </w:pBdr>
            </w:pPr>
            <w:r>
              <w:rPr>
                <w:b w:val="0"/>
                <w:i w:val="0"/>
                <w:color w:val="454D5E"/>
                <w:sz w:val="20"/>
              </w:rPr>
              <w:t>Document date</w:t>
            </w:r>
          </w:p>
        </w:tc>
        <w:tc>
          <w:tcPr>
            <w:tcW w:type="dxa" w:w="4824"/>
            <w:tcMar>
              <w:top w:w="50" w:type="dxa"/>
              <w:bottom w:w="50" w:type="dxa"/>
              <w:start w:w="60" w:type="dxa"/>
              <w:end w:w="20" w:type="dxa"/>
            </w:tcMar>
          </w:tcPr>
          <w:p>
            <w:pPr>
              <w:pBdr>
                <w:bottom w:val="single" w:sz="4" w:space="6" w:color="ECEEF1"/>
              </w:pBdr>
            </w:pPr>
            <w:r>
              <w:rPr>
                <w:b/>
                <w:i w:val="0"/>
                <w:color w:val="1A1F2B"/>
                <w:sz w:val="20"/>
              </w:rPr>
              <w:t>22 July 2026</w:t>
            </w:r>
          </w:p>
        </w:tc>
      </w:tr>
    </w:tbl>
    <w:p>
      <w:pPr>
        <w:spacing w:after="80"/>
      </w:pPr>
    </w:p>
    <w:p>
      <w:pPr>
        <w:spacing w:after="120"/>
      </w:pPr>
    </w:p>
    <w:p>
      <w:pPr>
        <w:spacing w:before="120" w:after="140"/>
        <w:pBdr>
          <w:bottom w:val="single" w:sz="6" w:space="6" w:color="D8DCE3"/>
        </w:pBdr>
      </w:pPr>
      <w:r>
        <w:rPr>
          <w:b/>
          <w:i w:val="0"/>
          <w:color w:val="2564CF"/>
          <w:sz w:val="26"/>
        </w:rPr>
        <w:t xml:space="preserve">01   </w:t>
      </w:r>
      <w:r>
        <w:rPr>
          <w:b/>
          <w:i w:val="0"/>
          <w:color w:val="1A1F2B"/>
          <w:sz w:val="26"/>
        </w:rPr>
        <w:t>System Overview</w:t>
      </w:r>
    </w:p>
    <w:p>
      <w:pPr>
        <w:spacing w:before="0" w:after="120"/>
      </w:pPr>
      <w:r>
        <w:rPr>
          <w:b w:val="0"/>
          <w:i w:val="0"/>
          <w:color w:val="454D5E"/>
          <w:sz w:val="21"/>
        </w:rPr>
        <w:t>Decoinks Task Management gives a manager one controlled place to assign, monitor and approve every job in the studio. Each role sees only what it needs: managers oversee the whole organisation, sales agents delegate design work, designers execute their queue, and IT handles internal tickets. Every task carries a full audit trail, a checklist, comments, optional voice instructions, and an enforced status lifecycle.</w:t>
      </w:r>
    </w:p>
    <w:p>
      <w:pPr>
        <w:spacing w:before="160" w:after="60"/>
      </w:pPr>
      <w:r>
        <w:rPr>
          <w:b/>
          <w:i w:val="0"/>
          <w:color w:val="2564CF"/>
          <w:sz w:val="23"/>
        </w:rPr>
        <w:t>Who uses it</w:t>
      </w:r>
    </w:p>
    <w:p>
      <w:pPr>
        <w:spacing w:after="60"/>
        <w:ind w:left="230"/>
      </w:pPr>
      <w:r>
        <w:rPr>
          <w:b/>
          <w:i w:val="0"/>
          <w:color w:val="2564CF"/>
          <w:sz w:val="21"/>
        </w:rPr>
        <w:t xml:space="preserve">•  </w:t>
      </w:r>
      <w:r>
        <w:rPr>
          <w:b/>
          <w:i w:val="0"/>
          <w:color w:val="1A1F2B"/>
          <w:sz w:val="21"/>
        </w:rPr>
        <w:t>Admin / Manager</w:t>
      </w:r>
      <w:r>
        <w:rPr>
          <w:b w:val="0"/>
          <w:i w:val="0"/>
          <w:color w:val="454D5E"/>
          <w:sz w:val="21"/>
        </w:rPr>
        <w:t xml:space="preserve"> — full org-wide view; assigns to anyone; approves submitted work; manages users, departments, reports and settings.</w:t>
      </w:r>
    </w:p>
    <w:p>
      <w:pPr>
        <w:spacing w:after="60"/>
        <w:ind w:left="230"/>
      </w:pPr>
      <w:r>
        <w:rPr>
          <w:b/>
          <w:i w:val="0"/>
          <w:color w:val="2564CF"/>
          <w:sz w:val="21"/>
        </w:rPr>
        <w:t xml:space="preserve">•  </w:t>
      </w:r>
      <w:r>
        <w:rPr>
          <w:b/>
          <w:i w:val="0"/>
          <w:color w:val="1A1F2B"/>
          <w:sz w:val="21"/>
        </w:rPr>
        <w:t>Sales</w:t>
      </w:r>
      <w:r>
        <w:rPr>
          <w:b w:val="0"/>
          <w:i w:val="0"/>
          <w:color w:val="454D5E"/>
          <w:sz w:val="21"/>
        </w:rPr>
        <w:t xml:space="preserve"> — creates design tasks and delegates them to designers; reviews and approves what they delegated.</w:t>
      </w:r>
    </w:p>
    <w:p>
      <w:pPr>
        <w:spacing w:after="60"/>
        <w:ind w:left="230"/>
      </w:pPr>
      <w:r>
        <w:rPr>
          <w:b/>
          <w:i w:val="0"/>
          <w:color w:val="2564CF"/>
          <w:sz w:val="21"/>
        </w:rPr>
        <w:t xml:space="preserve">•  </w:t>
      </w:r>
      <w:r>
        <w:rPr>
          <w:b/>
          <w:i w:val="0"/>
          <w:color w:val="1A1F2B"/>
          <w:sz w:val="21"/>
        </w:rPr>
        <w:t>Designer</w:t>
      </w:r>
      <w:r>
        <w:rPr>
          <w:b w:val="0"/>
          <w:i w:val="0"/>
          <w:color w:val="454D5E"/>
          <w:sz w:val="21"/>
        </w:rPr>
        <w:t xml:space="preserve"> — works an assigned queue — start, pause, submit; sees submitted &amp; completed history.</w:t>
      </w:r>
    </w:p>
    <w:p>
      <w:pPr>
        <w:spacing w:after="60"/>
        <w:ind w:left="230"/>
      </w:pPr>
      <w:r>
        <w:rPr>
          <w:b/>
          <w:i w:val="0"/>
          <w:color w:val="2564CF"/>
          <w:sz w:val="21"/>
        </w:rPr>
        <w:t xml:space="preserve">•  </w:t>
      </w:r>
      <w:r>
        <w:rPr>
          <w:b/>
          <w:i w:val="0"/>
          <w:color w:val="1A1F2B"/>
          <w:sz w:val="21"/>
        </w:rPr>
        <w:t>IT</w:t>
      </w:r>
      <w:r>
        <w:rPr>
          <w:b w:val="0"/>
          <w:i w:val="0"/>
          <w:color w:val="454D5E"/>
          <w:sz w:val="21"/>
        </w:rPr>
        <w:t xml:space="preserve"> — handles system/bug tickets assigned to them through the same lifecycle.</w:t>
      </w:r>
    </w:p>
    <w:p>
      <w:pPr>
        <w:spacing w:after="120"/>
      </w:pPr>
    </w:p>
    <w:p>
      <w:pPr>
        <w:spacing w:before="120" w:after="140"/>
        <w:pBdr>
          <w:bottom w:val="single" w:sz="6" w:space="6" w:color="D8DCE3"/>
        </w:pBdr>
      </w:pPr>
      <w:r>
        <w:rPr>
          <w:b/>
          <w:i w:val="0"/>
          <w:color w:val="2564CF"/>
          <w:sz w:val="26"/>
        </w:rPr>
        <w:t xml:space="preserve">02   </w:t>
      </w:r>
      <w:r>
        <w:rPr>
          <w:b/>
          <w:i w:val="0"/>
          <w:color w:val="1A1F2B"/>
          <w:sz w:val="26"/>
        </w:rPr>
        <w:t>Architecture</w:t>
      </w:r>
    </w:p>
    <w:p>
      <w:pPr>
        <w:spacing w:before="0" w:after="120"/>
      </w:pPr>
      <w:r>
        <w:rPr>
          <w:b w:val="0"/>
          <w:i w:val="0"/>
          <w:color w:val="454D5E"/>
          <w:sz w:val="21"/>
        </w:rPr>
        <w:t>The system is a single-page React application talking to a REST API over JSON. In development the two run separately (Vite on 5180, API on 4100 with a proxy). In production the API also serves the compiled frontend, so the whole product runs behind one port.</w:t>
      </w:r>
    </w:p>
    <w:p>
      <w:pPr>
        <w:spacing w:before="160" w:after="60"/>
      </w:pPr>
      <w:r>
        <w:rPr>
          <w:b/>
          <w:i w:val="0"/>
          <w:color w:val="2564CF"/>
          <w:sz w:val="23"/>
        </w:rPr>
        <w:t>Frontend</w:t>
      </w:r>
    </w:p>
    <w:p>
      <w:pPr>
        <w:spacing w:after="60"/>
        <w:ind w:left="230"/>
      </w:pPr>
      <w:r>
        <w:rPr>
          <w:b/>
          <w:i w:val="0"/>
          <w:color w:val="2564CF"/>
          <w:sz w:val="21"/>
        </w:rPr>
        <w:t xml:space="preserve">•  </w:t>
      </w:r>
      <w:r>
        <w:rPr>
          <w:b/>
          <w:i w:val="0"/>
          <w:color w:val="1A1F2B"/>
          <w:sz w:val="21"/>
        </w:rPr>
        <w:t>React 18 + Vite</w:t>
      </w:r>
      <w:r>
        <w:rPr>
          <w:b w:val="0"/>
          <w:i w:val="0"/>
          <w:color w:val="454D5E"/>
          <w:sz w:val="21"/>
        </w:rPr>
        <w:t xml:space="preserve"> — SPA bundled by Vite; fast dev server and optimised production build.</w:t>
      </w:r>
    </w:p>
    <w:p>
      <w:pPr>
        <w:spacing w:after="60"/>
        <w:ind w:left="230"/>
      </w:pPr>
      <w:r>
        <w:rPr>
          <w:b/>
          <w:i w:val="0"/>
          <w:color w:val="2564CF"/>
          <w:sz w:val="21"/>
        </w:rPr>
        <w:t xml:space="preserve">•  </w:t>
      </w:r>
      <w:r>
        <w:rPr>
          <w:b/>
          <w:i w:val="0"/>
          <w:color w:val="1A1F2B"/>
          <w:sz w:val="21"/>
        </w:rPr>
        <w:t>React Router</w:t>
      </w:r>
      <w:r>
        <w:rPr>
          <w:b w:val="0"/>
          <w:i w:val="0"/>
          <w:color w:val="454D5E"/>
          <w:sz w:val="21"/>
        </w:rPr>
        <w:t xml:space="preserve"> — role-scoped routes — a role never receives routes it cannot use.</w:t>
      </w:r>
    </w:p>
    <w:p>
      <w:pPr>
        <w:spacing w:after="60"/>
        <w:ind w:left="230"/>
      </w:pPr>
      <w:r>
        <w:rPr>
          <w:b/>
          <w:i w:val="0"/>
          <w:color w:val="2564CF"/>
          <w:sz w:val="21"/>
        </w:rPr>
        <w:t xml:space="preserve">•  </w:t>
      </w:r>
      <w:r>
        <w:rPr>
          <w:b/>
          <w:i w:val="0"/>
          <w:color w:val="1A1F2B"/>
          <w:sz w:val="21"/>
        </w:rPr>
        <w:t>Tailwind CSS</w:t>
      </w:r>
      <w:r>
        <w:rPr>
          <w:b w:val="0"/>
          <w:i w:val="0"/>
          <w:color w:val="454D5E"/>
          <w:sz w:val="21"/>
        </w:rPr>
        <w:t xml:space="preserve"> — utility-first styling with a custom Decoinks token theme.</w:t>
      </w:r>
    </w:p>
    <w:p>
      <w:pPr>
        <w:spacing w:after="60"/>
        <w:ind w:left="230"/>
      </w:pPr>
      <w:r>
        <w:rPr>
          <w:b/>
          <w:i w:val="0"/>
          <w:color w:val="2564CF"/>
          <w:sz w:val="21"/>
        </w:rPr>
        <w:t xml:space="preserve">•  </w:t>
      </w:r>
      <w:r>
        <w:rPr>
          <w:b/>
          <w:i w:val="0"/>
          <w:color w:val="1A1F2B"/>
          <w:sz w:val="21"/>
        </w:rPr>
        <w:t>lucide-react</w:t>
      </w:r>
      <w:r>
        <w:rPr>
          <w:b w:val="0"/>
          <w:i w:val="0"/>
          <w:color w:val="454D5E"/>
          <w:sz w:val="21"/>
        </w:rPr>
        <w:t xml:space="preserve"> — icon set used throughout the UI.</w:t>
      </w:r>
    </w:p>
    <w:p>
      <w:pPr>
        <w:spacing w:after="60"/>
        <w:ind w:left="230"/>
      </w:pPr>
      <w:r>
        <w:rPr>
          <w:b/>
          <w:i w:val="0"/>
          <w:color w:val="2564CF"/>
          <w:sz w:val="21"/>
        </w:rPr>
        <w:t xml:space="preserve">•  </w:t>
      </w:r>
      <w:r>
        <w:rPr>
          <w:b/>
          <w:i w:val="0"/>
          <w:color w:val="1A1F2B"/>
          <w:sz w:val="21"/>
        </w:rPr>
        <w:t>Browser APIs</w:t>
      </w:r>
      <w:r>
        <w:rPr>
          <w:b w:val="0"/>
          <w:i w:val="0"/>
          <w:color w:val="454D5E"/>
          <w:sz w:val="21"/>
        </w:rPr>
        <w:t xml:space="preserve"> — MediaRecorder for audio capture, Web Speech API for live transcript fallback.</w:t>
      </w:r>
    </w:p>
    <w:p>
      <w:pPr>
        <w:spacing w:before="160" w:after="60"/>
      </w:pPr>
      <w:r>
        <w:rPr>
          <w:b/>
          <w:i w:val="0"/>
          <w:color w:val="2564CF"/>
          <w:sz w:val="23"/>
        </w:rPr>
        <w:t>Backend</w:t>
      </w:r>
    </w:p>
    <w:p>
      <w:pPr>
        <w:spacing w:after="60"/>
        <w:ind w:left="230"/>
      </w:pPr>
      <w:r>
        <w:rPr>
          <w:b/>
          <w:i w:val="0"/>
          <w:color w:val="2564CF"/>
          <w:sz w:val="21"/>
        </w:rPr>
        <w:t xml:space="preserve">•  </w:t>
      </w:r>
      <w:r>
        <w:rPr>
          <w:b/>
          <w:i w:val="0"/>
          <w:color w:val="1A1F2B"/>
          <w:sz w:val="21"/>
        </w:rPr>
        <w:t>Express</w:t>
      </w:r>
      <w:r>
        <w:rPr>
          <w:b w:val="0"/>
          <w:i w:val="0"/>
          <w:color w:val="454D5E"/>
          <w:sz w:val="21"/>
        </w:rPr>
        <w:t xml:space="preserve"> — REST API, JSON body up to 40 MB (voice notes travel as base64).</w:t>
      </w:r>
    </w:p>
    <w:p>
      <w:pPr>
        <w:spacing w:after="60"/>
        <w:ind w:left="230"/>
      </w:pPr>
      <w:r>
        <w:rPr>
          <w:b/>
          <w:i w:val="0"/>
          <w:color w:val="2564CF"/>
          <w:sz w:val="21"/>
        </w:rPr>
        <w:t xml:space="preserve">•  </w:t>
      </w:r>
      <w:r>
        <w:rPr>
          <w:b/>
          <w:i w:val="0"/>
          <w:color w:val="1A1F2B"/>
          <w:sz w:val="21"/>
        </w:rPr>
        <w:t>Prisma ORM</w:t>
      </w:r>
      <w:r>
        <w:rPr>
          <w:b w:val="0"/>
          <w:i w:val="0"/>
          <w:color w:val="454D5E"/>
          <w:sz w:val="21"/>
        </w:rPr>
        <w:t xml:space="preserve"> — typed data access; SQLite in dev, portable to PostgreSQL for production.</w:t>
      </w:r>
    </w:p>
    <w:p>
      <w:pPr>
        <w:spacing w:after="60"/>
        <w:ind w:left="230"/>
      </w:pPr>
      <w:r>
        <w:rPr>
          <w:b/>
          <w:i w:val="0"/>
          <w:color w:val="2564CF"/>
          <w:sz w:val="21"/>
        </w:rPr>
        <w:t xml:space="preserve">•  </w:t>
      </w:r>
      <w:r>
        <w:rPr>
          <w:b/>
          <w:i w:val="0"/>
          <w:color w:val="1A1F2B"/>
          <w:sz w:val="21"/>
        </w:rPr>
        <w:t>JWT + bcrypt</w:t>
      </w:r>
      <w:r>
        <w:rPr>
          <w:b w:val="0"/>
          <w:i w:val="0"/>
          <w:color w:val="454D5E"/>
          <w:sz w:val="21"/>
        </w:rPr>
        <w:t xml:space="preserve"> — stateless auth (12-hour tokens); passwords hashed with bcrypt.</w:t>
      </w:r>
    </w:p>
    <w:p>
      <w:pPr>
        <w:spacing w:after="60"/>
        <w:ind w:left="230"/>
      </w:pPr>
      <w:r>
        <w:rPr>
          <w:b/>
          <w:i w:val="0"/>
          <w:color w:val="2564CF"/>
          <w:sz w:val="21"/>
        </w:rPr>
        <w:t xml:space="preserve">•  </w:t>
      </w:r>
      <w:r>
        <w:rPr>
          <w:b/>
          <w:i w:val="0"/>
          <w:color w:val="1A1F2B"/>
          <w:sz w:val="21"/>
        </w:rPr>
        <w:t>zod</w:t>
      </w:r>
      <w:r>
        <w:rPr>
          <w:b w:val="0"/>
          <w:i w:val="0"/>
          <w:color w:val="454D5E"/>
          <w:sz w:val="21"/>
        </w:rPr>
        <w:t xml:space="preserve"> — request-body validation on create/transition endpoints.</w:t>
      </w:r>
    </w:p>
    <w:p>
      <w:pPr>
        <w:spacing w:after="60"/>
        <w:ind w:left="230"/>
      </w:pPr>
      <w:r>
        <w:rPr>
          <w:b/>
          <w:i w:val="0"/>
          <w:color w:val="2564CF"/>
          <w:sz w:val="21"/>
        </w:rPr>
        <w:t xml:space="preserve">•  </w:t>
      </w:r>
      <w:r>
        <w:rPr>
          <w:b/>
          <w:i w:val="0"/>
          <w:color w:val="1A1F2B"/>
          <w:sz w:val="21"/>
        </w:rPr>
        <w:t>Groq Whisper</w:t>
      </w:r>
      <w:r>
        <w:rPr>
          <w:b w:val="0"/>
          <w:i w:val="0"/>
          <w:color w:val="454D5E"/>
          <w:sz w:val="21"/>
        </w:rPr>
        <w:t xml:space="preserve"> — server-side speech-to-text for Urdu/English voice notes.</w:t>
      </w:r>
    </w:p>
    <w:p>
      <w:pPr>
        <w:spacing w:after="120"/>
      </w:pPr>
    </w:p>
    <w:p>
      <w:pPr>
        <w:spacing w:before="120" w:after="140"/>
        <w:pBdr>
          <w:bottom w:val="single" w:sz="6" w:space="6" w:color="D8DCE3"/>
        </w:pBdr>
      </w:pPr>
      <w:r>
        <w:rPr>
          <w:b/>
          <w:i w:val="0"/>
          <w:color w:val="2564CF"/>
          <w:sz w:val="26"/>
        </w:rPr>
        <w:t xml:space="preserve">03   </w:t>
      </w:r>
      <w:r>
        <w:rPr>
          <w:b/>
          <w:i w:val="0"/>
          <w:color w:val="1A1F2B"/>
          <w:sz w:val="26"/>
        </w:rPr>
        <w:t>Task Lifecycle (State Machine)</w:t>
      </w:r>
    </w:p>
    <w:p>
      <w:pPr>
        <w:spacing w:before="0" w:after="120"/>
      </w:pPr>
      <w:r>
        <w:rPr>
          <w:b w:val="0"/>
          <w:i w:val="0"/>
          <w:color w:val="454D5E"/>
          <w:sz w:val="21"/>
        </w:rPr>
        <w:t>Every task moves through a fixed set of statuses. Transitions are enforced on the server — an action is rejected unless the task is in an allowed source status AND the user holds the right role for that action.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single" w:sz="4" w:space="0" w:color="E4E7EC"/>
          <w:left w:val="single" w:sz="4" w:space="0" w:color="E4E7EC"/>
          <w:bottom w:val="single" w:sz="4" w:space="0" w:color="E4E7EC"/>
          <w:right w:val="single" w:sz="4" w:space="0" w:color="E4E7EC"/>
          <w:insideH w:val="single" w:sz="4" w:space="0" w:color="E4E7EC"/>
          <w:insideV w:val="single" w:sz="4" w:space="0" w:color="E4E7EC"/>
        </w:tblBorders>
      </w:tblPr>
      <w:tblGrid>
        <w:gridCol w:w="1296"/>
        <w:gridCol w:w="3600"/>
        <w:gridCol w:w="1872"/>
        <w:gridCol w:w="2592"/>
      </w:tblGrid>
      <w:tr>
        <w:tc>
          <w:tcPr>
            <w:tcW w:type="dxa" w:w="2412"/>
            <w:shd w:val="clear" w:fill="2564CF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>
              <w:rPr>
                <w:b/>
                <w:i w:val="0"/>
                <w:color w:val="FFFFFF"/>
                <w:sz w:val="19"/>
              </w:rPr>
              <w:t>Action</w:t>
            </w:r>
          </w:p>
        </w:tc>
        <w:tc>
          <w:tcPr>
            <w:tcW w:type="dxa" w:w="2412"/>
            <w:shd w:val="clear" w:fill="2564CF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>
              <w:rPr>
                <w:b/>
                <w:i w:val="0"/>
                <w:color w:val="FFFFFF"/>
                <w:sz w:val="19"/>
              </w:rPr>
              <w:t>From status</w:t>
            </w:r>
          </w:p>
        </w:tc>
        <w:tc>
          <w:tcPr>
            <w:tcW w:type="dxa" w:w="2412"/>
            <w:shd w:val="clear" w:fill="2564CF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>
              <w:rPr>
                <w:b/>
                <w:i w:val="0"/>
                <w:color w:val="FFFFFF"/>
                <w:sz w:val="19"/>
              </w:rPr>
              <w:t>To status</w:t>
            </w:r>
          </w:p>
        </w:tc>
        <w:tc>
          <w:tcPr>
            <w:tcW w:type="dxa" w:w="2412"/>
            <w:shd w:val="clear" w:fill="2564CF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>
              <w:rPr>
                <w:b/>
                <w:i w:val="0"/>
                <w:color w:val="FFFFFF"/>
                <w:sz w:val="19"/>
              </w:rPr>
              <w:t>Who can do it</w:t>
            </w:r>
          </w:p>
        </w:tc>
      </w:tr>
      <w:tr>
        <w:tc>
          <w:tcPr>
            <w:tcW w:type="dxa" w:w="2412"/>
            <w:tcMar>
              <w:top w:w="55" w:type="dxa"/>
              <w:bottom w:w="55" w:type="dxa"/>
              <w:start w:w="90" w:type="dxa"/>
              <w:end w:w="90" w:type="dxa"/>
            </w:tcMar>
          </w:tcPr>
          <w:p>
            <w:r>
              <w:rPr>
                <w:b w:val="0"/>
                <w:i w:val="0"/>
                <w:color w:val="1A1F2B"/>
                <w:sz w:val="19"/>
              </w:rPr>
              <w:t>accept</w:t>
            </w:r>
          </w:p>
        </w:tc>
        <w:tc>
          <w:tcPr>
            <w:tcW w:type="dxa" w:w="2412"/>
            <w:tcMar>
              <w:top w:w="55" w:type="dxa"/>
              <w:bottom w:w="55" w:type="dxa"/>
              <w:start w:w="90" w:type="dxa"/>
              <w:end w:w="90" w:type="dxa"/>
            </w:tcMar>
          </w:tcPr>
          <w:p>
            <w:r>
              <w:rPr>
                <w:b w:val="0"/>
                <w:i w:val="0"/>
                <w:color w:val="454D5E"/>
                <w:sz w:val="19"/>
              </w:rPr>
              <w:t>Assigned</w:t>
            </w:r>
          </w:p>
        </w:tc>
        <w:tc>
          <w:tcPr>
            <w:tcW w:type="dxa" w:w="2412"/>
            <w:tcMar>
              <w:top w:w="55" w:type="dxa"/>
              <w:bottom w:w="55" w:type="dxa"/>
              <w:start w:w="90" w:type="dxa"/>
              <w:end w:w="90" w:type="dxa"/>
            </w:tcMar>
          </w:tcPr>
          <w:p>
            <w:r>
              <w:rPr>
                <w:b w:val="0"/>
                <w:i w:val="0"/>
                <w:color w:val="454D5E"/>
                <w:sz w:val="19"/>
              </w:rPr>
              <w:t>Accepted</w:t>
            </w:r>
          </w:p>
        </w:tc>
        <w:tc>
          <w:tcPr>
            <w:tcW w:type="dxa" w:w="2412"/>
            <w:tcMar>
              <w:top w:w="55" w:type="dxa"/>
              <w:bottom w:w="55" w:type="dxa"/>
              <w:start w:w="90" w:type="dxa"/>
              <w:end w:w="90" w:type="dxa"/>
            </w:tcMar>
          </w:tcPr>
          <w:p>
            <w:r>
              <w:rPr>
                <w:b w:val="0"/>
                <w:i w:val="0"/>
                <w:color w:val="454D5E"/>
                <w:sz w:val="19"/>
              </w:rPr>
              <w:t>Assignee</w:t>
            </w:r>
          </w:p>
        </w:tc>
      </w:tr>
      <w:tr>
        <w:tc>
          <w:tcPr>
            <w:tcW w:type="dxa" w:w="2412"/>
            <w:tcMar>
              <w:top w:w="55" w:type="dxa"/>
              <w:bottom w:w="55" w:type="dxa"/>
              <w:start w:w="90" w:type="dxa"/>
              <w:end w:w="90" w:type="dxa"/>
            </w:tcMar>
            <w:shd w:val="clear" w:fill="F5F7FA"/>
          </w:tcPr>
          <w:p>
            <w:r>
              <w:rPr>
                <w:b w:val="0"/>
                <w:i w:val="0"/>
                <w:color w:val="1A1F2B"/>
                <w:sz w:val="19"/>
              </w:rPr>
              <w:t>start</w:t>
            </w:r>
          </w:p>
        </w:tc>
        <w:tc>
          <w:tcPr>
            <w:tcW w:type="dxa" w:w="2412"/>
            <w:tcMar>
              <w:top w:w="55" w:type="dxa"/>
              <w:bottom w:w="55" w:type="dxa"/>
              <w:start w:w="90" w:type="dxa"/>
              <w:end w:w="90" w:type="dxa"/>
            </w:tcMar>
            <w:shd w:val="clear" w:fill="F5F7FA"/>
          </w:tcPr>
          <w:p>
            <w:r>
              <w:rPr>
                <w:b w:val="0"/>
                <w:i w:val="0"/>
                <w:color w:val="454D5E"/>
                <w:sz w:val="19"/>
              </w:rPr>
              <w:t>Assigned / Accepted / Reopened</w:t>
            </w:r>
          </w:p>
        </w:tc>
        <w:tc>
          <w:tcPr>
            <w:tcW w:type="dxa" w:w="2412"/>
            <w:tcMar>
              <w:top w:w="55" w:type="dxa"/>
              <w:bottom w:w="55" w:type="dxa"/>
              <w:start w:w="90" w:type="dxa"/>
              <w:end w:w="90" w:type="dxa"/>
            </w:tcMar>
            <w:shd w:val="clear" w:fill="F5F7FA"/>
          </w:tcPr>
          <w:p>
            <w:r>
              <w:rPr>
                <w:b w:val="0"/>
                <w:i w:val="0"/>
                <w:color w:val="454D5E"/>
                <w:sz w:val="19"/>
              </w:rPr>
              <w:t>In Progress</w:t>
            </w:r>
          </w:p>
        </w:tc>
        <w:tc>
          <w:tcPr>
            <w:tcW w:type="dxa" w:w="2412"/>
            <w:tcMar>
              <w:top w:w="55" w:type="dxa"/>
              <w:bottom w:w="55" w:type="dxa"/>
              <w:start w:w="90" w:type="dxa"/>
              <w:end w:w="90" w:type="dxa"/>
            </w:tcMar>
            <w:shd w:val="clear" w:fill="F5F7FA"/>
          </w:tcPr>
          <w:p>
            <w:r>
              <w:rPr>
                <w:b w:val="0"/>
                <w:i w:val="0"/>
                <w:color w:val="454D5E"/>
                <w:sz w:val="19"/>
              </w:rPr>
              <w:t>Assignee</w:t>
            </w:r>
          </w:p>
        </w:tc>
      </w:tr>
      <w:tr>
        <w:tc>
          <w:tcPr>
            <w:tcW w:type="dxa" w:w="2412"/>
            <w:tcMar>
              <w:top w:w="55" w:type="dxa"/>
              <w:bottom w:w="55" w:type="dxa"/>
              <w:start w:w="90" w:type="dxa"/>
              <w:end w:w="90" w:type="dxa"/>
            </w:tcMar>
          </w:tcPr>
          <w:p>
            <w:r>
              <w:rPr>
                <w:b w:val="0"/>
                <w:i w:val="0"/>
                <w:color w:val="1A1F2B"/>
                <w:sz w:val="19"/>
              </w:rPr>
              <w:t>pause</w:t>
            </w:r>
          </w:p>
        </w:tc>
        <w:tc>
          <w:tcPr>
            <w:tcW w:type="dxa" w:w="2412"/>
            <w:tcMar>
              <w:top w:w="55" w:type="dxa"/>
              <w:bottom w:w="55" w:type="dxa"/>
              <w:start w:w="90" w:type="dxa"/>
              <w:end w:w="90" w:type="dxa"/>
            </w:tcMar>
          </w:tcPr>
          <w:p>
            <w:r>
              <w:rPr>
                <w:b w:val="0"/>
                <w:i w:val="0"/>
                <w:color w:val="454D5E"/>
                <w:sz w:val="19"/>
              </w:rPr>
              <w:t>In Progress</w:t>
            </w:r>
          </w:p>
        </w:tc>
        <w:tc>
          <w:tcPr>
            <w:tcW w:type="dxa" w:w="2412"/>
            <w:tcMar>
              <w:top w:w="55" w:type="dxa"/>
              <w:bottom w:w="55" w:type="dxa"/>
              <w:start w:w="90" w:type="dxa"/>
              <w:end w:w="90" w:type="dxa"/>
            </w:tcMar>
          </w:tcPr>
          <w:p>
            <w:r>
              <w:rPr>
                <w:b w:val="0"/>
                <w:i w:val="0"/>
                <w:color w:val="454D5E"/>
                <w:sz w:val="19"/>
              </w:rPr>
              <w:t>On Hold</w:t>
            </w:r>
          </w:p>
        </w:tc>
        <w:tc>
          <w:tcPr>
            <w:tcW w:type="dxa" w:w="2412"/>
            <w:tcMar>
              <w:top w:w="55" w:type="dxa"/>
              <w:bottom w:w="55" w:type="dxa"/>
              <w:start w:w="90" w:type="dxa"/>
              <w:end w:w="90" w:type="dxa"/>
            </w:tcMar>
          </w:tcPr>
          <w:p>
            <w:r>
              <w:rPr>
                <w:b w:val="0"/>
                <w:i w:val="0"/>
                <w:color w:val="454D5E"/>
                <w:sz w:val="19"/>
              </w:rPr>
              <w:t>Assignee</w:t>
            </w:r>
          </w:p>
        </w:tc>
      </w:tr>
      <w:tr>
        <w:tc>
          <w:tcPr>
            <w:tcW w:type="dxa" w:w="2412"/>
            <w:tcMar>
              <w:top w:w="55" w:type="dxa"/>
              <w:bottom w:w="55" w:type="dxa"/>
              <w:start w:w="90" w:type="dxa"/>
              <w:end w:w="90" w:type="dxa"/>
            </w:tcMar>
            <w:shd w:val="clear" w:fill="F5F7FA"/>
          </w:tcPr>
          <w:p>
            <w:r>
              <w:rPr>
                <w:b w:val="0"/>
                <w:i w:val="0"/>
                <w:color w:val="1A1F2B"/>
                <w:sz w:val="19"/>
              </w:rPr>
              <w:t>resume</w:t>
            </w:r>
          </w:p>
        </w:tc>
        <w:tc>
          <w:tcPr>
            <w:tcW w:type="dxa" w:w="2412"/>
            <w:tcMar>
              <w:top w:w="55" w:type="dxa"/>
              <w:bottom w:w="55" w:type="dxa"/>
              <w:start w:w="90" w:type="dxa"/>
              <w:end w:w="90" w:type="dxa"/>
            </w:tcMar>
            <w:shd w:val="clear" w:fill="F5F7FA"/>
          </w:tcPr>
          <w:p>
            <w:r>
              <w:rPr>
                <w:b w:val="0"/>
                <w:i w:val="0"/>
                <w:color w:val="454D5E"/>
                <w:sz w:val="19"/>
              </w:rPr>
              <w:t>On Hold / Waiting</w:t>
            </w:r>
          </w:p>
        </w:tc>
        <w:tc>
          <w:tcPr>
            <w:tcW w:type="dxa" w:w="2412"/>
            <w:tcMar>
              <w:top w:w="55" w:type="dxa"/>
              <w:bottom w:w="55" w:type="dxa"/>
              <w:start w:w="90" w:type="dxa"/>
              <w:end w:w="90" w:type="dxa"/>
            </w:tcMar>
            <w:shd w:val="clear" w:fill="F5F7FA"/>
          </w:tcPr>
          <w:p>
            <w:r>
              <w:rPr>
                <w:b w:val="0"/>
                <w:i w:val="0"/>
                <w:color w:val="454D5E"/>
                <w:sz w:val="19"/>
              </w:rPr>
              <w:t>In Progress</w:t>
            </w:r>
          </w:p>
        </w:tc>
        <w:tc>
          <w:tcPr>
            <w:tcW w:type="dxa" w:w="2412"/>
            <w:tcMar>
              <w:top w:w="55" w:type="dxa"/>
              <w:bottom w:w="55" w:type="dxa"/>
              <w:start w:w="90" w:type="dxa"/>
              <w:end w:w="90" w:type="dxa"/>
            </w:tcMar>
            <w:shd w:val="clear" w:fill="F5F7FA"/>
          </w:tcPr>
          <w:p>
            <w:r>
              <w:rPr>
                <w:b w:val="0"/>
                <w:i w:val="0"/>
                <w:color w:val="454D5E"/>
                <w:sz w:val="19"/>
              </w:rPr>
              <w:t>Assignee</w:t>
            </w:r>
          </w:p>
        </w:tc>
      </w:tr>
      <w:tr>
        <w:tc>
          <w:tcPr>
            <w:tcW w:type="dxa" w:w="2412"/>
            <w:tcMar>
              <w:top w:w="55" w:type="dxa"/>
              <w:bottom w:w="55" w:type="dxa"/>
              <w:start w:w="90" w:type="dxa"/>
              <w:end w:w="90" w:type="dxa"/>
            </w:tcMar>
          </w:tcPr>
          <w:p>
            <w:r>
              <w:rPr>
                <w:b w:val="0"/>
                <w:i w:val="0"/>
                <w:color w:val="1A1F2B"/>
                <w:sz w:val="19"/>
              </w:rPr>
              <w:t>submit</w:t>
            </w:r>
          </w:p>
        </w:tc>
        <w:tc>
          <w:tcPr>
            <w:tcW w:type="dxa" w:w="2412"/>
            <w:tcMar>
              <w:top w:w="55" w:type="dxa"/>
              <w:bottom w:w="55" w:type="dxa"/>
              <w:start w:w="90" w:type="dxa"/>
              <w:end w:w="90" w:type="dxa"/>
            </w:tcMar>
          </w:tcPr>
          <w:p>
            <w:r>
              <w:rPr>
                <w:b w:val="0"/>
                <w:i w:val="0"/>
                <w:color w:val="454D5E"/>
                <w:sz w:val="19"/>
              </w:rPr>
              <w:t>In Progress</w:t>
            </w:r>
          </w:p>
        </w:tc>
        <w:tc>
          <w:tcPr>
            <w:tcW w:type="dxa" w:w="2412"/>
            <w:tcMar>
              <w:top w:w="55" w:type="dxa"/>
              <w:bottom w:w="55" w:type="dxa"/>
              <w:start w:w="90" w:type="dxa"/>
              <w:end w:w="90" w:type="dxa"/>
            </w:tcMar>
          </w:tcPr>
          <w:p>
            <w:r>
              <w:rPr>
                <w:b w:val="0"/>
                <w:i w:val="0"/>
                <w:color w:val="454D5E"/>
                <w:sz w:val="19"/>
              </w:rPr>
              <w:t>Submitted</w:t>
            </w:r>
          </w:p>
        </w:tc>
        <w:tc>
          <w:tcPr>
            <w:tcW w:type="dxa" w:w="2412"/>
            <w:tcMar>
              <w:top w:w="55" w:type="dxa"/>
              <w:bottom w:w="55" w:type="dxa"/>
              <w:start w:w="90" w:type="dxa"/>
              <w:end w:w="90" w:type="dxa"/>
            </w:tcMar>
          </w:tcPr>
          <w:p>
            <w:r>
              <w:rPr>
                <w:b w:val="0"/>
                <w:i w:val="0"/>
                <w:color w:val="454D5E"/>
                <w:sz w:val="19"/>
              </w:rPr>
              <w:t>Assignee</w:t>
            </w:r>
          </w:p>
        </w:tc>
      </w:tr>
      <w:tr>
        <w:tc>
          <w:tcPr>
            <w:tcW w:type="dxa" w:w="2412"/>
            <w:tcMar>
              <w:top w:w="55" w:type="dxa"/>
              <w:bottom w:w="55" w:type="dxa"/>
              <w:start w:w="90" w:type="dxa"/>
              <w:end w:w="90" w:type="dxa"/>
            </w:tcMar>
            <w:shd w:val="clear" w:fill="F5F7FA"/>
          </w:tcPr>
          <w:p>
            <w:r>
              <w:rPr>
                <w:b w:val="0"/>
                <w:i w:val="0"/>
                <w:color w:val="1A1F2B"/>
                <w:sz w:val="19"/>
              </w:rPr>
              <w:t>approve</w:t>
            </w:r>
          </w:p>
        </w:tc>
        <w:tc>
          <w:tcPr>
            <w:tcW w:type="dxa" w:w="2412"/>
            <w:tcMar>
              <w:top w:w="55" w:type="dxa"/>
              <w:bottom w:w="55" w:type="dxa"/>
              <w:start w:w="90" w:type="dxa"/>
              <w:end w:w="90" w:type="dxa"/>
            </w:tcMar>
            <w:shd w:val="clear" w:fill="F5F7FA"/>
          </w:tcPr>
          <w:p>
            <w:r>
              <w:rPr>
                <w:b w:val="0"/>
                <w:i w:val="0"/>
                <w:color w:val="454D5E"/>
                <w:sz w:val="19"/>
              </w:rPr>
              <w:t>Submitted</w:t>
            </w:r>
          </w:p>
        </w:tc>
        <w:tc>
          <w:tcPr>
            <w:tcW w:type="dxa" w:w="2412"/>
            <w:tcMar>
              <w:top w:w="55" w:type="dxa"/>
              <w:bottom w:w="55" w:type="dxa"/>
              <w:start w:w="90" w:type="dxa"/>
              <w:end w:w="90" w:type="dxa"/>
            </w:tcMar>
            <w:shd w:val="clear" w:fill="F5F7FA"/>
          </w:tcPr>
          <w:p>
            <w:r>
              <w:rPr>
                <w:b w:val="0"/>
                <w:i w:val="0"/>
                <w:color w:val="454D5E"/>
                <w:sz w:val="19"/>
              </w:rPr>
              <w:t>Completed</w:t>
            </w:r>
          </w:p>
        </w:tc>
        <w:tc>
          <w:tcPr>
            <w:tcW w:type="dxa" w:w="2412"/>
            <w:tcMar>
              <w:top w:w="55" w:type="dxa"/>
              <w:bottom w:w="55" w:type="dxa"/>
              <w:start w:w="90" w:type="dxa"/>
              <w:end w:w="90" w:type="dxa"/>
            </w:tcMar>
            <w:shd w:val="clear" w:fill="F5F7FA"/>
          </w:tcPr>
          <w:p>
            <w:r>
              <w:rPr>
                <w:b w:val="0"/>
                <w:i w:val="0"/>
                <w:color w:val="454D5E"/>
                <w:sz w:val="19"/>
              </w:rPr>
              <w:t>Reviewer</w:t>
            </w:r>
          </w:p>
        </w:tc>
      </w:tr>
      <w:tr>
        <w:tc>
          <w:tcPr>
            <w:tcW w:type="dxa" w:w="2412"/>
            <w:tcMar>
              <w:top w:w="55" w:type="dxa"/>
              <w:bottom w:w="55" w:type="dxa"/>
              <w:start w:w="90" w:type="dxa"/>
              <w:end w:w="90" w:type="dxa"/>
            </w:tcMar>
          </w:tcPr>
          <w:p>
            <w:r>
              <w:rPr>
                <w:b w:val="0"/>
                <w:i w:val="0"/>
                <w:color w:val="1A1F2B"/>
                <w:sz w:val="19"/>
              </w:rPr>
              <w:t>reject</w:t>
            </w:r>
          </w:p>
        </w:tc>
        <w:tc>
          <w:tcPr>
            <w:tcW w:type="dxa" w:w="2412"/>
            <w:tcMar>
              <w:top w:w="55" w:type="dxa"/>
              <w:bottom w:w="55" w:type="dxa"/>
              <w:start w:w="90" w:type="dxa"/>
              <w:end w:w="90" w:type="dxa"/>
            </w:tcMar>
          </w:tcPr>
          <w:p>
            <w:r>
              <w:rPr>
                <w:b w:val="0"/>
                <w:i w:val="0"/>
                <w:color w:val="454D5E"/>
                <w:sz w:val="19"/>
              </w:rPr>
              <w:t>Submitted</w:t>
            </w:r>
          </w:p>
        </w:tc>
        <w:tc>
          <w:tcPr>
            <w:tcW w:type="dxa" w:w="2412"/>
            <w:tcMar>
              <w:top w:w="55" w:type="dxa"/>
              <w:bottom w:w="55" w:type="dxa"/>
              <w:start w:w="90" w:type="dxa"/>
              <w:end w:w="90" w:type="dxa"/>
            </w:tcMar>
          </w:tcPr>
          <w:p>
            <w:r>
              <w:rPr>
                <w:b w:val="0"/>
                <w:i w:val="0"/>
                <w:color w:val="454D5E"/>
                <w:sz w:val="19"/>
              </w:rPr>
              <w:t>Rejected</w:t>
            </w:r>
          </w:p>
        </w:tc>
        <w:tc>
          <w:tcPr>
            <w:tcW w:type="dxa" w:w="2412"/>
            <w:tcMar>
              <w:top w:w="55" w:type="dxa"/>
              <w:bottom w:w="55" w:type="dxa"/>
              <w:start w:w="90" w:type="dxa"/>
              <w:end w:w="90" w:type="dxa"/>
            </w:tcMar>
          </w:tcPr>
          <w:p>
            <w:r>
              <w:rPr>
                <w:b w:val="0"/>
                <w:i w:val="0"/>
                <w:color w:val="454D5E"/>
                <w:sz w:val="19"/>
              </w:rPr>
              <w:t>Reviewer</w:t>
            </w:r>
          </w:p>
        </w:tc>
      </w:tr>
      <w:tr>
        <w:tc>
          <w:tcPr>
            <w:tcW w:type="dxa" w:w="2412"/>
            <w:tcMar>
              <w:top w:w="55" w:type="dxa"/>
              <w:bottom w:w="55" w:type="dxa"/>
              <w:start w:w="90" w:type="dxa"/>
              <w:end w:w="90" w:type="dxa"/>
            </w:tcMar>
            <w:shd w:val="clear" w:fill="F5F7FA"/>
          </w:tcPr>
          <w:p>
            <w:r>
              <w:rPr>
                <w:b w:val="0"/>
                <w:i w:val="0"/>
                <w:color w:val="1A1F2B"/>
                <w:sz w:val="19"/>
              </w:rPr>
              <w:t>reopen</w:t>
            </w:r>
          </w:p>
        </w:tc>
        <w:tc>
          <w:tcPr>
            <w:tcW w:type="dxa" w:w="2412"/>
            <w:tcMar>
              <w:top w:w="55" w:type="dxa"/>
              <w:bottom w:w="55" w:type="dxa"/>
              <w:start w:w="90" w:type="dxa"/>
              <w:end w:w="90" w:type="dxa"/>
            </w:tcMar>
            <w:shd w:val="clear" w:fill="F5F7FA"/>
          </w:tcPr>
          <w:p>
            <w:r>
              <w:rPr>
                <w:b w:val="0"/>
                <w:i w:val="0"/>
                <w:color w:val="454D5E"/>
                <w:sz w:val="19"/>
              </w:rPr>
              <w:t>Rejected</w:t>
            </w:r>
          </w:p>
        </w:tc>
        <w:tc>
          <w:tcPr>
            <w:tcW w:type="dxa" w:w="2412"/>
            <w:tcMar>
              <w:top w:w="55" w:type="dxa"/>
              <w:bottom w:w="55" w:type="dxa"/>
              <w:start w:w="90" w:type="dxa"/>
              <w:end w:w="90" w:type="dxa"/>
            </w:tcMar>
            <w:shd w:val="clear" w:fill="F5F7FA"/>
          </w:tcPr>
          <w:p>
            <w:r>
              <w:rPr>
                <w:b w:val="0"/>
                <w:i w:val="0"/>
                <w:color w:val="454D5E"/>
                <w:sz w:val="19"/>
              </w:rPr>
              <w:t>Assigned</w:t>
            </w:r>
          </w:p>
        </w:tc>
        <w:tc>
          <w:tcPr>
            <w:tcW w:type="dxa" w:w="2412"/>
            <w:tcMar>
              <w:top w:w="55" w:type="dxa"/>
              <w:bottom w:w="55" w:type="dxa"/>
              <w:start w:w="90" w:type="dxa"/>
              <w:end w:w="90" w:type="dxa"/>
            </w:tcMar>
            <w:shd w:val="clear" w:fill="F5F7FA"/>
          </w:tcPr>
          <w:p>
            <w:r>
              <w:rPr>
                <w:b w:val="0"/>
                <w:i w:val="0"/>
                <w:color w:val="454D5E"/>
                <w:sz w:val="19"/>
              </w:rPr>
              <w:t>Reviewer</w:t>
            </w:r>
          </w:p>
        </w:tc>
      </w:tr>
      <w:tr>
        <w:tc>
          <w:tcPr>
            <w:tcW w:type="dxa" w:w="2412"/>
            <w:tcMar>
              <w:top w:w="55" w:type="dxa"/>
              <w:bottom w:w="55" w:type="dxa"/>
              <w:start w:w="90" w:type="dxa"/>
              <w:end w:w="90" w:type="dxa"/>
            </w:tcMar>
          </w:tcPr>
          <w:p>
            <w:r>
              <w:rPr>
                <w:b w:val="0"/>
                <w:i w:val="0"/>
                <w:color w:val="1A1F2B"/>
                <w:sz w:val="19"/>
              </w:rPr>
              <w:t>cancel</w:t>
            </w:r>
          </w:p>
        </w:tc>
        <w:tc>
          <w:tcPr>
            <w:tcW w:type="dxa" w:w="2412"/>
            <w:tcMar>
              <w:top w:w="55" w:type="dxa"/>
              <w:bottom w:w="55" w:type="dxa"/>
              <w:start w:w="90" w:type="dxa"/>
              <w:end w:w="90" w:type="dxa"/>
            </w:tcMar>
          </w:tcPr>
          <w:p>
            <w:r>
              <w:rPr>
                <w:b w:val="0"/>
                <w:i w:val="0"/>
                <w:color w:val="454D5E"/>
                <w:sz w:val="19"/>
              </w:rPr>
              <w:t>Any open status</w:t>
            </w:r>
          </w:p>
        </w:tc>
        <w:tc>
          <w:tcPr>
            <w:tcW w:type="dxa" w:w="2412"/>
            <w:tcMar>
              <w:top w:w="55" w:type="dxa"/>
              <w:bottom w:w="55" w:type="dxa"/>
              <w:start w:w="90" w:type="dxa"/>
              <w:end w:w="90" w:type="dxa"/>
            </w:tcMar>
          </w:tcPr>
          <w:p>
            <w:r>
              <w:rPr>
                <w:b w:val="0"/>
                <w:i w:val="0"/>
                <w:color w:val="454D5E"/>
                <w:sz w:val="19"/>
              </w:rPr>
              <w:t>Cancelled</w:t>
            </w:r>
          </w:p>
        </w:tc>
        <w:tc>
          <w:tcPr>
            <w:tcW w:type="dxa" w:w="2412"/>
            <w:tcMar>
              <w:top w:w="55" w:type="dxa"/>
              <w:bottom w:w="55" w:type="dxa"/>
              <w:start w:w="90" w:type="dxa"/>
              <w:end w:w="90" w:type="dxa"/>
            </w:tcMar>
          </w:tcPr>
          <w:p>
            <w:r>
              <w:rPr>
                <w:b w:val="0"/>
                <w:i w:val="0"/>
                <w:color w:val="454D5E"/>
                <w:sz w:val="19"/>
              </w:rPr>
              <w:t>Admin / creator</w:t>
            </w:r>
          </w:p>
        </w:tc>
      </w:tr>
    </w:tbl>
    <w:p>
      <w:pPr>
        <w:spacing w:after="120"/>
      </w:pPr>
    </w:p>
    <w:p>
      <w:pPr>
        <w:spacing w:before="0" w:after="120"/>
      </w:pPr>
      <w:r>
        <w:rPr>
          <w:b w:val="0"/>
          <w:i w:val="0"/>
          <w:color w:val="454D5E"/>
          <w:sz w:val="21"/>
        </w:rPr>
        <w:t>“Reviewer” means the task’s creator (the person who delegated it) or an admin. Submitting a task is blocked until every required checklist item is ticked. Each transition writes an Activity record, so the full history of who did what and when is always available.</w:t>
      </w:r>
    </w:p>
    <w:p>
      <w:pPr>
        <w:spacing w:after="120"/>
      </w:pPr>
    </w:p>
    <w:p>
      <w:pPr>
        <w:spacing w:before="120" w:after="140"/>
        <w:pBdr>
          <w:bottom w:val="single" w:sz="6" w:space="6" w:color="D8DCE3"/>
        </w:pBdr>
      </w:pPr>
      <w:r>
        <w:rPr>
          <w:b/>
          <w:i w:val="0"/>
          <w:color w:val="2564CF"/>
          <w:sz w:val="26"/>
        </w:rPr>
        <w:t xml:space="preserve">04   </w:t>
      </w:r>
      <w:r>
        <w:rPr>
          <w:b/>
          <w:i w:val="0"/>
          <w:color w:val="1A1F2B"/>
          <w:sz w:val="26"/>
        </w:rPr>
        <w:t>Core Features</w:t>
      </w:r>
    </w:p>
    <w:p>
      <w:pPr>
        <w:spacing w:before="160" w:after="60"/>
      </w:pPr>
      <w:r>
        <w:rPr>
          <w:b/>
          <w:i w:val="0"/>
          <w:color w:val="2564CF"/>
          <w:sz w:val="23"/>
        </w:rPr>
        <w:t>Task management</w:t>
      </w:r>
    </w:p>
    <w:p>
      <w:pPr>
        <w:spacing w:after="60"/>
        <w:ind w:left="230"/>
      </w:pPr>
      <w:r>
        <w:rPr>
          <w:b/>
          <w:i w:val="0"/>
          <w:color w:val="2564CF"/>
          <w:sz w:val="21"/>
        </w:rPr>
        <w:t xml:space="preserve">•  </w:t>
      </w:r>
      <w:r>
        <w:rPr>
          <w:b/>
          <w:i w:val="0"/>
          <w:color w:val="1A1F2B"/>
          <w:sz w:val="21"/>
        </w:rPr>
        <w:t>Create &amp; assign</w:t>
      </w:r>
      <w:r>
        <w:rPr>
          <w:b w:val="0"/>
          <w:i w:val="0"/>
          <w:color w:val="454D5E"/>
          <w:sz w:val="21"/>
        </w:rPr>
        <w:t xml:space="preserve"> — rich task form — title, type, priority, related record, due date/SLA, checklist and instructions.</w:t>
      </w:r>
    </w:p>
    <w:p>
      <w:pPr>
        <w:spacing w:after="60"/>
        <w:ind w:left="230"/>
      </w:pPr>
      <w:r>
        <w:rPr>
          <w:b/>
          <w:i w:val="0"/>
          <w:color w:val="2564CF"/>
          <w:sz w:val="21"/>
        </w:rPr>
        <w:t xml:space="preserve">•  </w:t>
      </w:r>
      <w:r>
        <w:rPr>
          <w:b/>
          <w:i w:val="0"/>
          <w:color w:val="1A1F2B"/>
          <w:sz w:val="21"/>
        </w:rPr>
        <w:t>Role-scoped assignment</w:t>
      </w:r>
      <w:r>
        <w:rPr>
          <w:b w:val="0"/>
          <w:i w:val="0"/>
          <w:color w:val="454D5E"/>
          <w:sz w:val="21"/>
        </w:rPr>
        <w:t xml:space="preserve"> — admin assigns to anyone; sales to designers; designers/IT cannot delegate.</w:t>
      </w:r>
    </w:p>
    <w:p>
      <w:pPr>
        <w:spacing w:after="60"/>
        <w:ind w:left="230"/>
      </w:pPr>
      <w:r>
        <w:rPr>
          <w:b/>
          <w:i w:val="0"/>
          <w:color w:val="2564CF"/>
          <w:sz w:val="21"/>
        </w:rPr>
        <w:t xml:space="preserve">•  </w:t>
      </w:r>
      <w:r>
        <w:rPr>
          <w:b/>
          <w:i w:val="0"/>
          <w:color w:val="1A1F2B"/>
          <w:sz w:val="21"/>
        </w:rPr>
        <w:t>All-Tasks view</w:t>
      </w:r>
      <w:r>
        <w:rPr>
          <w:b w:val="0"/>
          <w:i w:val="0"/>
          <w:color w:val="454D5E"/>
          <w:sz w:val="21"/>
        </w:rPr>
        <w:t xml:space="preserve"> — admin table with search and status filters, showing Department, Assigned By and Assigned On.</w:t>
      </w:r>
    </w:p>
    <w:p>
      <w:pPr>
        <w:spacing w:after="60"/>
        <w:ind w:left="230"/>
      </w:pPr>
      <w:r>
        <w:rPr>
          <w:b/>
          <w:i w:val="0"/>
          <w:color w:val="2564CF"/>
          <w:sz w:val="21"/>
        </w:rPr>
        <w:t xml:space="preserve">•  </w:t>
      </w:r>
      <w:r>
        <w:rPr>
          <w:b/>
          <w:i w:val="0"/>
          <w:color w:val="1A1F2B"/>
          <w:sz w:val="21"/>
        </w:rPr>
        <w:t>Checklist</w:t>
      </w:r>
      <w:r>
        <w:rPr>
          <w:b w:val="0"/>
          <w:i w:val="0"/>
          <w:color w:val="454D5E"/>
          <w:sz w:val="21"/>
        </w:rPr>
        <w:t xml:space="preserve"> — required and optional items; submission is gated on required items being complete.</w:t>
      </w:r>
    </w:p>
    <w:p>
      <w:pPr>
        <w:spacing w:after="60"/>
        <w:ind w:left="230"/>
      </w:pPr>
      <w:r>
        <w:rPr>
          <w:b/>
          <w:i w:val="0"/>
          <w:color w:val="2564CF"/>
          <w:sz w:val="21"/>
        </w:rPr>
        <w:t xml:space="preserve">•  </w:t>
      </w:r>
      <w:r>
        <w:rPr>
          <w:b/>
          <w:i w:val="0"/>
          <w:color w:val="1A1F2B"/>
          <w:sz w:val="21"/>
        </w:rPr>
        <w:t>Comments &amp; audit</w:t>
      </w:r>
      <w:r>
        <w:rPr>
          <w:b w:val="0"/>
          <w:i w:val="0"/>
          <w:color w:val="454D5E"/>
          <w:sz w:val="21"/>
        </w:rPr>
        <w:t xml:space="preserve"> — threaded comments plus an immutable activity trail on every task.</w:t>
      </w:r>
    </w:p>
    <w:p>
      <w:pPr>
        <w:spacing w:before="160" w:after="60"/>
      </w:pPr>
      <w:r>
        <w:rPr>
          <w:b/>
          <w:i w:val="0"/>
          <w:color w:val="2564CF"/>
          <w:sz w:val="23"/>
        </w:rPr>
        <w:t>Voice instructions &amp; transcription</w:t>
      </w:r>
    </w:p>
    <w:p>
      <w:pPr>
        <w:spacing w:after="60"/>
        <w:ind w:left="230"/>
      </w:pPr>
      <w:r>
        <w:rPr>
          <w:b/>
          <w:i w:val="0"/>
          <w:color w:val="2564CF"/>
          <w:sz w:val="21"/>
        </w:rPr>
        <w:t xml:space="preserve">•  </w:t>
      </w:r>
      <w:r>
        <w:rPr>
          <w:b/>
          <w:i w:val="0"/>
          <w:color w:val="1A1F2B"/>
          <w:sz w:val="21"/>
        </w:rPr>
        <w:t>Record on tasks &amp; comments</w:t>
      </w:r>
      <w:r>
        <w:rPr>
          <w:b w:val="0"/>
          <w:i w:val="0"/>
          <w:color w:val="454D5E"/>
          <w:sz w:val="21"/>
        </w:rPr>
        <w:t xml:space="preserve"> — capture a spoken instruction when creating a task or commenting; inline playback everywhere.</w:t>
      </w:r>
    </w:p>
    <w:p>
      <w:pPr>
        <w:spacing w:after="60"/>
        <w:ind w:left="230"/>
      </w:pPr>
      <w:r>
        <w:rPr>
          <w:b/>
          <w:i w:val="0"/>
          <w:color w:val="2564CF"/>
          <w:sz w:val="21"/>
        </w:rPr>
        <w:t xml:space="preserve">•  </w:t>
      </w:r>
      <w:r>
        <w:rPr>
          <w:b/>
          <w:i w:val="0"/>
          <w:color w:val="1A1F2B"/>
          <w:sz w:val="21"/>
        </w:rPr>
        <w:t>Up to five notes per task</w:t>
      </w:r>
      <w:r>
        <w:rPr>
          <w:b w:val="0"/>
          <w:i w:val="0"/>
          <w:color w:val="454D5E"/>
          <w:sz w:val="21"/>
        </w:rPr>
        <w:t xml:space="preserve"> — sequential voice notes, each with its own player, transcript and delete control.</w:t>
      </w:r>
    </w:p>
    <w:p>
      <w:pPr>
        <w:spacing w:after="60"/>
        <w:ind w:left="230"/>
      </w:pPr>
      <w:r>
        <w:rPr>
          <w:b/>
          <w:i w:val="0"/>
          <w:color w:val="2564CF"/>
          <w:sz w:val="21"/>
        </w:rPr>
        <w:t xml:space="preserve">•  </w:t>
      </w:r>
      <w:r>
        <w:rPr>
          <w:b/>
          <w:i w:val="0"/>
          <w:color w:val="1A1F2B"/>
          <w:sz w:val="21"/>
        </w:rPr>
        <w:t>Urdu / English transcription</w:t>
      </w:r>
      <w:r>
        <w:rPr>
          <w:b w:val="0"/>
          <w:i w:val="0"/>
          <w:color w:val="454D5E"/>
          <w:sz w:val="21"/>
        </w:rPr>
        <w:t xml:space="preserve"> — Groq Whisper-large-v3 transcribes recordings, handling Urdu/English code-switching.</w:t>
      </w:r>
    </w:p>
    <w:p>
      <w:pPr>
        <w:spacing w:after="60"/>
        <w:ind w:left="230"/>
      </w:pPr>
      <w:r>
        <w:rPr>
          <w:b/>
          <w:i w:val="0"/>
          <w:color w:val="2564CF"/>
          <w:sz w:val="21"/>
        </w:rPr>
        <w:t xml:space="preserve">•  </w:t>
      </w:r>
      <w:r>
        <w:rPr>
          <w:b/>
          <w:i w:val="0"/>
          <w:color w:val="1A1F2B"/>
          <w:sz w:val="21"/>
        </w:rPr>
        <w:t>Live fallback</w:t>
      </w:r>
      <w:r>
        <w:rPr>
          <w:b w:val="0"/>
          <w:i w:val="0"/>
          <w:color w:val="454D5E"/>
          <w:sz w:val="21"/>
        </w:rPr>
        <w:t xml:space="preserve"> — the browser Web Speech API shows a live transcript while recording and stands in if Groq is unavailable.</w:t>
      </w:r>
    </w:p>
    <w:p>
      <w:pPr>
        <w:spacing w:before="160" w:after="60"/>
      </w:pPr>
      <w:r>
        <w:rPr>
          <w:b/>
          <w:i w:val="0"/>
          <w:color w:val="2564CF"/>
          <w:sz w:val="23"/>
        </w:rPr>
        <w:t>Overdue reminders &amp; notifications</w:t>
      </w:r>
    </w:p>
    <w:p>
      <w:pPr>
        <w:spacing w:after="60"/>
        <w:ind w:left="230"/>
      </w:pPr>
      <w:r>
        <w:rPr>
          <w:b/>
          <w:i w:val="0"/>
          <w:color w:val="2564CF"/>
          <w:sz w:val="21"/>
        </w:rPr>
        <w:t xml:space="preserve">•  </w:t>
      </w:r>
      <w:r>
        <w:rPr>
          <w:b/>
          <w:i w:val="0"/>
          <w:color w:val="1A1F2B"/>
          <w:sz w:val="21"/>
        </w:rPr>
        <w:t>Automatic sweep</w:t>
      </w:r>
      <w:r>
        <w:rPr>
          <w:b w:val="0"/>
          <w:i w:val="0"/>
          <w:color w:val="454D5E"/>
          <w:sz w:val="21"/>
        </w:rPr>
        <w:t xml:space="preserve"> — a server job every 5 minutes notifies the assignee of any overdue task (de-duplicated to one per task per 12 hours).</w:t>
      </w:r>
    </w:p>
    <w:p>
      <w:pPr>
        <w:spacing w:after="60"/>
        <w:ind w:left="230"/>
      </w:pPr>
      <w:r>
        <w:rPr>
          <w:b/>
          <w:i w:val="0"/>
          <w:color w:val="2564CF"/>
          <w:sz w:val="21"/>
        </w:rPr>
        <w:t xml:space="preserve">•  </w:t>
      </w:r>
      <w:r>
        <w:rPr>
          <w:b/>
          <w:i w:val="0"/>
          <w:color w:val="1A1F2B"/>
          <w:sz w:val="21"/>
        </w:rPr>
        <w:t>Manual nudge</w:t>
      </w:r>
      <w:r>
        <w:rPr>
          <w:b w:val="0"/>
          <w:i w:val="0"/>
          <w:color w:val="454D5E"/>
          <w:sz w:val="21"/>
        </w:rPr>
        <w:t xml:space="preserve"> — an admin, creator or reviewer can send an on-demand reminder from an overdue task.</w:t>
      </w:r>
    </w:p>
    <w:p>
      <w:pPr>
        <w:spacing w:after="60"/>
        <w:ind w:left="230"/>
      </w:pPr>
      <w:r>
        <w:rPr>
          <w:b/>
          <w:i w:val="0"/>
          <w:color w:val="2564CF"/>
          <w:sz w:val="21"/>
        </w:rPr>
        <w:t xml:space="preserve">•  </w:t>
      </w:r>
      <w:r>
        <w:rPr>
          <w:b/>
          <w:i w:val="0"/>
          <w:color w:val="1A1F2B"/>
          <w:sz w:val="21"/>
        </w:rPr>
        <w:t>In-app bell</w:t>
      </w:r>
      <w:r>
        <w:rPr>
          <w:b w:val="0"/>
          <w:i w:val="0"/>
          <w:color w:val="454D5E"/>
          <w:sz w:val="21"/>
        </w:rPr>
        <w:t xml:space="preserve"> — unread count and dropdown in the top bar; polls every 60 seconds; clicking a notice opens the task.</w:t>
      </w:r>
    </w:p>
    <w:p>
      <w:pPr>
        <w:spacing w:before="160" w:after="60"/>
      </w:pPr>
      <w:r>
        <w:rPr>
          <w:b/>
          <w:i w:val="0"/>
          <w:color w:val="2564CF"/>
          <w:sz w:val="23"/>
        </w:rPr>
        <w:t>Dashboards &amp; reporting</w:t>
      </w:r>
    </w:p>
    <w:p>
      <w:pPr>
        <w:spacing w:after="60"/>
        <w:ind w:left="230"/>
      </w:pPr>
      <w:r>
        <w:rPr>
          <w:b/>
          <w:i w:val="0"/>
          <w:color w:val="2564CF"/>
          <w:sz w:val="21"/>
        </w:rPr>
        <w:t xml:space="preserve">•  </w:t>
      </w:r>
      <w:r>
        <w:rPr>
          <w:b/>
          <w:i w:val="0"/>
          <w:color w:val="1A1F2B"/>
          <w:sz w:val="21"/>
        </w:rPr>
        <w:t>Admin dashboard</w:t>
      </w:r>
      <w:r>
        <w:rPr>
          <w:b w:val="0"/>
          <w:i w:val="0"/>
          <w:color w:val="454D5E"/>
          <w:sz w:val="21"/>
        </w:rPr>
        <w:t xml:space="preserve"> — live stats, task status donut, team workload, upcoming deadlines, escalations and an activity feed.</w:t>
      </w:r>
    </w:p>
    <w:p>
      <w:pPr>
        <w:spacing w:after="60"/>
        <w:ind w:left="230"/>
      </w:pPr>
      <w:r>
        <w:rPr>
          <w:b/>
          <w:i w:val="0"/>
          <w:color w:val="2564CF"/>
          <w:sz w:val="21"/>
        </w:rPr>
        <w:t xml:space="preserve">•  </w:t>
      </w:r>
      <w:r>
        <w:rPr>
          <w:b/>
          <w:i w:val="0"/>
          <w:color w:val="1A1F2B"/>
          <w:sz w:val="21"/>
        </w:rPr>
        <w:t>Role dashboards</w:t>
      </w:r>
      <w:r>
        <w:rPr>
          <w:b w:val="0"/>
          <w:i w:val="0"/>
          <w:color w:val="454D5E"/>
          <w:sz w:val="21"/>
        </w:rPr>
        <w:t xml:space="preserve"> — sales, designer and IT each land on a view tailored to their work.</w:t>
      </w:r>
    </w:p>
    <w:p>
      <w:pPr>
        <w:spacing w:after="60"/>
        <w:ind w:left="230"/>
      </w:pPr>
      <w:r>
        <w:rPr>
          <w:b/>
          <w:i w:val="0"/>
          <w:color w:val="2564CF"/>
          <w:sz w:val="21"/>
        </w:rPr>
        <w:t xml:space="preserve">•  </w:t>
      </w:r>
      <w:r>
        <w:rPr>
          <w:b/>
          <w:i w:val="0"/>
          <w:color w:val="1A1F2B"/>
          <w:sz w:val="21"/>
        </w:rPr>
        <w:t>Reports</w:t>
      </w:r>
      <w:r>
        <w:rPr>
          <w:b w:val="0"/>
          <w:i w:val="0"/>
          <w:color w:val="454D5E"/>
          <w:sz w:val="21"/>
        </w:rPr>
        <w:t xml:space="preserve"> — org-level report endpoint (throughput, SLA by department, activity).</w:t>
      </w:r>
    </w:p>
    <w:p>
      <w:pPr>
        <w:spacing w:after="120"/>
      </w:pPr>
    </w:p>
    <w:p>
      <w:pPr>
        <w:spacing w:before="120" w:after="140"/>
        <w:pBdr>
          <w:bottom w:val="single" w:sz="6" w:space="6" w:color="D8DCE3"/>
        </w:pBdr>
      </w:pPr>
      <w:r>
        <w:rPr>
          <w:b/>
          <w:i w:val="0"/>
          <w:color w:val="2564CF"/>
          <w:sz w:val="26"/>
        </w:rPr>
        <w:t xml:space="preserve">05   </w:t>
      </w:r>
      <w:r>
        <w:rPr>
          <w:b/>
          <w:i w:val="0"/>
          <w:color w:val="1A1F2B"/>
          <w:sz w:val="26"/>
        </w:rPr>
        <w:t>Data Model</w:t>
      </w:r>
    </w:p>
    <w:p>
      <w:pPr>
        <w:spacing w:before="0" w:after="120"/>
      </w:pPr>
      <w:r>
        <w:rPr>
          <w:b w:val="0"/>
          <w:i w:val="0"/>
          <w:color w:val="454D5E"/>
          <w:sz w:val="21"/>
        </w:rPr>
        <w:t>Prisma models (SQLite in dev). Relationships are wired for a full audit trail and portable to PostgreSQL.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single" w:sz="4" w:space="0" w:color="E4E7EC"/>
          <w:left w:val="single" w:sz="4" w:space="0" w:color="E4E7EC"/>
          <w:bottom w:val="single" w:sz="4" w:space="0" w:color="E4E7EC"/>
          <w:right w:val="single" w:sz="4" w:space="0" w:color="E4E7EC"/>
          <w:insideH w:val="single" w:sz="4" w:space="0" w:color="E4E7EC"/>
          <w:insideV w:val="single" w:sz="4" w:space="0" w:color="E4E7EC"/>
        </w:tblBorders>
      </w:tblPr>
      <w:tblGrid>
        <w:gridCol w:w="2448"/>
        <w:gridCol w:w="6768"/>
      </w:tblGrid>
      <w:tr>
        <w:tc>
          <w:tcPr>
            <w:tcW w:type="dxa" w:w="4824"/>
            <w:shd w:val="clear" w:fill="2564CF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>
              <w:rPr>
                <w:b/>
                <w:i w:val="0"/>
                <w:color w:val="FFFFFF"/>
                <w:sz w:val="19"/>
              </w:rPr>
              <w:t>Model</w:t>
            </w:r>
          </w:p>
        </w:tc>
        <w:tc>
          <w:tcPr>
            <w:tcW w:type="dxa" w:w="4824"/>
            <w:shd w:val="clear" w:fill="2564CF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>
              <w:rPr>
                <w:b/>
                <w:i w:val="0"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4824"/>
            <w:tcMar>
              <w:top w:w="55" w:type="dxa"/>
              <w:bottom w:w="55" w:type="dxa"/>
              <w:start w:w="90" w:type="dxa"/>
              <w:end w:w="90" w:type="dxa"/>
            </w:tcMar>
          </w:tcPr>
          <w:p>
            <w:r>
              <w:rPr>
                <w:b w:val="0"/>
                <w:i w:val="0"/>
                <w:color w:val="1A1F2B"/>
                <w:sz w:val="19"/>
              </w:rPr>
              <w:t>User</w:t>
            </w:r>
          </w:p>
        </w:tc>
        <w:tc>
          <w:tcPr>
            <w:tcW w:type="dxa" w:w="4824"/>
            <w:tcMar>
              <w:top w:w="55" w:type="dxa"/>
              <w:bottom w:w="55" w:type="dxa"/>
              <w:start w:w="90" w:type="dxa"/>
              <w:end w:w="90" w:type="dxa"/>
            </w:tcMar>
          </w:tcPr>
          <w:p>
            <w:r>
              <w:rPr>
                <w:b w:val="0"/>
                <w:i w:val="0"/>
                <w:color w:val="454D5E"/>
                <w:sz w:val="19"/>
              </w:rPr>
              <w:t>Account with role (ADMIN/SALES/DESIGNER/IT), title, department, hashed password.</w:t>
            </w:r>
          </w:p>
        </w:tc>
      </w:tr>
      <w:tr>
        <w:tc>
          <w:tcPr>
            <w:tcW w:type="dxa" w:w="4824"/>
            <w:tcMar>
              <w:top w:w="55" w:type="dxa"/>
              <w:bottom w:w="55" w:type="dxa"/>
              <w:start w:w="90" w:type="dxa"/>
              <w:end w:w="90" w:type="dxa"/>
            </w:tcMar>
            <w:shd w:val="clear" w:fill="F5F7FA"/>
          </w:tcPr>
          <w:p>
            <w:r>
              <w:rPr>
                <w:b w:val="0"/>
                <w:i w:val="0"/>
                <w:color w:val="1A1F2B"/>
                <w:sz w:val="19"/>
              </w:rPr>
              <w:t>Department</w:t>
            </w:r>
          </w:p>
        </w:tc>
        <w:tc>
          <w:tcPr>
            <w:tcW w:type="dxa" w:w="4824"/>
            <w:tcMar>
              <w:top w:w="55" w:type="dxa"/>
              <w:bottom w:w="55" w:type="dxa"/>
              <w:start w:w="90" w:type="dxa"/>
              <w:end w:w="90" w:type="dxa"/>
            </w:tcMar>
            <w:shd w:val="clear" w:fill="F5F7FA"/>
          </w:tcPr>
          <w:p>
            <w:r>
              <w:rPr>
                <w:b w:val="0"/>
                <w:i w:val="0"/>
                <w:color w:val="454D5E"/>
                <w:sz w:val="19"/>
              </w:rPr>
              <w:t>Design, Sales, IT, QA — groups users and tasks.</w:t>
            </w:r>
          </w:p>
        </w:tc>
      </w:tr>
      <w:tr>
        <w:tc>
          <w:tcPr>
            <w:tcW w:type="dxa" w:w="4824"/>
            <w:tcMar>
              <w:top w:w="55" w:type="dxa"/>
              <w:bottom w:w="55" w:type="dxa"/>
              <w:start w:w="90" w:type="dxa"/>
              <w:end w:w="90" w:type="dxa"/>
            </w:tcMar>
          </w:tcPr>
          <w:p>
            <w:r>
              <w:rPr>
                <w:b w:val="0"/>
                <w:i w:val="0"/>
                <w:color w:val="1A1F2B"/>
                <w:sz w:val="19"/>
              </w:rPr>
              <w:t>Task</w:t>
            </w:r>
          </w:p>
        </w:tc>
        <w:tc>
          <w:tcPr>
            <w:tcW w:type="dxa" w:w="4824"/>
            <w:tcMar>
              <w:top w:w="55" w:type="dxa"/>
              <w:bottom w:w="55" w:type="dxa"/>
              <w:start w:w="90" w:type="dxa"/>
              <w:end w:w="90" w:type="dxa"/>
            </w:tcMar>
          </w:tcPr>
          <w:p>
            <w:r>
              <w:rPr>
                <w:b w:val="0"/>
                <w:i w:val="0"/>
                <w:color w:val="454D5E"/>
                <w:sz w:val="19"/>
              </w:rPr>
              <w:t>Central entity: status, priority, due date, assignee, creator, reviewer, voice note, timestamps.</w:t>
            </w:r>
          </w:p>
        </w:tc>
      </w:tr>
      <w:tr>
        <w:tc>
          <w:tcPr>
            <w:tcW w:type="dxa" w:w="4824"/>
            <w:tcMar>
              <w:top w:w="55" w:type="dxa"/>
              <w:bottom w:w="55" w:type="dxa"/>
              <w:start w:w="90" w:type="dxa"/>
              <w:end w:w="90" w:type="dxa"/>
            </w:tcMar>
            <w:shd w:val="clear" w:fill="F5F7FA"/>
          </w:tcPr>
          <w:p>
            <w:r>
              <w:rPr>
                <w:b w:val="0"/>
                <w:i w:val="0"/>
                <w:color w:val="1A1F2B"/>
                <w:sz w:val="19"/>
              </w:rPr>
              <w:t>TaskVoiceNote</w:t>
            </w:r>
          </w:p>
        </w:tc>
        <w:tc>
          <w:tcPr>
            <w:tcW w:type="dxa" w:w="4824"/>
            <w:tcMar>
              <w:top w:w="55" w:type="dxa"/>
              <w:bottom w:w="55" w:type="dxa"/>
              <w:start w:w="90" w:type="dxa"/>
              <w:end w:w="90" w:type="dxa"/>
            </w:tcMar>
            <w:shd w:val="clear" w:fill="F5F7FA"/>
          </w:tcPr>
          <w:p>
            <w:r>
              <w:rPr>
                <w:b w:val="0"/>
                <w:i w:val="0"/>
                <w:color w:val="454D5E"/>
                <w:sz w:val="19"/>
              </w:rPr>
              <w:t>Multiple sequential voice notes per task (audio + transcript).</w:t>
            </w:r>
          </w:p>
        </w:tc>
      </w:tr>
      <w:tr>
        <w:tc>
          <w:tcPr>
            <w:tcW w:type="dxa" w:w="4824"/>
            <w:tcMar>
              <w:top w:w="55" w:type="dxa"/>
              <w:bottom w:w="55" w:type="dxa"/>
              <w:start w:w="90" w:type="dxa"/>
              <w:end w:w="90" w:type="dxa"/>
            </w:tcMar>
          </w:tcPr>
          <w:p>
            <w:r>
              <w:rPr>
                <w:b w:val="0"/>
                <w:i w:val="0"/>
                <w:color w:val="1A1F2B"/>
                <w:sz w:val="19"/>
              </w:rPr>
              <w:t>ChecklistItem</w:t>
            </w:r>
          </w:p>
        </w:tc>
        <w:tc>
          <w:tcPr>
            <w:tcW w:type="dxa" w:w="4824"/>
            <w:tcMar>
              <w:top w:w="55" w:type="dxa"/>
              <w:bottom w:w="55" w:type="dxa"/>
              <w:start w:w="90" w:type="dxa"/>
              <w:end w:w="90" w:type="dxa"/>
            </w:tcMar>
          </w:tcPr>
          <w:p>
            <w:r>
              <w:rPr>
                <w:b w:val="0"/>
                <w:i w:val="0"/>
                <w:color w:val="454D5E"/>
                <w:sz w:val="19"/>
              </w:rPr>
              <w:t>Ordered checklist items; required flag gates submission.</w:t>
            </w:r>
          </w:p>
        </w:tc>
      </w:tr>
      <w:tr>
        <w:tc>
          <w:tcPr>
            <w:tcW w:type="dxa" w:w="4824"/>
            <w:tcMar>
              <w:top w:w="55" w:type="dxa"/>
              <w:bottom w:w="55" w:type="dxa"/>
              <w:start w:w="90" w:type="dxa"/>
              <w:end w:w="90" w:type="dxa"/>
            </w:tcMar>
            <w:shd w:val="clear" w:fill="F5F7FA"/>
          </w:tcPr>
          <w:p>
            <w:r>
              <w:rPr>
                <w:b w:val="0"/>
                <w:i w:val="0"/>
                <w:color w:val="1A1F2B"/>
                <w:sz w:val="19"/>
              </w:rPr>
              <w:t>Comment</w:t>
            </w:r>
          </w:p>
        </w:tc>
        <w:tc>
          <w:tcPr>
            <w:tcW w:type="dxa" w:w="4824"/>
            <w:tcMar>
              <w:top w:w="55" w:type="dxa"/>
              <w:bottom w:w="55" w:type="dxa"/>
              <w:start w:w="90" w:type="dxa"/>
              <w:end w:w="90" w:type="dxa"/>
            </w:tcMar>
            <w:shd w:val="clear" w:fill="F5F7FA"/>
          </w:tcPr>
          <w:p>
            <w:r>
              <w:rPr>
                <w:b w:val="0"/>
                <w:i w:val="0"/>
                <w:color w:val="454D5E"/>
                <w:sz w:val="19"/>
              </w:rPr>
              <w:t>Threaded comments, optional audio note + transcript.</w:t>
            </w:r>
          </w:p>
        </w:tc>
      </w:tr>
      <w:tr>
        <w:tc>
          <w:tcPr>
            <w:tcW w:type="dxa" w:w="4824"/>
            <w:tcMar>
              <w:top w:w="55" w:type="dxa"/>
              <w:bottom w:w="55" w:type="dxa"/>
              <w:start w:w="90" w:type="dxa"/>
              <w:end w:w="90" w:type="dxa"/>
            </w:tcMar>
          </w:tcPr>
          <w:p>
            <w:r>
              <w:rPr>
                <w:b w:val="0"/>
                <w:i w:val="0"/>
                <w:color w:val="1A1F2B"/>
                <w:sz w:val="19"/>
              </w:rPr>
              <w:t>Activity</w:t>
            </w:r>
          </w:p>
        </w:tc>
        <w:tc>
          <w:tcPr>
            <w:tcW w:type="dxa" w:w="4824"/>
            <w:tcMar>
              <w:top w:w="55" w:type="dxa"/>
              <w:bottom w:w="55" w:type="dxa"/>
              <w:start w:w="90" w:type="dxa"/>
              <w:end w:w="90" w:type="dxa"/>
            </w:tcMar>
          </w:tcPr>
          <w:p>
            <w:r>
              <w:rPr>
                <w:b w:val="0"/>
                <w:i w:val="0"/>
                <w:color w:val="454D5E"/>
                <w:sz w:val="19"/>
              </w:rPr>
              <w:t>Immutable log of every lifecycle event on a task.</w:t>
            </w:r>
          </w:p>
        </w:tc>
      </w:tr>
      <w:tr>
        <w:tc>
          <w:tcPr>
            <w:tcW w:type="dxa" w:w="4824"/>
            <w:tcMar>
              <w:top w:w="55" w:type="dxa"/>
              <w:bottom w:w="55" w:type="dxa"/>
              <w:start w:w="90" w:type="dxa"/>
              <w:end w:w="90" w:type="dxa"/>
            </w:tcMar>
            <w:shd w:val="clear" w:fill="F5F7FA"/>
          </w:tcPr>
          <w:p>
            <w:r>
              <w:rPr>
                <w:b w:val="0"/>
                <w:i w:val="0"/>
                <w:color w:val="1A1F2B"/>
                <w:sz w:val="19"/>
              </w:rPr>
              <w:t>AssignmentHistory</w:t>
            </w:r>
          </w:p>
        </w:tc>
        <w:tc>
          <w:tcPr>
            <w:tcW w:type="dxa" w:w="4824"/>
            <w:tcMar>
              <w:top w:w="55" w:type="dxa"/>
              <w:bottom w:w="55" w:type="dxa"/>
              <w:start w:w="90" w:type="dxa"/>
              <w:end w:w="90" w:type="dxa"/>
            </w:tcMar>
            <w:shd w:val="clear" w:fill="F5F7FA"/>
          </w:tcPr>
          <w:p>
            <w:r>
              <w:rPr>
                <w:b w:val="0"/>
                <w:i w:val="0"/>
                <w:color w:val="454D5E"/>
                <w:sz w:val="19"/>
              </w:rPr>
              <w:t>Delegation trail — who assigned to whom, when.</w:t>
            </w:r>
          </w:p>
        </w:tc>
      </w:tr>
      <w:tr>
        <w:tc>
          <w:tcPr>
            <w:tcW w:type="dxa" w:w="4824"/>
            <w:tcMar>
              <w:top w:w="55" w:type="dxa"/>
              <w:bottom w:w="55" w:type="dxa"/>
              <w:start w:w="90" w:type="dxa"/>
              <w:end w:w="90" w:type="dxa"/>
            </w:tcMar>
          </w:tcPr>
          <w:p>
            <w:r>
              <w:rPr>
                <w:b w:val="0"/>
                <w:i w:val="0"/>
                <w:color w:val="1A1F2B"/>
                <w:sz w:val="19"/>
              </w:rPr>
              <w:t>Notification</w:t>
            </w:r>
          </w:p>
        </w:tc>
        <w:tc>
          <w:tcPr>
            <w:tcW w:type="dxa" w:w="4824"/>
            <w:tcMar>
              <w:top w:w="55" w:type="dxa"/>
              <w:bottom w:w="55" w:type="dxa"/>
              <w:start w:w="90" w:type="dxa"/>
              <w:end w:w="90" w:type="dxa"/>
            </w:tcMar>
          </w:tcPr>
          <w:p>
            <w:r>
              <w:rPr>
                <w:b w:val="0"/>
                <w:i w:val="0"/>
                <w:color w:val="454D5E"/>
                <w:sz w:val="19"/>
              </w:rPr>
              <w:t>Per-user reminders/alerts with read state.</w:t>
            </w:r>
          </w:p>
        </w:tc>
      </w:tr>
      <w:tr>
        <w:tc>
          <w:tcPr>
            <w:tcW w:type="dxa" w:w="4824"/>
            <w:tcMar>
              <w:top w:w="55" w:type="dxa"/>
              <w:bottom w:w="55" w:type="dxa"/>
              <w:start w:w="90" w:type="dxa"/>
              <w:end w:w="90" w:type="dxa"/>
            </w:tcMar>
            <w:shd w:val="clear" w:fill="F5F7FA"/>
          </w:tcPr>
          <w:p>
            <w:r>
              <w:rPr>
                <w:b w:val="0"/>
                <w:i w:val="0"/>
                <w:color w:val="1A1F2B"/>
                <w:sz w:val="19"/>
              </w:rPr>
              <w:t>AiRun</w:t>
            </w:r>
          </w:p>
        </w:tc>
        <w:tc>
          <w:tcPr>
            <w:tcW w:type="dxa" w:w="4824"/>
            <w:tcMar>
              <w:top w:w="55" w:type="dxa"/>
              <w:bottom w:w="55" w:type="dxa"/>
              <w:start w:w="90" w:type="dxa"/>
              <w:end w:w="90" w:type="dxa"/>
            </w:tcMar>
            <w:shd w:val="clear" w:fill="F5F7FA"/>
          </w:tcPr>
          <w:p>
            <w:r>
              <w:rPr>
                <w:b w:val="0"/>
                <w:i w:val="0"/>
                <w:color w:val="454D5E"/>
                <w:sz w:val="19"/>
              </w:rPr>
              <w:t>Placeholder for AI first-attempt runs (schema ready; not yet wired).</w:t>
            </w:r>
          </w:p>
        </w:tc>
      </w:tr>
    </w:tbl>
    <w:p>
      <w:pPr>
        <w:spacing w:after="120"/>
      </w:pPr>
    </w:p>
    <w:p>
      <w:pPr>
        <w:spacing w:after="120"/>
      </w:pPr>
    </w:p>
    <w:p>
      <w:pPr>
        <w:spacing w:before="120" w:after="140"/>
        <w:pBdr>
          <w:bottom w:val="single" w:sz="6" w:space="6" w:color="D8DCE3"/>
        </w:pBdr>
      </w:pPr>
      <w:r>
        <w:rPr>
          <w:b/>
          <w:i w:val="0"/>
          <w:color w:val="2564CF"/>
          <w:sz w:val="26"/>
        </w:rPr>
        <w:t xml:space="preserve">06   </w:t>
      </w:r>
      <w:r>
        <w:rPr>
          <w:b/>
          <w:i w:val="0"/>
          <w:color w:val="1A1F2B"/>
          <w:sz w:val="26"/>
        </w:rPr>
        <w:t>API Reference</w:t>
      </w:r>
    </w:p>
    <w:p>
      <w:pPr>
        <w:spacing w:before="0" w:after="120"/>
      </w:pPr>
      <w:r>
        <w:rPr>
          <w:b w:val="0"/>
          <w:i w:val="0"/>
          <w:color w:val="454D5E"/>
          <w:sz w:val="21"/>
        </w:rPr>
        <w:t>All routes are prefixed /api and (except login and health) require a Bearer JWT. Visibility is scoped by role on the server: admins see everything; others see tasks assigned to or created by them.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single" w:sz="4" w:space="0" w:color="E4E7EC"/>
          <w:left w:val="single" w:sz="4" w:space="0" w:color="E4E7EC"/>
          <w:bottom w:val="single" w:sz="4" w:space="0" w:color="E4E7EC"/>
          <w:right w:val="single" w:sz="4" w:space="0" w:color="E4E7EC"/>
          <w:insideH w:val="single" w:sz="4" w:space="0" w:color="E4E7EC"/>
          <w:insideV w:val="single" w:sz="4" w:space="0" w:color="E4E7EC"/>
        </w:tblBorders>
      </w:tblPr>
      <w:tblGrid>
        <w:gridCol w:w="3600"/>
        <w:gridCol w:w="1296"/>
        <w:gridCol w:w="4320"/>
      </w:tblGrid>
      <w:tr>
        <w:tc>
          <w:tcPr>
            <w:tcW w:type="dxa" w:w="3216"/>
            <w:shd w:val="clear" w:fill="2564CF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>
              <w:rPr>
                <w:b/>
                <w:i w:val="0"/>
                <w:color w:val="FFFFFF"/>
                <w:sz w:val="19"/>
              </w:rPr>
              <w:t>Endpoint</w:t>
            </w:r>
          </w:p>
        </w:tc>
        <w:tc>
          <w:tcPr>
            <w:tcW w:type="dxa" w:w="3216"/>
            <w:shd w:val="clear" w:fill="2564CF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>
              <w:rPr>
                <w:b/>
                <w:i w:val="0"/>
                <w:color w:val="FFFFFF"/>
                <w:sz w:val="19"/>
              </w:rPr>
              <w:t>Method</w:t>
            </w:r>
          </w:p>
        </w:tc>
        <w:tc>
          <w:tcPr>
            <w:tcW w:type="dxa" w:w="3216"/>
            <w:shd w:val="clear" w:fill="2564CF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>
              <w:rPr>
                <w:b/>
                <w:i w:val="0"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3216"/>
            <w:tcMar>
              <w:top w:w="55" w:type="dxa"/>
              <w:bottom w:w="55" w:type="dxa"/>
              <w:start w:w="90" w:type="dxa"/>
              <w:end w:w="90" w:type="dxa"/>
            </w:tcMar>
          </w:tcPr>
          <w:p>
            <w:r>
              <w:rPr>
                <w:rFonts w:ascii="Consolas" w:hAnsi="Consolas"/>
                <w:b w:val="0"/>
                <w:i w:val="0"/>
                <w:color w:val="1A1F2B"/>
                <w:sz w:val="19"/>
              </w:rPr>
              <w:t>/api/auth/login</w:t>
            </w:r>
          </w:p>
        </w:tc>
        <w:tc>
          <w:tcPr>
            <w:tcW w:type="dxa" w:w="3216"/>
            <w:tcMar>
              <w:top w:w="55" w:type="dxa"/>
              <w:bottom w:w="55" w:type="dxa"/>
              <w:start w:w="90" w:type="dxa"/>
              <w:end w:w="90" w:type="dxa"/>
            </w:tcMar>
          </w:tcPr>
          <w:p>
            <w:r>
              <w:rPr>
                <w:b w:val="0"/>
                <w:i w:val="0"/>
                <w:color w:val="454D5E"/>
                <w:sz w:val="19"/>
              </w:rPr>
              <w:t>POST</w:t>
            </w:r>
          </w:p>
        </w:tc>
        <w:tc>
          <w:tcPr>
            <w:tcW w:type="dxa" w:w="3216"/>
            <w:tcMar>
              <w:top w:w="55" w:type="dxa"/>
              <w:bottom w:w="55" w:type="dxa"/>
              <w:start w:w="90" w:type="dxa"/>
              <w:end w:w="90" w:type="dxa"/>
            </w:tcMar>
          </w:tcPr>
          <w:p>
            <w:r>
              <w:rPr>
                <w:b w:val="0"/>
                <w:i w:val="0"/>
                <w:color w:val="454D5E"/>
                <w:sz w:val="19"/>
              </w:rPr>
              <w:t>Email + password → JWT token.</w:t>
            </w:r>
          </w:p>
        </w:tc>
      </w:tr>
      <w:tr>
        <w:tc>
          <w:tcPr>
            <w:tcW w:type="dxa" w:w="3216"/>
            <w:tcMar>
              <w:top w:w="55" w:type="dxa"/>
              <w:bottom w:w="55" w:type="dxa"/>
              <w:start w:w="90" w:type="dxa"/>
              <w:end w:w="90" w:type="dxa"/>
            </w:tcMar>
            <w:shd w:val="clear" w:fill="F5F7FA"/>
          </w:tcPr>
          <w:p>
            <w:r>
              <w:rPr>
                <w:rFonts w:ascii="Consolas" w:hAnsi="Consolas"/>
                <w:b w:val="0"/>
                <w:i w:val="0"/>
                <w:color w:val="1A1F2B"/>
                <w:sz w:val="19"/>
              </w:rPr>
              <w:t>/api/auth/me</w:t>
            </w:r>
          </w:p>
        </w:tc>
        <w:tc>
          <w:tcPr>
            <w:tcW w:type="dxa" w:w="3216"/>
            <w:tcMar>
              <w:top w:w="55" w:type="dxa"/>
              <w:bottom w:w="55" w:type="dxa"/>
              <w:start w:w="90" w:type="dxa"/>
              <w:end w:w="90" w:type="dxa"/>
            </w:tcMar>
            <w:shd w:val="clear" w:fill="F5F7FA"/>
          </w:tcPr>
          <w:p>
            <w:r>
              <w:rPr>
                <w:b w:val="0"/>
                <w:i w:val="0"/>
                <w:color w:val="454D5E"/>
                <w:sz w:val="19"/>
              </w:rPr>
              <w:t>GET</w:t>
            </w:r>
          </w:p>
        </w:tc>
        <w:tc>
          <w:tcPr>
            <w:tcW w:type="dxa" w:w="3216"/>
            <w:tcMar>
              <w:top w:w="55" w:type="dxa"/>
              <w:bottom w:w="55" w:type="dxa"/>
              <w:start w:w="90" w:type="dxa"/>
              <w:end w:w="90" w:type="dxa"/>
            </w:tcMar>
            <w:shd w:val="clear" w:fill="F5F7FA"/>
          </w:tcPr>
          <w:p>
            <w:r>
              <w:rPr>
                <w:b w:val="0"/>
                <w:i w:val="0"/>
                <w:color w:val="454D5E"/>
                <w:sz w:val="19"/>
              </w:rPr>
              <w:t>Current user from token.</w:t>
            </w:r>
          </w:p>
        </w:tc>
      </w:tr>
      <w:tr>
        <w:tc>
          <w:tcPr>
            <w:tcW w:type="dxa" w:w="3216"/>
            <w:tcMar>
              <w:top w:w="55" w:type="dxa"/>
              <w:bottom w:w="55" w:type="dxa"/>
              <w:start w:w="90" w:type="dxa"/>
              <w:end w:w="90" w:type="dxa"/>
            </w:tcMar>
          </w:tcPr>
          <w:p>
            <w:r>
              <w:rPr>
                <w:rFonts w:ascii="Consolas" w:hAnsi="Consolas"/>
                <w:b w:val="0"/>
                <w:i w:val="0"/>
                <w:color w:val="1A1F2B"/>
                <w:sz w:val="19"/>
              </w:rPr>
              <w:t>/api/tasks</w:t>
            </w:r>
          </w:p>
        </w:tc>
        <w:tc>
          <w:tcPr>
            <w:tcW w:type="dxa" w:w="3216"/>
            <w:tcMar>
              <w:top w:w="55" w:type="dxa"/>
              <w:bottom w:w="55" w:type="dxa"/>
              <w:start w:w="90" w:type="dxa"/>
              <w:end w:w="90" w:type="dxa"/>
            </w:tcMar>
          </w:tcPr>
          <w:p>
            <w:r>
              <w:rPr>
                <w:b w:val="0"/>
                <w:i w:val="0"/>
                <w:color w:val="454D5E"/>
                <w:sz w:val="19"/>
              </w:rPr>
              <w:t>GET</w:t>
            </w:r>
          </w:p>
        </w:tc>
        <w:tc>
          <w:tcPr>
            <w:tcW w:type="dxa" w:w="3216"/>
            <w:tcMar>
              <w:top w:w="55" w:type="dxa"/>
              <w:bottom w:w="55" w:type="dxa"/>
              <w:start w:w="90" w:type="dxa"/>
              <w:end w:w="90" w:type="dxa"/>
            </w:tcMar>
          </w:tcPr>
          <w:p>
            <w:r>
              <w:rPr>
                <w:b w:val="0"/>
                <w:i w:val="0"/>
                <w:color w:val="454D5E"/>
                <w:sz w:val="19"/>
              </w:rPr>
              <w:t>List tasks (scope: mine / delegated / all) with filters.</w:t>
            </w:r>
          </w:p>
        </w:tc>
      </w:tr>
      <w:tr>
        <w:tc>
          <w:tcPr>
            <w:tcW w:type="dxa" w:w="3216"/>
            <w:tcMar>
              <w:top w:w="55" w:type="dxa"/>
              <w:bottom w:w="55" w:type="dxa"/>
              <w:start w:w="90" w:type="dxa"/>
              <w:end w:w="90" w:type="dxa"/>
            </w:tcMar>
            <w:shd w:val="clear" w:fill="F5F7FA"/>
          </w:tcPr>
          <w:p>
            <w:r>
              <w:rPr>
                <w:rFonts w:ascii="Consolas" w:hAnsi="Consolas"/>
                <w:b w:val="0"/>
                <w:i w:val="0"/>
                <w:color w:val="1A1F2B"/>
                <w:sz w:val="19"/>
              </w:rPr>
              <w:t>/api/tasks</w:t>
            </w:r>
          </w:p>
        </w:tc>
        <w:tc>
          <w:tcPr>
            <w:tcW w:type="dxa" w:w="3216"/>
            <w:tcMar>
              <w:top w:w="55" w:type="dxa"/>
              <w:bottom w:w="55" w:type="dxa"/>
              <w:start w:w="90" w:type="dxa"/>
              <w:end w:w="90" w:type="dxa"/>
            </w:tcMar>
            <w:shd w:val="clear" w:fill="F5F7FA"/>
          </w:tcPr>
          <w:p>
            <w:r>
              <w:rPr>
                <w:b w:val="0"/>
                <w:i w:val="0"/>
                <w:color w:val="454D5E"/>
                <w:sz w:val="19"/>
              </w:rPr>
              <w:t>POST</w:t>
            </w:r>
          </w:p>
        </w:tc>
        <w:tc>
          <w:tcPr>
            <w:tcW w:type="dxa" w:w="3216"/>
            <w:tcMar>
              <w:top w:w="55" w:type="dxa"/>
              <w:bottom w:w="55" w:type="dxa"/>
              <w:start w:w="90" w:type="dxa"/>
              <w:end w:w="90" w:type="dxa"/>
            </w:tcMar>
            <w:shd w:val="clear" w:fill="F5F7FA"/>
          </w:tcPr>
          <w:p>
            <w:r>
              <w:rPr>
                <w:b w:val="0"/>
                <w:i w:val="0"/>
                <w:color w:val="454D5E"/>
                <w:sz w:val="19"/>
              </w:rPr>
              <w:t>Create &amp; assign a task (with voice notes).</w:t>
            </w:r>
          </w:p>
        </w:tc>
      </w:tr>
      <w:tr>
        <w:tc>
          <w:tcPr>
            <w:tcW w:type="dxa" w:w="3216"/>
            <w:tcMar>
              <w:top w:w="55" w:type="dxa"/>
              <w:bottom w:w="55" w:type="dxa"/>
              <w:start w:w="90" w:type="dxa"/>
              <w:end w:w="90" w:type="dxa"/>
            </w:tcMar>
          </w:tcPr>
          <w:p>
            <w:r>
              <w:rPr>
                <w:rFonts w:ascii="Consolas" w:hAnsi="Consolas"/>
                <w:b w:val="0"/>
                <w:i w:val="0"/>
                <w:color w:val="1A1F2B"/>
                <w:sz w:val="19"/>
              </w:rPr>
              <w:t>/api/tasks/:id</w:t>
            </w:r>
          </w:p>
        </w:tc>
        <w:tc>
          <w:tcPr>
            <w:tcW w:type="dxa" w:w="3216"/>
            <w:tcMar>
              <w:top w:w="55" w:type="dxa"/>
              <w:bottom w:w="55" w:type="dxa"/>
              <w:start w:w="90" w:type="dxa"/>
              <w:end w:w="90" w:type="dxa"/>
            </w:tcMar>
          </w:tcPr>
          <w:p>
            <w:r>
              <w:rPr>
                <w:b w:val="0"/>
                <w:i w:val="0"/>
                <w:color w:val="454D5E"/>
                <w:sz w:val="19"/>
              </w:rPr>
              <w:t>GET</w:t>
            </w:r>
          </w:p>
        </w:tc>
        <w:tc>
          <w:tcPr>
            <w:tcW w:type="dxa" w:w="3216"/>
            <w:tcMar>
              <w:top w:w="55" w:type="dxa"/>
              <w:bottom w:w="55" w:type="dxa"/>
              <w:start w:w="90" w:type="dxa"/>
              <w:end w:w="90" w:type="dxa"/>
            </w:tcMar>
          </w:tcPr>
          <w:p>
            <w:r>
              <w:rPr>
                <w:b w:val="0"/>
                <w:i w:val="0"/>
                <w:color w:val="454D5E"/>
                <w:sz w:val="19"/>
              </w:rPr>
              <w:t>Full task detail incl. checklist, comments, activity, voice notes.</w:t>
            </w:r>
          </w:p>
        </w:tc>
      </w:tr>
      <w:tr>
        <w:tc>
          <w:tcPr>
            <w:tcW w:type="dxa" w:w="3216"/>
            <w:tcMar>
              <w:top w:w="55" w:type="dxa"/>
              <w:bottom w:w="55" w:type="dxa"/>
              <w:start w:w="90" w:type="dxa"/>
              <w:end w:w="90" w:type="dxa"/>
            </w:tcMar>
            <w:shd w:val="clear" w:fill="F5F7FA"/>
          </w:tcPr>
          <w:p>
            <w:r>
              <w:rPr>
                <w:rFonts w:ascii="Consolas" w:hAnsi="Consolas"/>
                <w:b w:val="0"/>
                <w:i w:val="0"/>
                <w:color w:val="1A1F2B"/>
                <w:sz w:val="19"/>
              </w:rPr>
              <w:t>/api/tasks/stats</w:t>
            </w:r>
          </w:p>
        </w:tc>
        <w:tc>
          <w:tcPr>
            <w:tcW w:type="dxa" w:w="3216"/>
            <w:tcMar>
              <w:top w:w="55" w:type="dxa"/>
              <w:bottom w:w="55" w:type="dxa"/>
              <w:start w:w="90" w:type="dxa"/>
              <w:end w:w="90" w:type="dxa"/>
            </w:tcMar>
            <w:shd w:val="clear" w:fill="F5F7FA"/>
          </w:tcPr>
          <w:p>
            <w:r>
              <w:rPr>
                <w:b w:val="0"/>
                <w:i w:val="0"/>
                <w:color w:val="454D5E"/>
                <w:sz w:val="19"/>
              </w:rPr>
              <w:t>GET</w:t>
            </w:r>
          </w:p>
        </w:tc>
        <w:tc>
          <w:tcPr>
            <w:tcW w:type="dxa" w:w="3216"/>
            <w:tcMar>
              <w:top w:w="55" w:type="dxa"/>
              <w:bottom w:w="55" w:type="dxa"/>
              <w:start w:w="90" w:type="dxa"/>
              <w:end w:w="90" w:type="dxa"/>
            </w:tcMar>
            <w:shd w:val="clear" w:fill="F5F7FA"/>
          </w:tcPr>
          <w:p>
            <w:r>
              <w:rPr>
                <w:b w:val="0"/>
                <w:i w:val="0"/>
                <w:color w:val="454D5E"/>
                <w:sz w:val="19"/>
              </w:rPr>
              <w:t>Role-scoped dashboard counters.</w:t>
            </w:r>
          </w:p>
        </w:tc>
      </w:tr>
      <w:tr>
        <w:tc>
          <w:tcPr>
            <w:tcW w:type="dxa" w:w="3216"/>
            <w:tcMar>
              <w:top w:w="55" w:type="dxa"/>
              <w:bottom w:w="55" w:type="dxa"/>
              <w:start w:w="90" w:type="dxa"/>
              <w:end w:w="90" w:type="dxa"/>
            </w:tcMar>
          </w:tcPr>
          <w:p>
            <w:r>
              <w:rPr>
                <w:rFonts w:ascii="Consolas" w:hAnsi="Consolas"/>
                <w:b w:val="0"/>
                <w:i w:val="0"/>
                <w:color w:val="1A1F2B"/>
                <w:sz w:val="19"/>
              </w:rPr>
              <w:t>/api/tasks/:id/transition</w:t>
            </w:r>
          </w:p>
        </w:tc>
        <w:tc>
          <w:tcPr>
            <w:tcW w:type="dxa" w:w="3216"/>
            <w:tcMar>
              <w:top w:w="55" w:type="dxa"/>
              <w:bottom w:w="55" w:type="dxa"/>
              <w:start w:w="90" w:type="dxa"/>
              <w:end w:w="90" w:type="dxa"/>
            </w:tcMar>
          </w:tcPr>
          <w:p>
            <w:r>
              <w:rPr>
                <w:b w:val="0"/>
                <w:i w:val="0"/>
                <w:color w:val="454D5E"/>
                <w:sz w:val="19"/>
              </w:rPr>
              <w:t>POST</w:t>
            </w:r>
          </w:p>
        </w:tc>
        <w:tc>
          <w:tcPr>
            <w:tcW w:type="dxa" w:w="3216"/>
            <w:tcMar>
              <w:top w:w="55" w:type="dxa"/>
              <w:bottom w:w="55" w:type="dxa"/>
              <w:start w:w="90" w:type="dxa"/>
              <w:end w:w="90" w:type="dxa"/>
            </w:tcMar>
          </w:tcPr>
          <w:p>
            <w:r>
              <w:rPr>
                <w:b w:val="0"/>
                <w:i w:val="0"/>
                <w:color w:val="454D5E"/>
                <w:sz w:val="19"/>
              </w:rPr>
              <w:t>Run a lifecycle action (start, submit, approve …).</w:t>
            </w:r>
          </w:p>
        </w:tc>
      </w:tr>
      <w:tr>
        <w:tc>
          <w:tcPr>
            <w:tcW w:type="dxa" w:w="3216"/>
            <w:tcMar>
              <w:top w:w="55" w:type="dxa"/>
              <w:bottom w:w="55" w:type="dxa"/>
              <w:start w:w="90" w:type="dxa"/>
              <w:end w:w="90" w:type="dxa"/>
            </w:tcMar>
            <w:shd w:val="clear" w:fill="F5F7FA"/>
          </w:tcPr>
          <w:p>
            <w:r>
              <w:rPr>
                <w:rFonts w:ascii="Consolas" w:hAnsi="Consolas"/>
                <w:b w:val="0"/>
                <w:i w:val="0"/>
                <w:color w:val="1A1F2B"/>
                <w:sz w:val="19"/>
              </w:rPr>
              <w:t>/api/tasks/:id/comments</w:t>
            </w:r>
          </w:p>
        </w:tc>
        <w:tc>
          <w:tcPr>
            <w:tcW w:type="dxa" w:w="3216"/>
            <w:tcMar>
              <w:top w:w="55" w:type="dxa"/>
              <w:bottom w:w="55" w:type="dxa"/>
              <w:start w:w="90" w:type="dxa"/>
              <w:end w:w="90" w:type="dxa"/>
            </w:tcMar>
            <w:shd w:val="clear" w:fill="F5F7FA"/>
          </w:tcPr>
          <w:p>
            <w:r>
              <w:rPr>
                <w:b w:val="0"/>
                <w:i w:val="0"/>
                <w:color w:val="454D5E"/>
                <w:sz w:val="19"/>
              </w:rPr>
              <w:t>POST</w:t>
            </w:r>
          </w:p>
        </w:tc>
        <w:tc>
          <w:tcPr>
            <w:tcW w:type="dxa" w:w="3216"/>
            <w:tcMar>
              <w:top w:w="55" w:type="dxa"/>
              <w:bottom w:w="55" w:type="dxa"/>
              <w:start w:w="90" w:type="dxa"/>
              <w:end w:w="90" w:type="dxa"/>
            </w:tcMar>
            <w:shd w:val="clear" w:fill="F5F7FA"/>
          </w:tcPr>
          <w:p>
            <w:r>
              <w:rPr>
                <w:b w:val="0"/>
                <w:i w:val="0"/>
                <w:color w:val="454D5E"/>
                <w:sz w:val="19"/>
              </w:rPr>
              <w:t>Add a comment (text and/or voice note).</w:t>
            </w:r>
          </w:p>
        </w:tc>
      </w:tr>
      <w:tr>
        <w:tc>
          <w:tcPr>
            <w:tcW w:type="dxa" w:w="3216"/>
            <w:tcMar>
              <w:top w:w="55" w:type="dxa"/>
              <w:bottom w:w="55" w:type="dxa"/>
              <w:start w:w="90" w:type="dxa"/>
              <w:end w:w="90" w:type="dxa"/>
            </w:tcMar>
          </w:tcPr>
          <w:p>
            <w:r>
              <w:rPr>
                <w:rFonts w:ascii="Consolas" w:hAnsi="Consolas"/>
                <w:b w:val="0"/>
                <w:i w:val="0"/>
                <w:color w:val="1A1F2B"/>
                <w:sz w:val="19"/>
              </w:rPr>
              <w:t>/api/tasks/:id/remind</w:t>
            </w:r>
          </w:p>
        </w:tc>
        <w:tc>
          <w:tcPr>
            <w:tcW w:type="dxa" w:w="3216"/>
            <w:tcMar>
              <w:top w:w="55" w:type="dxa"/>
              <w:bottom w:w="55" w:type="dxa"/>
              <w:start w:w="90" w:type="dxa"/>
              <w:end w:w="90" w:type="dxa"/>
            </w:tcMar>
          </w:tcPr>
          <w:p>
            <w:r>
              <w:rPr>
                <w:b w:val="0"/>
                <w:i w:val="0"/>
                <w:color w:val="454D5E"/>
                <w:sz w:val="19"/>
              </w:rPr>
              <w:t>POST</w:t>
            </w:r>
          </w:p>
        </w:tc>
        <w:tc>
          <w:tcPr>
            <w:tcW w:type="dxa" w:w="3216"/>
            <w:tcMar>
              <w:top w:w="55" w:type="dxa"/>
              <w:bottom w:w="55" w:type="dxa"/>
              <w:start w:w="90" w:type="dxa"/>
              <w:end w:w="90" w:type="dxa"/>
            </w:tcMar>
          </w:tcPr>
          <w:p>
            <w:r>
              <w:rPr>
                <w:b w:val="0"/>
                <w:i w:val="0"/>
                <w:color w:val="454D5E"/>
                <w:sz w:val="19"/>
              </w:rPr>
              <w:t>Send a manual reminder to the assignee.</w:t>
            </w:r>
          </w:p>
        </w:tc>
      </w:tr>
      <w:tr>
        <w:tc>
          <w:tcPr>
            <w:tcW w:type="dxa" w:w="3216"/>
            <w:tcMar>
              <w:top w:w="55" w:type="dxa"/>
              <w:bottom w:w="55" w:type="dxa"/>
              <w:start w:w="90" w:type="dxa"/>
              <w:end w:w="90" w:type="dxa"/>
            </w:tcMar>
            <w:shd w:val="clear" w:fill="F5F7FA"/>
          </w:tcPr>
          <w:p>
            <w:r>
              <w:rPr>
                <w:rFonts w:ascii="Consolas" w:hAnsi="Consolas"/>
                <w:b w:val="0"/>
                <w:i w:val="0"/>
                <w:color w:val="1A1F2B"/>
                <w:sz w:val="19"/>
              </w:rPr>
              <w:t>/api/tasks/:id/checklist/:itemId</w:t>
            </w:r>
          </w:p>
        </w:tc>
        <w:tc>
          <w:tcPr>
            <w:tcW w:type="dxa" w:w="3216"/>
            <w:tcMar>
              <w:top w:w="55" w:type="dxa"/>
              <w:bottom w:w="55" w:type="dxa"/>
              <w:start w:w="90" w:type="dxa"/>
              <w:end w:w="90" w:type="dxa"/>
            </w:tcMar>
            <w:shd w:val="clear" w:fill="F5F7FA"/>
          </w:tcPr>
          <w:p>
            <w:r>
              <w:rPr>
                <w:b w:val="0"/>
                <w:i w:val="0"/>
                <w:color w:val="454D5E"/>
                <w:sz w:val="19"/>
              </w:rPr>
              <w:t>PATCH</w:t>
            </w:r>
          </w:p>
        </w:tc>
        <w:tc>
          <w:tcPr>
            <w:tcW w:type="dxa" w:w="3216"/>
            <w:tcMar>
              <w:top w:w="55" w:type="dxa"/>
              <w:bottom w:w="55" w:type="dxa"/>
              <w:start w:w="90" w:type="dxa"/>
              <w:end w:w="90" w:type="dxa"/>
            </w:tcMar>
            <w:shd w:val="clear" w:fill="F5F7FA"/>
          </w:tcPr>
          <w:p>
            <w:r>
              <w:rPr>
                <w:b w:val="0"/>
                <w:i w:val="0"/>
                <w:color w:val="454D5E"/>
                <w:sz w:val="19"/>
              </w:rPr>
              <w:t>Toggle a checklist item.</w:t>
            </w:r>
          </w:p>
        </w:tc>
      </w:tr>
      <w:tr>
        <w:tc>
          <w:tcPr>
            <w:tcW w:type="dxa" w:w="3216"/>
            <w:tcMar>
              <w:top w:w="55" w:type="dxa"/>
              <w:bottom w:w="55" w:type="dxa"/>
              <w:start w:w="90" w:type="dxa"/>
              <w:end w:w="90" w:type="dxa"/>
            </w:tcMar>
          </w:tcPr>
          <w:p>
            <w:r>
              <w:rPr>
                <w:rFonts w:ascii="Consolas" w:hAnsi="Consolas"/>
                <w:b w:val="0"/>
                <w:i w:val="0"/>
                <w:color w:val="1A1F2B"/>
                <w:sz w:val="19"/>
              </w:rPr>
              <w:t>/api/transcribe</w:t>
            </w:r>
          </w:p>
        </w:tc>
        <w:tc>
          <w:tcPr>
            <w:tcW w:type="dxa" w:w="3216"/>
            <w:tcMar>
              <w:top w:w="55" w:type="dxa"/>
              <w:bottom w:w="55" w:type="dxa"/>
              <w:start w:w="90" w:type="dxa"/>
              <w:end w:w="90" w:type="dxa"/>
            </w:tcMar>
          </w:tcPr>
          <w:p>
            <w:r>
              <w:rPr>
                <w:b w:val="0"/>
                <w:i w:val="0"/>
                <w:color w:val="454D5E"/>
                <w:sz w:val="19"/>
              </w:rPr>
              <w:t>POST</w:t>
            </w:r>
          </w:p>
        </w:tc>
        <w:tc>
          <w:tcPr>
            <w:tcW w:type="dxa" w:w="3216"/>
            <w:tcMar>
              <w:top w:w="55" w:type="dxa"/>
              <w:bottom w:w="55" w:type="dxa"/>
              <w:start w:w="90" w:type="dxa"/>
              <w:end w:w="90" w:type="dxa"/>
            </w:tcMar>
          </w:tcPr>
          <w:p>
            <w:r>
              <w:rPr>
                <w:b w:val="0"/>
                <w:i w:val="0"/>
                <w:color w:val="454D5E"/>
                <w:sz w:val="19"/>
              </w:rPr>
              <w:t>Transcribe an audio data URL via Groq Whisper.</w:t>
            </w:r>
          </w:p>
        </w:tc>
      </w:tr>
      <w:tr>
        <w:tc>
          <w:tcPr>
            <w:tcW w:type="dxa" w:w="3216"/>
            <w:tcMar>
              <w:top w:w="55" w:type="dxa"/>
              <w:bottom w:w="55" w:type="dxa"/>
              <w:start w:w="90" w:type="dxa"/>
              <w:end w:w="90" w:type="dxa"/>
            </w:tcMar>
            <w:shd w:val="clear" w:fill="F5F7FA"/>
          </w:tcPr>
          <w:p>
            <w:r>
              <w:rPr>
                <w:rFonts w:ascii="Consolas" w:hAnsi="Consolas"/>
                <w:b w:val="0"/>
                <w:i w:val="0"/>
                <w:color w:val="1A1F2B"/>
                <w:sz w:val="19"/>
              </w:rPr>
              <w:t>/api/notifications</w:t>
            </w:r>
          </w:p>
        </w:tc>
        <w:tc>
          <w:tcPr>
            <w:tcW w:type="dxa" w:w="3216"/>
            <w:tcMar>
              <w:top w:w="55" w:type="dxa"/>
              <w:bottom w:w="55" w:type="dxa"/>
              <w:start w:w="90" w:type="dxa"/>
              <w:end w:w="90" w:type="dxa"/>
            </w:tcMar>
            <w:shd w:val="clear" w:fill="F5F7FA"/>
          </w:tcPr>
          <w:p>
            <w:r>
              <w:rPr>
                <w:b w:val="0"/>
                <w:i w:val="0"/>
                <w:color w:val="454D5E"/>
                <w:sz w:val="19"/>
              </w:rPr>
              <w:t>GET</w:t>
            </w:r>
          </w:p>
        </w:tc>
        <w:tc>
          <w:tcPr>
            <w:tcW w:type="dxa" w:w="3216"/>
            <w:tcMar>
              <w:top w:w="55" w:type="dxa"/>
              <w:bottom w:w="55" w:type="dxa"/>
              <w:start w:w="90" w:type="dxa"/>
              <w:end w:w="90" w:type="dxa"/>
            </w:tcMar>
            <w:shd w:val="clear" w:fill="F5F7FA"/>
          </w:tcPr>
          <w:p>
            <w:r>
              <w:rPr>
                <w:b w:val="0"/>
                <w:i w:val="0"/>
                <w:color w:val="454D5E"/>
                <w:sz w:val="19"/>
              </w:rPr>
              <w:t>My notifications + unread count.</w:t>
            </w:r>
          </w:p>
        </w:tc>
      </w:tr>
      <w:tr>
        <w:tc>
          <w:tcPr>
            <w:tcW w:type="dxa" w:w="3216"/>
            <w:tcMar>
              <w:top w:w="55" w:type="dxa"/>
              <w:bottom w:w="55" w:type="dxa"/>
              <w:start w:w="90" w:type="dxa"/>
              <w:end w:w="90" w:type="dxa"/>
            </w:tcMar>
          </w:tcPr>
          <w:p>
            <w:r>
              <w:rPr>
                <w:rFonts w:ascii="Consolas" w:hAnsi="Consolas"/>
                <w:b w:val="0"/>
                <w:i w:val="0"/>
                <w:color w:val="1A1F2B"/>
                <w:sz w:val="19"/>
              </w:rPr>
              <w:t>/api/notifications/read-all</w:t>
            </w:r>
          </w:p>
        </w:tc>
        <w:tc>
          <w:tcPr>
            <w:tcW w:type="dxa" w:w="3216"/>
            <w:tcMar>
              <w:top w:w="55" w:type="dxa"/>
              <w:bottom w:w="55" w:type="dxa"/>
              <w:start w:w="90" w:type="dxa"/>
              <w:end w:w="90" w:type="dxa"/>
            </w:tcMar>
          </w:tcPr>
          <w:p>
            <w:r>
              <w:rPr>
                <w:b w:val="0"/>
                <w:i w:val="0"/>
                <w:color w:val="454D5E"/>
                <w:sz w:val="19"/>
              </w:rPr>
              <w:t>POST</w:t>
            </w:r>
          </w:p>
        </w:tc>
        <w:tc>
          <w:tcPr>
            <w:tcW w:type="dxa" w:w="3216"/>
            <w:tcMar>
              <w:top w:w="55" w:type="dxa"/>
              <w:bottom w:w="55" w:type="dxa"/>
              <w:start w:w="90" w:type="dxa"/>
              <w:end w:w="90" w:type="dxa"/>
            </w:tcMar>
          </w:tcPr>
          <w:p>
            <w:r>
              <w:rPr>
                <w:b w:val="0"/>
                <w:i w:val="0"/>
                <w:color w:val="454D5E"/>
                <w:sz w:val="19"/>
              </w:rPr>
              <w:t>Mark all my notifications read.</w:t>
            </w:r>
          </w:p>
        </w:tc>
      </w:tr>
      <w:tr>
        <w:tc>
          <w:tcPr>
            <w:tcW w:type="dxa" w:w="3216"/>
            <w:tcMar>
              <w:top w:w="55" w:type="dxa"/>
              <w:bottom w:w="55" w:type="dxa"/>
              <w:start w:w="90" w:type="dxa"/>
              <w:end w:w="90" w:type="dxa"/>
            </w:tcMar>
            <w:shd w:val="clear" w:fill="F5F7FA"/>
          </w:tcPr>
          <w:p>
            <w:r>
              <w:rPr>
                <w:rFonts w:ascii="Consolas" w:hAnsi="Consolas"/>
                <w:b w:val="0"/>
                <w:i w:val="0"/>
                <w:color w:val="1A1F2B"/>
                <w:sz w:val="19"/>
              </w:rPr>
              <w:t>/api/users</w:t>
            </w:r>
          </w:p>
        </w:tc>
        <w:tc>
          <w:tcPr>
            <w:tcW w:type="dxa" w:w="3216"/>
            <w:tcMar>
              <w:top w:w="55" w:type="dxa"/>
              <w:bottom w:w="55" w:type="dxa"/>
              <w:start w:w="90" w:type="dxa"/>
              <w:end w:w="90" w:type="dxa"/>
            </w:tcMar>
            <w:shd w:val="clear" w:fill="F5F7FA"/>
          </w:tcPr>
          <w:p>
            <w:r>
              <w:rPr>
                <w:b w:val="0"/>
                <w:i w:val="0"/>
                <w:color w:val="454D5E"/>
                <w:sz w:val="19"/>
              </w:rPr>
              <w:t>GET/POST</w:t>
            </w:r>
          </w:p>
        </w:tc>
        <w:tc>
          <w:tcPr>
            <w:tcW w:type="dxa" w:w="3216"/>
            <w:tcMar>
              <w:top w:w="55" w:type="dxa"/>
              <w:bottom w:w="55" w:type="dxa"/>
              <w:start w:w="90" w:type="dxa"/>
              <w:end w:w="90" w:type="dxa"/>
            </w:tcMar>
            <w:shd w:val="clear" w:fill="F5F7FA"/>
          </w:tcPr>
          <w:p>
            <w:r>
              <w:rPr>
                <w:b w:val="0"/>
                <w:i w:val="0"/>
                <w:color w:val="454D5E"/>
                <w:sz w:val="19"/>
              </w:rPr>
              <w:t>List users / invite a user (admin).</w:t>
            </w:r>
          </w:p>
        </w:tc>
      </w:tr>
      <w:tr>
        <w:tc>
          <w:tcPr>
            <w:tcW w:type="dxa" w:w="3216"/>
            <w:tcMar>
              <w:top w:w="55" w:type="dxa"/>
              <w:bottom w:w="55" w:type="dxa"/>
              <w:start w:w="90" w:type="dxa"/>
              <w:end w:w="90" w:type="dxa"/>
            </w:tcMar>
          </w:tcPr>
          <w:p>
            <w:r>
              <w:rPr>
                <w:rFonts w:ascii="Consolas" w:hAnsi="Consolas"/>
                <w:b w:val="0"/>
                <w:i w:val="0"/>
                <w:color w:val="1A1F2B"/>
                <w:sz w:val="19"/>
              </w:rPr>
              <w:t>/api/users/workload</w:t>
            </w:r>
          </w:p>
        </w:tc>
        <w:tc>
          <w:tcPr>
            <w:tcW w:type="dxa" w:w="3216"/>
            <w:tcMar>
              <w:top w:w="55" w:type="dxa"/>
              <w:bottom w:w="55" w:type="dxa"/>
              <w:start w:w="90" w:type="dxa"/>
              <w:end w:w="90" w:type="dxa"/>
            </w:tcMar>
          </w:tcPr>
          <w:p>
            <w:r>
              <w:rPr>
                <w:b w:val="0"/>
                <w:i w:val="0"/>
                <w:color w:val="454D5E"/>
                <w:sz w:val="19"/>
              </w:rPr>
              <w:t>GET</w:t>
            </w:r>
          </w:p>
        </w:tc>
        <w:tc>
          <w:tcPr>
            <w:tcW w:type="dxa" w:w="3216"/>
            <w:tcMar>
              <w:top w:w="55" w:type="dxa"/>
              <w:bottom w:w="55" w:type="dxa"/>
              <w:start w:w="90" w:type="dxa"/>
              <w:end w:w="90" w:type="dxa"/>
            </w:tcMar>
          </w:tcPr>
          <w:p>
            <w:r>
              <w:rPr>
                <w:b w:val="0"/>
                <w:i w:val="0"/>
                <w:color w:val="454D5E"/>
                <w:sz w:val="19"/>
              </w:rPr>
              <w:t>Per-user open/overdue workload (admin).</w:t>
            </w:r>
          </w:p>
        </w:tc>
      </w:tr>
      <w:tr>
        <w:tc>
          <w:tcPr>
            <w:tcW w:type="dxa" w:w="3216"/>
            <w:tcMar>
              <w:top w:w="55" w:type="dxa"/>
              <w:bottom w:w="55" w:type="dxa"/>
              <w:start w:w="90" w:type="dxa"/>
              <w:end w:w="90" w:type="dxa"/>
            </w:tcMar>
            <w:shd w:val="clear" w:fill="F5F7FA"/>
          </w:tcPr>
          <w:p>
            <w:r>
              <w:rPr>
                <w:rFonts w:ascii="Consolas" w:hAnsi="Consolas"/>
                <w:b w:val="0"/>
                <w:i w:val="0"/>
                <w:color w:val="1A1F2B"/>
                <w:sz w:val="19"/>
              </w:rPr>
              <w:t>/api/admin/departments</w:t>
            </w:r>
          </w:p>
        </w:tc>
        <w:tc>
          <w:tcPr>
            <w:tcW w:type="dxa" w:w="3216"/>
            <w:tcMar>
              <w:top w:w="55" w:type="dxa"/>
              <w:bottom w:w="55" w:type="dxa"/>
              <w:start w:w="90" w:type="dxa"/>
              <w:end w:w="90" w:type="dxa"/>
            </w:tcMar>
            <w:shd w:val="clear" w:fill="F5F7FA"/>
          </w:tcPr>
          <w:p>
            <w:r>
              <w:rPr>
                <w:b w:val="0"/>
                <w:i w:val="0"/>
                <w:color w:val="454D5E"/>
                <w:sz w:val="19"/>
              </w:rPr>
              <w:t>GET/POST</w:t>
            </w:r>
          </w:p>
        </w:tc>
        <w:tc>
          <w:tcPr>
            <w:tcW w:type="dxa" w:w="3216"/>
            <w:tcMar>
              <w:top w:w="55" w:type="dxa"/>
              <w:bottom w:w="55" w:type="dxa"/>
              <w:start w:w="90" w:type="dxa"/>
              <w:end w:w="90" w:type="dxa"/>
            </w:tcMar>
            <w:shd w:val="clear" w:fill="F5F7FA"/>
          </w:tcPr>
          <w:p>
            <w:r>
              <w:rPr>
                <w:b w:val="0"/>
                <w:i w:val="0"/>
                <w:color w:val="454D5E"/>
                <w:sz w:val="19"/>
              </w:rPr>
              <w:t>List / create departments.</w:t>
            </w:r>
          </w:p>
        </w:tc>
      </w:tr>
      <w:tr>
        <w:tc>
          <w:tcPr>
            <w:tcW w:type="dxa" w:w="3216"/>
            <w:tcMar>
              <w:top w:w="55" w:type="dxa"/>
              <w:bottom w:w="55" w:type="dxa"/>
              <w:start w:w="90" w:type="dxa"/>
              <w:end w:w="90" w:type="dxa"/>
            </w:tcMar>
          </w:tcPr>
          <w:p>
            <w:r>
              <w:rPr>
                <w:rFonts w:ascii="Consolas" w:hAnsi="Consolas"/>
                <w:b w:val="0"/>
                <w:i w:val="0"/>
                <w:color w:val="1A1F2B"/>
                <w:sz w:val="19"/>
              </w:rPr>
              <w:t>/api/admin/reports</w:t>
            </w:r>
          </w:p>
        </w:tc>
        <w:tc>
          <w:tcPr>
            <w:tcW w:type="dxa" w:w="3216"/>
            <w:tcMar>
              <w:top w:w="55" w:type="dxa"/>
              <w:bottom w:w="55" w:type="dxa"/>
              <w:start w:w="90" w:type="dxa"/>
              <w:end w:w="90" w:type="dxa"/>
            </w:tcMar>
          </w:tcPr>
          <w:p>
            <w:r>
              <w:rPr>
                <w:b w:val="0"/>
                <w:i w:val="0"/>
                <w:color w:val="454D5E"/>
                <w:sz w:val="19"/>
              </w:rPr>
              <w:t>GET</w:t>
            </w:r>
          </w:p>
        </w:tc>
        <w:tc>
          <w:tcPr>
            <w:tcW w:type="dxa" w:w="3216"/>
            <w:tcMar>
              <w:top w:w="55" w:type="dxa"/>
              <w:bottom w:w="55" w:type="dxa"/>
              <w:start w:w="90" w:type="dxa"/>
              <w:end w:w="90" w:type="dxa"/>
            </w:tcMar>
          </w:tcPr>
          <w:p>
            <w:r>
              <w:rPr>
                <w:b w:val="0"/>
                <w:i w:val="0"/>
                <w:color w:val="454D5E"/>
                <w:sz w:val="19"/>
              </w:rPr>
              <w:t>Org-level reporting data.</w:t>
            </w:r>
          </w:p>
        </w:tc>
      </w:tr>
      <w:tr>
        <w:tc>
          <w:tcPr>
            <w:tcW w:type="dxa" w:w="3216"/>
            <w:tcMar>
              <w:top w:w="55" w:type="dxa"/>
              <w:bottom w:w="55" w:type="dxa"/>
              <w:start w:w="90" w:type="dxa"/>
              <w:end w:w="90" w:type="dxa"/>
            </w:tcMar>
            <w:shd w:val="clear" w:fill="F5F7FA"/>
          </w:tcPr>
          <w:p>
            <w:r>
              <w:rPr>
                <w:rFonts w:ascii="Consolas" w:hAnsi="Consolas"/>
                <w:b w:val="0"/>
                <w:i w:val="0"/>
                <w:color w:val="1A1F2B"/>
                <w:sz w:val="19"/>
              </w:rPr>
              <w:t>/api/admin/activity</w:t>
            </w:r>
          </w:p>
        </w:tc>
        <w:tc>
          <w:tcPr>
            <w:tcW w:type="dxa" w:w="3216"/>
            <w:tcMar>
              <w:top w:w="55" w:type="dxa"/>
              <w:bottom w:w="55" w:type="dxa"/>
              <w:start w:w="90" w:type="dxa"/>
              <w:end w:w="90" w:type="dxa"/>
            </w:tcMar>
            <w:shd w:val="clear" w:fill="F5F7FA"/>
          </w:tcPr>
          <w:p>
            <w:r>
              <w:rPr>
                <w:b w:val="0"/>
                <w:i w:val="0"/>
                <w:color w:val="454D5E"/>
                <w:sz w:val="19"/>
              </w:rPr>
              <w:t>GET</w:t>
            </w:r>
          </w:p>
        </w:tc>
        <w:tc>
          <w:tcPr>
            <w:tcW w:type="dxa" w:w="3216"/>
            <w:tcMar>
              <w:top w:w="55" w:type="dxa"/>
              <w:bottom w:w="55" w:type="dxa"/>
              <w:start w:w="90" w:type="dxa"/>
              <w:end w:w="90" w:type="dxa"/>
            </w:tcMar>
            <w:shd w:val="clear" w:fill="F5F7FA"/>
          </w:tcPr>
          <w:p>
            <w:r>
              <w:rPr>
                <w:b w:val="0"/>
                <w:i w:val="0"/>
                <w:color w:val="454D5E"/>
                <w:sz w:val="19"/>
              </w:rPr>
              <w:t>Recent org-wide activity feed.</w:t>
            </w:r>
          </w:p>
        </w:tc>
      </w:tr>
    </w:tbl>
    <w:p>
      <w:pPr>
        <w:spacing w:after="120"/>
      </w:pPr>
    </w:p>
    <w:p>
      <w:pPr>
        <w:spacing w:after="120"/>
      </w:pPr>
    </w:p>
    <w:p>
      <w:pPr>
        <w:spacing w:before="120" w:after="140"/>
        <w:pBdr>
          <w:bottom w:val="single" w:sz="6" w:space="6" w:color="D8DCE3"/>
        </w:pBdr>
      </w:pPr>
      <w:r>
        <w:rPr>
          <w:b/>
          <w:i w:val="0"/>
          <w:color w:val="2564CF"/>
          <w:sz w:val="26"/>
        </w:rPr>
        <w:t xml:space="preserve">07   </w:t>
      </w:r>
      <w:r>
        <w:rPr>
          <w:b/>
          <w:i w:val="0"/>
          <w:color w:val="1A1F2B"/>
          <w:sz w:val="26"/>
        </w:rPr>
        <w:t>Security</w:t>
      </w:r>
    </w:p>
    <w:p>
      <w:pPr>
        <w:spacing w:after="60"/>
        <w:ind w:left="230"/>
      </w:pPr>
      <w:r>
        <w:rPr>
          <w:b/>
          <w:i w:val="0"/>
          <w:color w:val="2564CF"/>
          <w:sz w:val="21"/>
        </w:rPr>
        <w:t xml:space="preserve">•  </w:t>
      </w:r>
      <w:r>
        <w:rPr>
          <w:b/>
          <w:i w:val="0"/>
          <w:color w:val="1A1F2B"/>
          <w:sz w:val="21"/>
        </w:rPr>
        <w:t>Authentication</w:t>
      </w:r>
      <w:r>
        <w:rPr>
          <w:b w:val="0"/>
          <w:i w:val="0"/>
          <w:color w:val="454D5E"/>
          <w:sz w:val="21"/>
        </w:rPr>
        <w:t xml:space="preserve"> — JWT bearer tokens signed with a server secret; expire after 12 hours.</w:t>
      </w:r>
    </w:p>
    <w:p>
      <w:pPr>
        <w:spacing w:after="60"/>
        <w:ind w:left="230"/>
      </w:pPr>
      <w:r>
        <w:rPr>
          <w:b/>
          <w:i w:val="0"/>
          <w:color w:val="2564CF"/>
          <w:sz w:val="21"/>
        </w:rPr>
        <w:t xml:space="preserve">•  </w:t>
      </w:r>
      <w:r>
        <w:rPr>
          <w:b/>
          <w:i w:val="0"/>
          <w:color w:val="1A1F2B"/>
          <w:sz w:val="21"/>
        </w:rPr>
        <w:t>Passwords</w:t>
      </w:r>
      <w:r>
        <w:rPr>
          <w:b w:val="0"/>
          <w:i w:val="0"/>
          <w:color w:val="454D5E"/>
          <w:sz w:val="21"/>
        </w:rPr>
        <w:t xml:space="preserve"> — hashed with bcrypt (cost 10); never stored or returned in plaintext.</w:t>
      </w:r>
    </w:p>
    <w:p>
      <w:pPr>
        <w:spacing w:after="60"/>
        <w:ind w:left="230"/>
      </w:pPr>
      <w:r>
        <w:rPr>
          <w:b/>
          <w:i w:val="0"/>
          <w:color w:val="2564CF"/>
          <w:sz w:val="21"/>
        </w:rPr>
        <w:t xml:space="preserve">•  </w:t>
      </w:r>
      <w:r>
        <w:rPr>
          <w:b/>
          <w:i w:val="0"/>
          <w:color w:val="1A1F2B"/>
          <w:sz w:val="21"/>
        </w:rPr>
        <w:t>Authorisation</w:t>
      </w:r>
      <w:r>
        <w:rPr>
          <w:b w:val="0"/>
          <w:i w:val="0"/>
          <w:color w:val="454D5E"/>
          <w:sz w:val="21"/>
        </w:rPr>
        <w:t xml:space="preserve"> — every lifecycle action re-checks role + ownership on the server; the UI only hides controls, the API enforces them.</w:t>
      </w:r>
    </w:p>
    <w:p>
      <w:pPr>
        <w:spacing w:after="60"/>
        <w:ind w:left="230"/>
      </w:pPr>
      <w:r>
        <w:rPr>
          <w:b/>
          <w:i w:val="0"/>
          <w:color w:val="2564CF"/>
          <w:sz w:val="21"/>
        </w:rPr>
        <w:t xml:space="preserve">•  </w:t>
      </w:r>
      <w:r>
        <w:rPr>
          <w:b/>
          <w:i w:val="0"/>
          <w:color w:val="1A1F2B"/>
          <w:sz w:val="21"/>
        </w:rPr>
        <w:t>Input validation</w:t>
      </w:r>
      <w:r>
        <w:rPr>
          <w:b w:val="0"/>
          <w:i w:val="0"/>
          <w:color w:val="454D5E"/>
          <w:sz w:val="21"/>
        </w:rPr>
        <w:t xml:space="preserve"> — zod schemas validate create/transition payloads; audio is size- and type-checked.</w:t>
      </w:r>
    </w:p>
    <w:p>
      <w:pPr>
        <w:spacing w:after="60"/>
        <w:ind w:left="230"/>
      </w:pPr>
      <w:r>
        <w:rPr>
          <w:b/>
          <w:i w:val="0"/>
          <w:color w:val="2564CF"/>
          <w:sz w:val="21"/>
        </w:rPr>
        <w:t xml:space="preserve">•  </w:t>
      </w:r>
      <w:r>
        <w:rPr>
          <w:b/>
          <w:i w:val="0"/>
          <w:color w:val="1A1F2B"/>
          <w:sz w:val="21"/>
        </w:rPr>
        <w:t>Secrets</w:t>
      </w:r>
      <w:r>
        <w:rPr>
          <w:b w:val="0"/>
          <w:i w:val="0"/>
          <w:color w:val="454D5E"/>
          <w:sz w:val="21"/>
        </w:rPr>
        <w:t xml:space="preserve"> — API keys, JWT secret and the database are kept out of the public repo via .gitignore; an .env.example documents required variables.</w:t>
      </w:r>
    </w:p>
    <w:p>
      <w:pPr>
        <w:spacing w:after="120"/>
      </w:pPr>
    </w:p>
    <w:p>
      <w:pPr>
        <w:spacing w:before="120" w:after="140"/>
        <w:pBdr>
          <w:bottom w:val="single" w:sz="6" w:space="6" w:color="D8DCE3"/>
        </w:pBdr>
      </w:pPr>
      <w:r>
        <w:rPr>
          <w:b/>
          <w:i w:val="0"/>
          <w:color w:val="2564CF"/>
          <w:sz w:val="26"/>
        </w:rPr>
        <w:t xml:space="preserve">08   </w:t>
      </w:r>
      <w:r>
        <w:rPr>
          <w:b/>
          <w:i w:val="0"/>
          <w:color w:val="1A1F2B"/>
          <w:sz w:val="26"/>
        </w:rPr>
        <w:t>Deployment</w:t>
      </w:r>
    </w:p>
    <w:p>
      <w:pPr>
        <w:spacing w:before="0" w:after="120"/>
      </w:pPr>
      <w:r>
        <w:rPr>
          <w:b w:val="0"/>
          <w:i w:val="0"/>
          <w:color w:val="454D5E"/>
          <w:sz w:val="21"/>
        </w:rPr>
        <w:t>In production the Express server serves the built React app, so a single port exposes the whole product. PM2 keeps it running and restarts it on reboot.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736"/>
        <w:gridCol w:w="6624"/>
      </w:tblGrid>
      <w:tr>
        <w:tc>
          <w:tcPr>
            <w:tcW w:type="dxa" w:w="4824"/>
            <w:tcMar>
              <w:top w:w="50" w:type="dxa"/>
              <w:bottom w:w="50" w:type="dxa"/>
              <w:start w:w="20" w:type="dxa"/>
              <w:end w:w="60" w:type="dxa"/>
            </w:tcMar>
          </w:tcPr>
          <w:p>
            <w:pPr>
              <w:pBdr>
                <w:bottom w:val="single" w:sz="4" w:space="6" w:color="ECEEF1"/>
              </w:pBdr>
            </w:pPr>
            <w:r>
              <w:rPr>
                <w:b w:val="0"/>
                <w:i w:val="0"/>
                <w:color w:val="454D5E"/>
                <w:sz w:val="20"/>
              </w:rPr>
              <w:t>Target server</w:t>
            </w:r>
          </w:p>
        </w:tc>
        <w:tc>
          <w:tcPr>
            <w:tcW w:type="dxa" w:w="4824"/>
            <w:tcMar>
              <w:top w:w="50" w:type="dxa"/>
              <w:bottom w:w="50" w:type="dxa"/>
              <w:start w:w="60" w:type="dxa"/>
              <w:end w:w="20" w:type="dxa"/>
            </w:tcMar>
          </w:tcPr>
          <w:p>
            <w:pPr>
              <w:pBdr>
                <w:bottom w:val="single" w:sz="4" w:space="6" w:color="ECEEF1"/>
              </w:pBdr>
            </w:pPr>
            <w:r>
              <w:rPr>
                <w:b/>
                <w:i w:val="0"/>
                <w:color w:val="1A1F2B"/>
                <w:sz w:val="20"/>
              </w:rPr>
              <w:t>31.97.110.197</w:t>
            </w:r>
          </w:p>
        </w:tc>
      </w:tr>
      <w:tr>
        <w:tc>
          <w:tcPr>
            <w:tcW w:type="dxa" w:w="4824"/>
            <w:tcMar>
              <w:top w:w="50" w:type="dxa"/>
              <w:bottom w:w="50" w:type="dxa"/>
              <w:start w:w="20" w:type="dxa"/>
              <w:end w:w="60" w:type="dxa"/>
            </w:tcMar>
          </w:tcPr>
          <w:p>
            <w:pPr>
              <w:pBdr>
                <w:bottom w:val="single" w:sz="4" w:space="6" w:color="ECEEF1"/>
              </w:pBdr>
            </w:pPr>
            <w:r>
              <w:rPr>
                <w:b w:val="0"/>
                <w:i w:val="0"/>
                <w:color w:val="454D5E"/>
                <w:sz w:val="20"/>
              </w:rPr>
              <w:t>Application port</w:t>
            </w:r>
          </w:p>
        </w:tc>
        <w:tc>
          <w:tcPr>
            <w:tcW w:type="dxa" w:w="4824"/>
            <w:tcMar>
              <w:top w:w="50" w:type="dxa"/>
              <w:bottom w:w="50" w:type="dxa"/>
              <w:start w:w="60" w:type="dxa"/>
              <w:end w:w="20" w:type="dxa"/>
            </w:tcMar>
          </w:tcPr>
          <w:p>
            <w:pPr>
              <w:pBdr>
                <w:bottom w:val="single" w:sz="4" w:space="6" w:color="ECEEF1"/>
              </w:pBdr>
            </w:pPr>
            <w:r>
              <w:rPr>
                <w:b/>
                <w:i w:val="0"/>
                <w:color w:val="1A1F2B"/>
                <w:sz w:val="20"/>
              </w:rPr>
              <w:t>4100</w:t>
            </w:r>
          </w:p>
        </w:tc>
      </w:tr>
      <w:tr>
        <w:tc>
          <w:tcPr>
            <w:tcW w:type="dxa" w:w="4824"/>
            <w:tcMar>
              <w:top w:w="50" w:type="dxa"/>
              <w:bottom w:w="50" w:type="dxa"/>
              <w:start w:w="20" w:type="dxa"/>
              <w:end w:w="60" w:type="dxa"/>
            </w:tcMar>
          </w:tcPr>
          <w:p>
            <w:pPr>
              <w:pBdr>
                <w:bottom w:val="single" w:sz="4" w:space="6" w:color="ECEEF1"/>
              </w:pBdr>
            </w:pPr>
            <w:r>
              <w:rPr>
                <w:b w:val="0"/>
                <w:i w:val="0"/>
                <w:color w:val="454D5E"/>
                <w:sz w:val="20"/>
              </w:rPr>
              <w:t>Serving model</w:t>
            </w:r>
          </w:p>
        </w:tc>
        <w:tc>
          <w:tcPr>
            <w:tcW w:type="dxa" w:w="4824"/>
            <w:tcMar>
              <w:top w:w="50" w:type="dxa"/>
              <w:bottom w:w="50" w:type="dxa"/>
              <w:start w:w="60" w:type="dxa"/>
              <w:end w:w="20" w:type="dxa"/>
            </w:tcMar>
          </w:tcPr>
          <w:p>
            <w:pPr>
              <w:pBdr>
                <w:bottom w:val="single" w:sz="4" w:space="6" w:color="ECEEF1"/>
              </w:pBdr>
            </w:pPr>
            <w:r>
              <w:rPr>
                <w:b/>
                <w:i w:val="0"/>
                <w:color w:val="1A1F2B"/>
                <w:sz w:val="20"/>
              </w:rPr>
              <w:t>Express serves built SPA — single port</w:t>
            </w:r>
          </w:p>
        </w:tc>
      </w:tr>
      <w:tr>
        <w:tc>
          <w:tcPr>
            <w:tcW w:type="dxa" w:w="4824"/>
            <w:tcMar>
              <w:top w:w="50" w:type="dxa"/>
              <w:bottom w:w="50" w:type="dxa"/>
              <w:start w:w="20" w:type="dxa"/>
              <w:end w:w="60" w:type="dxa"/>
            </w:tcMar>
          </w:tcPr>
          <w:p>
            <w:pPr>
              <w:pBdr>
                <w:bottom w:val="single" w:sz="4" w:space="6" w:color="ECEEF1"/>
              </w:pBdr>
            </w:pPr>
            <w:r>
              <w:rPr>
                <w:b w:val="0"/>
                <w:i w:val="0"/>
                <w:color w:val="454D5E"/>
                <w:sz w:val="20"/>
              </w:rPr>
              <w:t>Process manager</w:t>
            </w:r>
          </w:p>
        </w:tc>
        <w:tc>
          <w:tcPr>
            <w:tcW w:type="dxa" w:w="4824"/>
            <w:tcMar>
              <w:top w:w="50" w:type="dxa"/>
              <w:bottom w:w="50" w:type="dxa"/>
              <w:start w:w="60" w:type="dxa"/>
              <w:end w:w="20" w:type="dxa"/>
            </w:tcMar>
          </w:tcPr>
          <w:p>
            <w:pPr>
              <w:pBdr>
                <w:bottom w:val="single" w:sz="4" w:space="6" w:color="ECEEF1"/>
              </w:pBdr>
            </w:pPr>
            <w:r>
              <w:rPr>
                <w:b/>
                <w:i w:val="0"/>
                <w:color w:val="1A1F2B"/>
                <w:sz w:val="20"/>
              </w:rPr>
              <w:t>PM2 (auto-restart on boot)</w:t>
            </w:r>
          </w:p>
        </w:tc>
      </w:tr>
      <w:tr>
        <w:tc>
          <w:tcPr>
            <w:tcW w:type="dxa" w:w="4824"/>
            <w:tcMar>
              <w:top w:w="50" w:type="dxa"/>
              <w:bottom w:w="50" w:type="dxa"/>
              <w:start w:w="20" w:type="dxa"/>
              <w:end w:w="60" w:type="dxa"/>
            </w:tcMar>
          </w:tcPr>
          <w:p>
            <w:pPr>
              <w:pBdr>
                <w:bottom w:val="single" w:sz="4" w:space="6" w:color="ECEEF1"/>
              </w:pBdr>
            </w:pPr>
            <w:r>
              <w:rPr>
                <w:b w:val="0"/>
                <w:i w:val="0"/>
                <w:color w:val="454D5E"/>
                <w:sz w:val="20"/>
              </w:rPr>
              <w:t>Database</w:t>
            </w:r>
          </w:p>
        </w:tc>
        <w:tc>
          <w:tcPr>
            <w:tcW w:type="dxa" w:w="4824"/>
            <w:tcMar>
              <w:top w:w="50" w:type="dxa"/>
              <w:bottom w:w="50" w:type="dxa"/>
              <w:start w:w="60" w:type="dxa"/>
              <w:end w:w="20" w:type="dxa"/>
            </w:tcMar>
          </w:tcPr>
          <w:p>
            <w:pPr>
              <w:pBdr>
                <w:bottom w:val="single" w:sz="4" w:space="6" w:color="ECEEF1"/>
              </w:pBdr>
            </w:pPr>
            <w:r>
              <w:rPr>
                <w:b/>
                <w:i w:val="0"/>
                <w:color w:val="1A1F2B"/>
                <w:sz w:val="20"/>
              </w:rPr>
              <w:t>SQLite file (portable to PostgreSQL)</w:t>
            </w:r>
          </w:p>
        </w:tc>
      </w:tr>
      <w:tr>
        <w:tc>
          <w:tcPr>
            <w:tcW w:type="dxa" w:w="4824"/>
            <w:tcMar>
              <w:top w:w="50" w:type="dxa"/>
              <w:bottom w:w="50" w:type="dxa"/>
              <w:start w:w="20" w:type="dxa"/>
              <w:end w:w="60" w:type="dxa"/>
            </w:tcMar>
          </w:tcPr>
          <w:p>
            <w:pPr>
              <w:pBdr>
                <w:bottom w:val="single" w:sz="4" w:space="6" w:color="ECEEF1"/>
              </w:pBdr>
            </w:pPr>
            <w:r>
              <w:rPr>
                <w:b w:val="0"/>
                <w:i w:val="0"/>
                <w:color w:val="454D5E"/>
                <w:sz w:val="20"/>
              </w:rPr>
              <w:t>Transcription</w:t>
            </w:r>
          </w:p>
        </w:tc>
        <w:tc>
          <w:tcPr>
            <w:tcW w:type="dxa" w:w="4824"/>
            <w:tcMar>
              <w:top w:w="50" w:type="dxa"/>
              <w:bottom w:w="50" w:type="dxa"/>
              <w:start w:w="60" w:type="dxa"/>
              <w:end w:w="20" w:type="dxa"/>
            </w:tcMar>
          </w:tcPr>
          <w:p>
            <w:pPr>
              <w:pBdr>
                <w:bottom w:val="single" w:sz="4" w:space="6" w:color="ECEEF1"/>
              </w:pBdr>
            </w:pPr>
            <w:r>
              <w:rPr>
                <w:b/>
                <w:i w:val="0"/>
                <w:color w:val="1A1F2B"/>
                <w:sz w:val="20"/>
              </w:rPr>
              <w:t>Groq Whisper API (GROQ_API_KEY in .env)</w:t>
            </w:r>
          </w:p>
        </w:tc>
      </w:tr>
    </w:tbl>
    <w:p>
      <w:pPr>
        <w:spacing w:after="80"/>
      </w:pPr>
    </w:p>
    <w:p>
      <w:pPr>
        <w:spacing w:before="160" w:after="60"/>
      </w:pPr>
      <w:r>
        <w:rPr>
          <w:b/>
          <w:i w:val="0"/>
          <w:color w:val="2564CF"/>
          <w:sz w:val="23"/>
        </w:rPr>
        <w:t>Local setup</w:t>
      </w:r>
    </w:p>
    <w:p>
      <w:pPr>
        <w:ind w:left="144"/>
      </w:pPr>
    </w:p>
    <w:p>
      <w:pPr>
        <w:spacing w:after="20"/>
        <w:ind w:left="144"/>
      </w:pPr>
      <w:r>
        <w:rPr>
          <w:rFonts w:ascii="Consolas" w:hAnsi="Consolas"/>
          <w:b w:val="0"/>
          <w:i w:val="0"/>
          <w:color w:val="1A1F2B"/>
          <w:sz w:val="19"/>
        </w:rPr>
        <w:t>npm install                 # frontend deps (repo root)</w:t>
      </w:r>
    </w:p>
    <w:p>
      <w:pPr>
        <w:spacing w:after="20"/>
        <w:ind w:left="144"/>
      </w:pPr>
      <w:r>
        <w:rPr>
          <w:rFonts w:ascii="Consolas" w:hAnsi="Consolas"/>
          <w:b w:val="0"/>
          <w:i w:val="0"/>
          <w:color w:val="1A1F2B"/>
          <w:sz w:val="19"/>
        </w:rPr>
        <w:t>npm run build               # build the SPA</w:t>
      </w:r>
    </w:p>
    <w:p>
      <w:pPr>
        <w:spacing w:after="20"/>
        <w:ind w:left="144"/>
      </w:pPr>
      <w:r>
        <w:rPr>
          <w:rFonts w:ascii="Consolas" w:hAnsi="Consolas"/>
          <w:b w:val="0"/>
          <w:i w:val="0"/>
          <w:color w:val="1A1F2B"/>
          <w:sz w:val="19"/>
        </w:rPr>
        <w:t>cd server &amp;&amp; npm install    # backend deps</w:t>
      </w:r>
    </w:p>
    <w:p>
      <w:pPr>
        <w:spacing w:after="20"/>
        <w:ind w:left="144"/>
      </w:pPr>
      <w:r>
        <w:rPr>
          <w:rFonts w:ascii="Consolas" w:hAnsi="Consolas"/>
          <w:b w:val="0"/>
          <w:i w:val="0"/>
          <w:color w:val="1A1F2B"/>
          <w:sz w:val="19"/>
        </w:rPr>
        <w:t>cp .env.example .env        # then fill in secrets</w:t>
      </w:r>
    </w:p>
    <w:p>
      <w:pPr>
        <w:spacing w:after="20"/>
        <w:ind w:left="144"/>
      </w:pPr>
      <w:r>
        <w:rPr>
          <w:rFonts w:ascii="Consolas" w:hAnsi="Consolas"/>
          <w:b w:val="0"/>
          <w:i w:val="0"/>
          <w:color w:val="1A1F2B"/>
          <w:sz w:val="19"/>
        </w:rPr>
        <w:t>npx prisma migrate deploy   # create the database</w:t>
      </w:r>
    </w:p>
    <w:p>
      <w:pPr>
        <w:spacing w:after="20"/>
        <w:ind w:left="144"/>
      </w:pPr>
      <w:r>
        <w:rPr>
          <w:rFonts w:ascii="Consolas" w:hAnsi="Consolas"/>
          <w:b w:val="0"/>
          <w:i w:val="0"/>
          <w:color w:val="1A1F2B"/>
          <w:sz w:val="19"/>
        </w:rPr>
        <w:t>npm run seed                # departments + admin</w:t>
      </w:r>
    </w:p>
    <w:p>
      <w:pPr>
        <w:spacing w:after="20"/>
        <w:ind w:left="144"/>
      </w:pPr>
      <w:r>
        <w:rPr>
          <w:rFonts w:ascii="Consolas" w:hAnsi="Consolas"/>
          <w:b w:val="0"/>
          <w:i w:val="0"/>
          <w:color w:val="1A1F2B"/>
          <w:sz w:val="19"/>
        </w:rPr>
        <w:t>node src/index.js           # start the server</w:t>
      </w:r>
    </w:p>
    <w:p>
      <w:pPr>
        <w:spacing w:after="120"/>
      </w:pPr>
    </w:p>
    <w:p>
      <w:pPr>
        <w:spacing w:before="120" w:after="140"/>
        <w:pBdr>
          <w:bottom w:val="single" w:sz="6" w:space="6" w:color="D8DCE3"/>
        </w:pBdr>
      </w:pPr>
      <w:r>
        <w:rPr>
          <w:b/>
          <w:i w:val="0"/>
          <w:color w:val="2564CF"/>
          <w:sz w:val="26"/>
        </w:rPr>
        <w:t xml:space="preserve">09   </w:t>
      </w:r>
      <w:r>
        <w:rPr>
          <w:b/>
          <w:i w:val="0"/>
          <w:color w:val="1A1F2B"/>
          <w:sz w:val="26"/>
        </w:rPr>
        <w:t>Known Limitations &amp; Next Steps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48"/>
      </w:tblGrid>
      <w:tr>
        <w:tc>
          <w:tcPr>
            <w:tcW w:type="dxa" w:w="9648"/>
            <w:shd w:val="clear" w:fill="FBE9E7"/>
            <w:tcMar>
              <w:top w:w="90" w:type="dxa"/>
              <w:bottom w:w="90" w:type="dxa"/>
              <w:start w:w="130" w:type="dxa"/>
              <w:end w:w="130" w:type="dxa"/>
            </w:tcMar>
          </w:tcPr>
          <w:p>
            <w:pPr>
              <w:spacing w:after="40"/>
              <w:pBdr>
                <w:left w:val="single" w:sz="18" w:space="10" w:color="C0392B"/>
              </w:pBdr>
            </w:pPr>
            <w:r>
              <w:rPr>
                <w:b/>
                <w:i w:val="0"/>
                <w:color w:val="1A1F2B"/>
                <w:sz w:val="21"/>
              </w:rPr>
              <w:t>Microphone requires HTTPS</w:t>
            </w:r>
          </w:p>
          <w:p>
            <w:pPr>
              <w:spacing w:after="0"/>
            </w:pPr>
            <w:r>
              <w:rPr>
                <w:b w:val="0"/>
                <w:i w:val="0"/>
                <w:color w:val="454D5E"/>
                <w:sz w:val="20"/>
              </w:rPr>
              <w:t>Browsers block audio recording on a plain http://IP address. Point a domain at the server and add a free Let's Encrypt certificate (via Nginx) so voice capture works in the field.</w:t>
            </w:r>
          </w:p>
        </w:tc>
      </w:tr>
    </w:tbl>
    <w:p>
      <w:pPr>
        <w:spacing w:after="12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48"/>
      </w:tblGrid>
      <w:tr>
        <w:tc>
          <w:tcPr>
            <w:tcW w:type="dxa" w:w="9648"/>
            <w:shd w:val="clear" w:fill="F9F0DA"/>
            <w:tcMar>
              <w:top w:w="90" w:type="dxa"/>
              <w:bottom w:w="90" w:type="dxa"/>
              <w:start w:w="130" w:type="dxa"/>
              <w:end w:w="130" w:type="dxa"/>
            </w:tcMar>
          </w:tcPr>
          <w:p>
            <w:pPr>
              <w:spacing w:after="40"/>
              <w:pBdr>
                <w:left w:val="single" w:sz="18" w:space="10" w:color="A8780A"/>
              </w:pBdr>
            </w:pPr>
            <w:r>
              <w:rPr>
                <w:b/>
                <w:i w:val="0"/>
                <w:color w:val="1A1F2B"/>
                <w:sz w:val="21"/>
              </w:rPr>
              <w:t>Task Templates are local-only</w:t>
            </w:r>
          </w:p>
          <w:p>
            <w:pPr>
              <w:spacing w:after="0"/>
            </w:pPr>
            <w:r>
              <w:rPr>
                <w:b w:val="0"/>
                <w:i w:val="0"/>
                <w:color w:val="454D5E"/>
                <w:sz w:val="20"/>
              </w:rPr>
              <w:t>The templates screen keeps its list in the browser; templates do not yet persist to the backend. Using a template to pre-fill a new task works today; server-side storage is a future step.</w:t>
            </w:r>
          </w:p>
        </w:tc>
      </w:tr>
    </w:tbl>
    <w:p>
      <w:pPr>
        <w:spacing w:after="12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48"/>
      </w:tblGrid>
      <w:tr>
        <w:tc>
          <w:tcPr>
            <w:tcW w:type="dxa" w:w="9648"/>
            <w:shd w:val="clear" w:fill="F9F0DA"/>
            <w:tcMar>
              <w:top w:w="90" w:type="dxa"/>
              <w:bottom w:w="90" w:type="dxa"/>
              <w:start w:w="130" w:type="dxa"/>
              <w:end w:w="130" w:type="dxa"/>
            </w:tcMar>
          </w:tcPr>
          <w:p>
            <w:pPr>
              <w:spacing w:after="40"/>
              <w:pBdr>
                <w:left w:val="single" w:sz="18" w:space="10" w:color="A8780A"/>
              </w:pBdr>
            </w:pPr>
            <w:r>
              <w:rPr>
                <w:b/>
                <w:i w:val="0"/>
                <w:color w:val="1A1F2B"/>
                <w:sz w:val="21"/>
              </w:rPr>
              <w:t>Settings toggles are cosmetic</w:t>
            </w:r>
          </w:p>
          <w:p>
            <w:pPr>
              <w:spacing w:after="0"/>
            </w:pPr>
            <w:r>
              <w:rPr>
                <w:b w:val="0"/>
                <w:i w:val="0"/>
                <w:color w:val="454D5E"/>
                <w:sz w:val="20"/>
              </w:rPr>
              <w:t>The settings switches are UI placeholders and do not yet drive backend behaviour. Overdue alerts already run automatically regardless of the toggle.</w:t>
            </w:r>
          </w:p>
        </w:tc>
      </w:tr>
    </w:tbl>
    <w:p>
      <w:pPr>
        <w:spacing w:after="12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48"/>
      </w:tblGrid>
      <w:tr>
        <w:tc>
          <w:tcPr>
            <w:tcW w:type="dxa" w:w="9648"/>
            <w:shd w:val="clear" w:fill="EAF0FC"/>
            <w:tcMar>
              <w:top w:w="90" w:type="dxa"/>
              <w:bottom w:w="90" w:type="dxa"/>
              <w:start w:w="130" w:type="dxa"/>
              <w:end w:w="130" w:type="dxa"/>
            </w:tcMar>
          </w:tcPr>
          <w:p>
            <w:pPr>
              <w:spacing w:after="40"/>
              <w:pBdr>
                <w:left w:val="single" w:sz="18" w:space="10" w:color="2564CF"/>
              </w:pBdr>
            </w:pPr>
            <w:r>
              <w:rPr>
                <w:b/>
                <w:i w:val="0"/>
                <w:color w:val="1A1F2B"/>
                <w:sz w:val="21"/>
              </w:rPr>
              <w:t>Audio stored inline</w:t>
            </w:r>
          </w:p>
          <w:p>
            <w:pPr>
              <w:spacing w:after="0"/>
            </w:pPr>
            <w:r>
              <w:rPr>
                <w:b w:val="0"/>
                <w:i w:val="0"/>
                <w:color w:val="454D5E"/>
                <w:sz w:val="20"/>
              </w:rPr>
              <w:t>Voice notes are saved as base64 in the database — fine for the current volume. For scale, move audio to file storage (an uploads folder or S3) and keep only a reference in the database.</w:t>
            </w:r>
          </w:p>
        </w:tc>
      </w:tr>
    </w:tbl>
    <w:p>
      <w:pPr>
        <w:spacing w:after="12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648"/>
      </w:tblGrid>
      <w:tr>
        <w:tc>
          <w:tcPr>
            <w:tcW w:type="dxa" w:w="9648"/>
            <w:shd w:val="clear" w:fill="EAF0FC"/>
            <w:tcMar>
              <w:top w:w="90" w:type="dxa"/>
              <w:bottom w:w="90" w:type="dxa"/>
              <w:start w:w="130" w:type="dxa"/>
              <w:end w:w="130" w:type="dxa"/>
            </w:tcMar>
          </w:tcPr>
          <w:p>
            <w:pPr>
              <w:spacing w:after="40"/>
              <w:pBdr>
                <w:left w:val="single" w:sz="18" w:space="10" w:color="2564CF"/>
              </w:pBdr>
            </w:pPr>
            <w:r>
              <w:rPr>
                <w:b/>
                <w:i w:val="0"/>
                <w:color w:val="1A1F2B"/>
                <w:sz w:val="21"/>
              </w:rPr>
              <w:t>AI first-attempt not wired</w:t>
            </w:r>
          </w:p>
          <w:p>
            <w:pPr>
              <w:spacing w:after="0"/>
            </w:pPr>
            <w:r>
              <w:rPr>
                <w:b w:val="0"/>
                <w:i w:val="0"/>
                <w:color w:val="454D5E"/>
                <w:sz w:val="20"/>
              </w:rPr>
              <w:t>The AiRun model and UI hints exist, but no agent runs yet. The schema is ready when that phase begins.</w:t>
            </w:r>
          </w:p>
        </w:tc>
      </w:tr>
    </w:tbl>
    <w:p>
      <w:pPr>
        <w:spacing w:after="120"/>
      </w:pPr>
    </w:p>
    <w:p>
      <w:pPr>
        <w:spacing w:after="200"/>
      </w:pPr>
    </w:p>
    <w:p>
      <w:pPr>
        <w:pBdr>
          <w:top w:val="single" w:sz="4" w:space="8" w:color="E4E7EC"/>
        </w:pBdr>
      </w:pPr>
      <w:r>
        <w:rPr>
          <w:b w:val="0"/>
          <w:i w:val="0"/>
          <w:color w:val="7B8494"/>
          <w:sz w:val="17"/>
        </w:rPr>
        <w:t>Decoinks ERP · Task Management — Technical Documentation          Prepared 22 Jul 2026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7" w:lineRule="auto"/>
    </w:pPr>
    <w:rPr>
      <w:rFonts w:ascii="Segoe UI" w:hAnsi="Segoe UI"/>
      <w:color w:val="1A1F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