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A49" w:rsidRPr="00001F3C" w:rsidRDefault="00742A49" w:rsidP="00742A49">
      <w:pPr>
        <w:jc w:val="both"/>
        <w:rPr>
          <w:rFonts w:ascii="Arial" w:hAnsi="Arial" w:cs="Arial"/>
          <w:sz w:val="20"/>
          <w:szCs w:val="20"/>
        </w:rPr>
      </w:pPr>
      <w:r w:rsidRPr="00001F3C">
        <w:rPr>
          <w:rFonts w:ascii="Arial" w:hAnsi="Arial" w:cs="Arial"/>
          <w:sz w:val="20"/>
          <w:szCs w:val="20"/>
        </w:rPr>
        <w:t xml:space="preserve">You shall not divulge any information regarding confidential data, reports, technology, work procedure, expertise, work pattern, R&amp;D activities, or any business plans to any one, as this would impair the competitive position of the ‘Company’. To this effect you shall sign and bind yourself to </w:t>
      </w:r>
      <w:r w:rsidRPr="00001F3C">
        <w:rPr>
          <w:rFonts w:ascii="Arial" w:hAnsi="Arial" w:cs="Arial"/>
          <w:b/>
          <w:bCs/>
          <w:sz w:val="20"/>
          <w:szCs w:val="20"/>
        </w:rPr>
        <w:t>Non-Disclosure Agreement</w:t>
      </w:r>
      <w:r w:rsidRPr="00001F3C">
        <w:rPr>
          <w:rFonts w:ascii="Arial" w:hAnsi="Arial" w:cs="Arial"/>
          <w:sz w:val="20"/>
          <w:szCs w:val="20"/>
        </w:rPr>
        <w:t xml:space="preserve"> (Click here for further details). If it is established that the Non-Disclosure Agreement is violated during your association with the ‘Company’, the ‘Company’ would be free to take action as it deems fit as also would be free to recover damages from you, if any. In case If it is established that the Non-Disclosure Agreement is violated within a period of two years from the date you cease to be in association with the ‘Company’, the ‘Company’ would be free to take action as it deems fit as also would be free to recover damages from you, if any.</w:t>
      </w:r>
    </w:p>
    <w:p w:rsidR="005742E2" w:rsidRDefault="005742E2">
      <w:bookmarkStart w:id="0" w:name="_GoBack"/>
      <w:bookmarkEnd w:id="0"/>
    </w:p>
    <w:sectPr w:rsidR="00574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A49"/>
    <w:rsid w:val="005742E2"/>
    <w:rsid w:val="00742A49"/>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Ananya</cp:lastModifiedBy>
  <cp:revision>1</cp:revision>
  <dcterms:created xsi:type="dcterms:W3CDTF">2021-02-10T06:25:00Z</dcterms:created>
  <dcterms:modified xsi:type="dcterms:W3CDTF">2021-02-10T06:25:00Z</dcterms:modified>
</cp:coreProperties>
</file>