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0708E1A3"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6A70CE">
        <w:rPr>
          <w:rFonts w:ascii="Oxygen" w:hAnsi="Oxygen"/>
          <w:lang w:val="en-US"/>
        </w:rPr>
        <w:t>Arijit</w:t>
      </w:r>
      <w:r w:rsidR="00180ED0" w:rsidRPr="006D563F">
        <w:rPr>
          <w:rFonts w:ascii="Oxygen" w:hAnsi="Oxygen"/>
          <w:lang w:val="en-US"/>
        </w:rPr>
        <w:t>,</w:t>
      </w:r>
    </w:p>
    <w:p w14:paraId="477BBC57" w14:textId="50C247E4"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6A70CE">
        <w:rPr>
          <w:rFonts w:ascii="Oxygen" w:hAnsi="Oxygen" w:cs="Helvetica"/>
          <w:color w:val="333E49"/>
          <w:sz w:val="22"/>
          <w:szCs w:val="22"/>
        </w:rPr>
        <w:t>Teacher</w:t>
      </w:r>
      <w:r w:rsidR="00CC3F8A">
        <w:rPr>
          <w:rFonts w:ascii="Oxygen" w:hAnsi="Oxygen" w:cs="Helvetica"/>
          <w:color w:val="333E49"/>
          <w:sz w:val="22"/>
          <w:szCs w:val="22"/>
        </w:rPr>
        <w:t xml:space="preserve"> of Commerce Stream</w:t>
      </w:r>
      <w:r w:rsidRPr="006D563F">
        <w:rPr>
          <w:rFonts w:ascii="Oxygen" w:hAnsi="Oxygen" w:cs="Helvetica"/>
          <w:color w:val="333E49"/>
          <w:sz w:val="22"/>
          <w:szCs w:val="22"/>
        </w:rPr>
        <w:t>. This fixed-term contract position will start on 01/</w:t>
      </w:r>
      <w:r w:rsidR="00153D96">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4ACE9B64" w14:textId="100ACF4D"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766BD5">
        <w:rPr>
          <w:rFonts w:ascii="Oxygen" w:hAnsi="Oxygen" w:cs="Helvetica"/>
          <w:color w:val="333E49"/>
        </w:rPr>
        <w:t>Teacher</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lastRenderedPageBreak/>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lastRenderedPageBreak/>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17C4BF6A" w14:textId="0B472142" w:rsidR="00811C26" w:rsidRPr="001242BC" w:rsidRDefault="00DB457B" w:rsidP="00497A92">
      <w:pPr>
        <w:pStyle w:val="ListParagraph"/>
        <w:numPr>
          <w:ilvl w:val="0"/>
          <w:numId w:val="7"/>
        </w:numPr>
        <w:spacing w:after="0"/>
        <w:jc w:val="both"/>
        <w:rPr>
          <w:rFonts w:ascii="Oxygen" w:hAnsi="Oxygen"/>
          <w:lang w:val="en-US"/>
        </w:rPr>
      </w:pPr>
      <w:r w:rsidRPr="001242BC">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6D1C08D5" w14:textId="796769EA"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5577C2">
        <w:rPr>
          <w:rFonts w:ascii="Oxygen" w:hAnsi="Oxygen" w:cs="Helvetica"/>
          <w:color w:val="333E49"/>
          <w:sz w:val="22"/>
          <w:szCs w:val="22"/>
        </w:rPr>
        <w:t>Teacher</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4248"/>
        <w:gridCol w:w="1843"/>
        <w:gridCol w:w="1084"/>
        <w:gridCol w:w="975"/>
        <w:gridCol w:w="975"/>
        <w:gridCol w:w="975"/>
        <w:gridCol w:w="975"/>
      </w:tblGrid>
      <w:tr w:rsidR="00533A28" w:rsidRPr="00811C26" w14:paraId="0B7E24C6" w14:textId="77777777" w:rsidTr="00064A0A">
        <w:trPr>
          <w:trHeight w:val="255"/>
          <w:jc w:val="center"/>
        </w:trPr>
        <w:tc>
          <w:tcPr>
            <w:tcW w:w="424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2927"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064A0A">
        <w:trPr>
          <w:trHeight w:val="660"/>
          <w:jc w:val="center"/>
        </w:trPr>
        <w:tc>
          <w:tcPr>
            <w:tcW w:w="4248"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843"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1084"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BB1EE8" w:rsidRPr="00811C26" w14:paraId="012D72FD" w14:textId="77777777" w:rsidTr="00064A0A">
        <w:trPr>
          <w:trHeight w:val="255"/>
          <w:jc w:val="center"/>
        </w:trPr>
        <w:tc>
          <w:tcPr>
            <w:tcW w:w="4248" w:type="dxa"/>
            <w:tcBorders>
              <w:top w:val="nil"/>
              <w:left w:val="single" w:sz="4" w:space="0" w:color="auto"/>
              <w:bottom w:val="single" w:sz="4" w:space="0" w:color="auto"/>
              <w:right w:val="single" w:sz="4" w:space="0" w:color="auto"/>
            </w:tcBorders>
            <w:shd w:val="clear" w:color="auto" w:fill="auto"/>
            <w:vAlign w:val="center"/>
          </w:tcPr>
          <w:p w14:paraId="0DFD3A07" w14:textId="5700C03F" w:rsidR="00BB1EE8" w:rsidRPr="00700828" w:rsidRDefault="00BB1EE8" w:rsidP="00BB1EE8">
            <w:pPr>
              <w:spacing w:after="0" w:line="240" w:lineRule="auto"/>
              <w:jc w:val="center"/>
              <w:rPr>
                <w:rFonts w:ascii="Oxygen" w:eastAsia="Times New Roman" w:hAnsi="Oxygen" w:cs="Times New Roman"/>
                <w:b/>
                <w:color w:val="000000"/>
                <w:sz w:val="18"/>
                <w:szCs w:val="18"/>
                <w:lang w:val="en-US"/>
              </w:rPr>
            </w:pPr>
            <w:r w:rsidRPr="00BB1EE8">
              <w:rPr>
                <w:rFonts w:ascii="Oxygen" w:eastAsia="Times New Roman" w:hAnsi="Oxygen" w:cs="Times New Roman"/>
                <w:b/>
                <w:color w:val="000000"/>
                <w:sz w:val="18"/>
                <w:szCs w:val="18"/>
                <w:lang w:val="en-US"/>
              </w:rPr>
              <w:t>WB - XII - Costing &amp; Taxation</w:t>
            </w:r>
          </w:p>
        </w:tc>
        <w:tc>
          <w:tcPr>
            <w:tcW w:w="1843" w:type="dxa"/>
            <w:tcBorders>
              <w:top w:val="nil"/>
              <w:left w:val="nil"/>
              <w:bottom w:val="single" w:sz="4" w:space="0" w:color="auto"/>
              <w:right w:val="single" w:sz="4" w:space="0" w:color="auto"/>
            </w:tcBorders>
            <w:shd w:val="clear" w:color="auto" w:fill="auto"/>
            <w:vAlign w:val="center"/>
          </w:tcPr>
          <w:p w14:paraId="46A7DDC8" w14:textId="52DC1FB4"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1</w:t>
            </w:r>
          </w:p>
        </w:tc>
        <w:tc>
          <w:tcPr>
            <w:tcW w:w="1084" w:type="dxa"/>
            <w:tcBorders>
              <w:top w:val="nil"/>
              <w:left w:val="nil"/>
              <w:bottom w:val="single" w:sz="4" w:space="0" w:color="auto"/>
              <w:right w:val="single" w:sz="4" w:space="0" w:color="auto"/>
            </w:tcBorders>
            <w:shd w:val="clear" w:color="auto" w:fill="auto"/>
            <w:vAlign w:val="center"/>
          </w:tcPr>
          <w:p w14:paraId="30F4272F" w14:textId="61B92F07"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19014A3" w14:textId="184E1C4D"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2F746D89" w14:textId="07A07A03"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09ADCB7" w14:textId="327575DF"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701217F1" w14:textId="5F37A900"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2475</w:t>
            </w:r>
          </w:p>
        </w:tc>
      </w:tr>
      <w:tr w:rsidR="00BB1EE8" w:rsidRPr="00BB1EE8" w14:paraId="517177DC"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56A7874" w14:textId="2C37973A" w:rsidR="00BB1EE8" w:rsidRPr="00BB1EE8" w:rsidRDefault="00BB1EE8" w:rsidP="00BB1EE8">
            <w:pPr>
              <w:spacing w:after="0" w:line="240" w:lineRule="auto"/>
              <w:jc w:val="center"/>
              <w:rPr>
                <w:rFonts w:ascii="Oxygen" w:eastAsia="Times New Roman" w:hAnsi="Oxygen" w:cs="Times New Roman"/>
                <w:b/>
                <w:color w:val="000000"/>
                <w:sz w:val="18"/>
                <w:szCs w:val="18"/>
                <w:lang w:val="en-US"/>
              </w:rPr>
            </w:pPr>
            <w:r w:rsidRPr="00700828">
              <w:rPr>
                <w:rFonts w:ascii="Oxygen" w:hAnsi="Oxygen" w:cs="Calibri"/>
                <w:b/>
                <w:color w:val="000000"/>
                <w:sz w:val="18"/>
                <w:szCs w:val="18"/>
              </w:rPr>
              <w:t>WB - XI - Costing &amp; Taxation</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609BBACD" w14:textId="6BB16351"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515A414F" w14:textId="0F3C13C7"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E8850B0" w14:textId="0ECF6009"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19800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E8C3360" w14:textId="44A3E939"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9900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9BAFA3" w14:textId="5F371323"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4950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6ADB7D1" w14:textId="5EE600FA"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2475</w:t>
            </w:r>
          </w:p>
        </w:tc>
      </w:tr>
      <w:tr w:rsidR="0030723A" w:rsidRPr="0030723A" w14:paraId="5668B55B"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6EFC532" w14:textId="77777777" w:rsidR="0030723A" w:rsidRPr="0030723A" w:rsidRDefault="0030723A" w:rsidP="0030723A">
            <w:pPr>
              <w:spacing w:after="0" w:line="240" w:lineRule="auto"/>
              <w:jc w:val="center"/>
              <w:rPr>
                <w:rFonts w:ascii="Oxygen" w:hAnsi="Oxygen" w:cs="Calibri"/>
                <w:b/>
                <w:color w:val="000000"/>
                <w:sz w:val="18"/>
                <w:szCs w:val="18"/>
              </w:rPr>
            </w:pPr>
            <w:r w:rsidRPr="0030723A">
              <w:rPr>
                <w:rFonts w:ascii="Oxygen" w:hAnsi="Oxygen" w:cs="Calibri"/>
                <w:b/>
                <w:color w:val="000000"/>
                <w:sz w:val="18"/>
                <w:szCs w:val="18"/>
              </w:rPr>
              <w:t>B.Com. (H) - In/Direct Tax 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76CD78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1595DB2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105DB23"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15840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8B49160"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7920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239EA8A"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3960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2E781B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1980</w:t>
            </w:r>
          </w:p>
        </w:tc>
      </w:tr>
      <w:tr w:rsidR="008A1AD9" w:rsidRPr="008A1AD9" w14:paraId="28CB65DD"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53A20BF" w14:textId="77777777" w:rsidR="008A1AD9" w:rsidRPr="008A1AD9" w:rsidRDefault="008A1AD9" w:rsidP="008A1AD9">
            <w:pPr>
              <w:spacing w:after="0" w:line="240" w:lineRule="auto"/>
              <w:jc w:val="center"/>
              <w:rPr>
                <w:rFonts w:ascii="Oxygen" w:hAnsi="Oxygen" w:cs="Calibri"/>
                <w:b/>
                <w:color w:val="000000"/>
                <w:sz w:val="18"/>
                <w:szCs w:val="18"/>
              </w:rPr>
            </w:pPr>
            <w:r w:rsidRPr="008A1AD9">
              <w:rPr>
                <w:rFonts w:ascii="Oxygen" w:hAnsi="Oxygen" w:cs="Calibri"/>
                <w:b/>
                <w:color w:val="000000"/>
                <w:sz w:val="18"/>
                <w:szCs w:val="18"/>
              </w:rPr>
              <w:t>B.Com. (H) - In/Direct Tax II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2071C9A"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35E0F1EC"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ADCA7F"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15840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33E22DB"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7920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CC18A8"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3960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DDAAA7D"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1980</w:t>
            </w:r>
          </w:p>
        </w:tc>
      </w:tr>
      <w:tr w:rsidR="00531A8C" w:rsidRPr="00531A8C" w14:paraId="40FFEBD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26D0766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Business Management 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65A7E4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8ABE446"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5615A3F"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2D016C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407904F"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1381EB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0E800B08"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5074CE8"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Business Management II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741E23C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434FEF7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CA2CEC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CE439C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A89873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914655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6A4406E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6133D845"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HRM</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CFCA8E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23E89DF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E00730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249C82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38F8C1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4FEB3C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7585BB3"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4EC9A08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Organizational Behavior</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81F9E3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6004F7D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9A51A3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DEACC4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AA962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24F4D6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DD22BDD"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3C2DD96"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Principles of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35BB8B3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6D7F6D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625BC1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0ACE54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E43CA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5F8333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04E8C719"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2E9BE8A"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Prod &amp; Materials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5C3F745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095F475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417AC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60FDC6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987AA3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49A0CC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42B2AC4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12AC247"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Marketing Management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06C007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1A5B045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0C2440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B9039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FCB3DB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30ADC5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32A228C2"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5B87D0A5"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HRM</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45C344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604DE4E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524CD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B5B1B1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2C122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2C1749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62E28322"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2026FE6"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Sales &amp; Distribn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28B80B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3CD645E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454D3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4B0501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AFC2CD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74FFE7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1635056E"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26CD900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HR Development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371A82B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0F151566"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6E2B40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220954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0BBBD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8328C1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AF18D75"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B1E13D9"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Ad &amp; Sales Promotion</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BEC18D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4B82B67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09FE24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0B99EB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C0A4D9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2503AE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30AA6E8"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FCCA8E8"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Industrial Relations</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978993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29B5B2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D05B90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F97CF6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DFC936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DAFF9B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5B10C3C1"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AB2078A"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Public Service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AD843A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5A9182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310042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87D302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5AD211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DDBF9F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bl>
    <w:p w14:paraId="3F536C1E" w14:textId="50C1C50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lastRenderedPageBreak/>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Mathematics, Anodiam</w:t>
      </w:r>
    </w:p>
    <w:p w14:paraId="084CD49D" w14:textId="754E714B"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724068">
        <w:rPr>
          <w:rFonts w:ascii="Oxygen" w:hAnsi="Oxygen" w:cs="Helvetica"/>
          <w:color w:val="333E49"/>
          <w:sz w:val="22"/>
          <w:szCs w:val="22"/>
        </w:rPr>
        <w:t>Teacher</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CF513E" w:rsidRPr="00CF513E" w14:paraId="54BAA9F5"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B7D7E6D" w14:textId="3EE261B0" w:rsidR="00CF513E" w:rsidRPr="00CF513E" w:rsidRDefault="00CF513E" w:rsidP="00CF513E">
            <w:pPr>
              <w:spacing w:after="0" w:line="240" w:lineRule="auto"/>
              <w:jc w:val="center"/>
              <w:rPr>
                <w:rFonts w:ascii="Oxygen" w:eastAsia="Times New Roman" w:hAnsi="Oxygen" w:cs="Calibri"/>
                <w:b/>
                <w:bCs/>
                <w:sz w:val="18"/>
                <w:szCs w:val="18"/>
                <w:lang w:val="en-US"/>
              </w:rPr>
            </w:pPr>
          </w:p>
        </w:tc>
        <w:tc>
          <w:tcPr>
            <w:tcW w:w="1740" w:type="dxa"/>
            <w:tcBorders>
              <w:top w:val="nil"/>
              <w:left w:val="nil"/>
              <w:bottom w:val="single" w:sz="4" w:space="0" w:color="auto"/>
              <w:right w:val="single" w:sz="4" w:space="0" w:color="auto"/>
            </w:tcBorders>
            <w:shd w:val="clear" w:color="000000" w:fill="FFFFFF"/>
            <w:vAlign w:val="center"/>
          </w:tcPr>
          <w:p w14:paraId="5867E4F4" w14:textId="653F0CFE"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24C737D0" w14:textId="77A08C9B"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09B4F1DE" w14:textId="1FE036BC"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7DAF9A2D" w14:textId="5128A8CA"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r>
      <w:tr w:rsidR="00065E9C" w:rsidRPr="00065E9C" w14:paraId="5B6136EA"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291543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WB - XII - Costing &amp; Taxation</w:t>
            </w:r>
          </w:p>
        </w:tc>
        <w:tc>
          <w:tcPr>
            <w:tcW w:w="1740" w:type="dxa"/>
            <w:tcBorders>
              <w:top w:val="nil"/>
              <w:left w:val="nil"/>
              <w:bottom w:val="single" w:sz="4" w:space="0" w:color="auto"/>
              <w:right w:val="single" w:sz="4" w:space="0" w:color="auto"/>
            </w:tcBorders>
            <w:shd w:val="clear" w:color="000000" w:fill="FFFFFF"/>
            <w:vAlign w:val="center"/>
          </w:tcPr>
          <w:p w14:paraId="4C58A20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7F4D2E6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4EF9036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42052B7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900</w:t>
            </w:r>
          </w:p>
        </w:tc>
      </w:tr>
      <w:tr w:rsidR="00065E9C" w:rsidRPr="00065E9C" w14:paraId="7F105846"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B84A22C"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WB - XI - Costing &amp; Taxation</w:t>
            </w:r>
          </w:p>
        </w:tc>
        <w:tc>
          <w:tcPr>
            <w:tcW w:w="1740" w:type="dxa"/>
            <w:tcBorders>
              <w:top w:val="nil"/>
              <w:left w:val="nil"/>
              <w:bottom w:val="single" w:sz="4" w:space="0" w:color="auto"/>
              <w:right w:val="single" w:sz="4" w:space="0" w:color="auto"/>
            </w:tcBorders>
            <w:shd w:val="clear" w:color="000000" w:fill="FFFFFF"/>
            <w:vAlign w:val="center"/>
          </w:tcPr>
          <w:p w14:paraId="6A4E52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59CB034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5C4A545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2A93B19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900</w:t>
            </w:r>
          </w:p>
        </w:tc>
      </w:tr>
      <w:tr w:rsidR="00065E9C" w:rsidRPr="00065E9C" w14:paraId="6749DA51"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11769A5"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(H) - In/Direct Tax I</w:t>
            </w:r>
          </w:p>
        </w:tc>
        <w:tc>
          <w:tcPr>
            <w:tcW w:w="1740" w:type="dxa"/>
            <w:tcBorders>
              <w:top w:val="nil"/>
              <w:left w:val="nil"/>
              <w:bottom w:val="single" w:sz="4" w:space="0" w:color="auto"/>
              <w:right w:val="single" w:sz="4" w:space="0" w:color="auto"/>
            </w:tcBorders>
            <w:shd w:val="clear" w:color="000000" w:fill="FFFFFF"/>
            <w:vAlign w:val="center"/>
          </w:tcPr>
          <w:p w14:paraId="6A3CAE4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34F7346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AA3613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38D53B1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720</w:t>
            </w:r>
          </w:p>
        </w:tc>
      </w:tr>
      <w:tr w:rsidR="00065E9C" w:rsidRPr="00065E9C" w14:paraId="519C4002"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7494F43"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(H) - In/Direct Tax II</w:t>
            </w:r>
          </w:p>
        </w:tc>
        <w:tc>
          <w:tcPr>
            <w:tcW w:w="1740" w:type="dxa"/>
            <w:tcBorders>
              <w:top w:val="nil"/>
              <w:left w:val="nil"/>
              <w:bottom w:val="single" w:sz="4" w:space="0" w:color="auto"/>
              <w:right w:val="single" w:sz="4" w:space="0" w:color="auto"/>
            </w:tcBorders>
            <w:shd w:val="clear" w:color="000000" w:fill="FFFFFF"/>
            <w:vAlign w:val="center"/>
          </w:tcPr>
          <w:p w14:paraId="72727E2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D5E7C9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1CDE0E8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DDF7BC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720</w:t>
            </w:r>
          </w:p>
        </w:tc>
      </w:tr>
      <w:tr w:rsidR="00065E9C" w:rsidRPr="00065E9C" w14:paraId="16C226EF"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25067D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Business Management I</w:t>
            </w:r>
          </w:p>
        </w:tc>
        <w:tc>
          <w:tcPr>
            <w:tcW w:w="1740" w:type="dxa"/>
            <w:tcBorders>
              <w:top w:val="nil"/>
              <w:left w:val="nil"/>
              <w:bottom w:val="single" w:sz="4" w:space="0" w:color="auto"/>
              <w:right w:val="single" w:sz="4" w:space="0" w:color="auto"/>
            </w:tcBorders>
            <w:shd w:val="clear" w:color="000000" w:fill="FFFFFF"/>
            <w:vAlign w:val="center"/>
          </w:tcPr>
          <w:p w14:paraId="11AC782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08A29F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6F77B7B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5ED1193D"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6C96C33"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15C564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Business Management II</w:t>
            </w:r>
          </w:p>
        </w:tc>
        <w:tc>
          <w:tcPr>
            <w:tcW w:w="1740" w:type="dxa"/>
            <w:tcBorders>
              <w:top w:val="nil"/>
              <w:left w:val="nil"/>
              <w:bottom w:val="single" w:sz="4" w:space="0" w:color="auto"/>
              <w:right w:val="single" w:sz="4" w:space="0" w:color="auto"/>
            </w:tcBorders>
            <w:shd w:val="clear" w:color="000000" w:fill="FFFFFF"/>
            <w:vAlign w:val="center"/>
          </w:tcPr>
          <w:p w14:paraId="3E667E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D1AF08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D8A99D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93D113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1188CC1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848D3D9"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HRM</w:t>
            </w:r>
          </w:p>
        </w:tc>
        <w:tc>
          <w:tcPr>
            <w:tcW w:w="1740" w:type="dxa"/>
            <w:tcBorders>
              <w:top w:val="nil"/>
              <w:left w:val="nil"/>
              <w:bottom w:val="single" w:sz="4" w:space="0" w:color="auto"/>
              <w:right w:val="single" w:sz="4" w:space="0" w:color="auto"/>
            </w:tcBorders>
            <w:shd w:val="clear" w:color="000000" w:fill="FFFFFF"/>
            <w:vAlign w:val="center"/>
          </w:tcPr>
          <w:p w14:paraId="6CF3CDD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02CE98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606D47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F1130C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042AC29C"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80B2025"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Organizational Behavior</w:t>
            </w:r>
          </w:p>
        </w:tc>
        <w:tc>
          <w:tcPr>
            <w:tcW w:w="1740" w:type="dxa"/>
            <w:tcBorders>
              <w:top w:val="nil"/>
              <w:left w:val="nil"/>
              <w:bottom w:val="single" w:sz="4" w:space="0" w:color="auto"/>
              <w:right w:val="single" w:sz="4" w:space="0" w:color="auto"/>
            </w:tcBorders>
            <w:shd w:val="clear" w:color="000000" w:fill="FFFFFF"/>
            <w:vAlign w:val="center"/>
          </w:tcPr>
          <w:p w14:paraId="6DDCFA5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17CBFB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9D3765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0070D86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4D20496B"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7789052"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Principles of Mgmt</w:t>
            </w:r>
          </w:p>
        </w:tc>
        <w:tc>
          <w:tcPr>
            <w:tcW w:w="1740" w:type="dxa"/>
            <w:tcBorders>
              <w:top w:val="nil"/>
              <w:left w:val="nil"/>
              <w:bottom w:val="single" w:sz="4" w:space="0" w:color="auto"/>
              <w:right w:val="single" w:sz="4" w:space="0" w:color="auto"/>
            </w:tcBorders>
            <w:shd w:val="clear" w:color="000000" w:fill="FFFFFF"/>
            <w:vAlign w:val="center"/>
          </w:tcPr>
          <w:p w14:paraId="6745813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07B43C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3E4A5A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5B3C88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22FE6C4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AAD6310"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Prod &amp; Materials Mgmt</w:t>
            </w:r>
          </w:p>
        </w:tc>
        <w:tc>
          <w:tcPr>
            <w:tcW w:w="1740" w:type="dxa"/>
            <w:tcBorders>
              <w:top w:val="nil"/>
              <w:left w:val="nil"/>
              <w:bottom w:val="single" w:sz="4" w:space="0" w:color="auto"/>
              <w:right w:val="single" w:sz="4" w:space="0" w:color="auto"/>
            </w:tcBorders>
            <w:shd w:val="clear" w:color="000000" w:fill="FFFFFF"/>
            <w:vAlign w:val="center"/>
          </w:tcPr>
          <w:p w14:paraId="18BE4AC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748B38D"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B1D059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36C0B6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03EB2AE1"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58D7F72"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Marketing Management</w:t>
            </w:r>
          </w:p>
        </w:tc>
        <w:tc>
          <w:tcPr>
            <w:tcW w:w="1740" w:type="dxa"/>
            <w:tcBorders>
              <w:top w:val="nil"/>
              <w:left w:val="nil"/>
              <w:bottom w:val="single" w:sz="4" w:space="0" w:color="auto"/>
              <w:right w:val="single" w:sz="4" w:space="0" w:color="auto"/>
            </w:tcBorders>
            <w:shd w:val="clear" w:color="000000" w:fill="FFFFFF"/>
            <w:vAlign w:val="center"/>
          </w:tcPr>
          <w:p w14:paraId="705EF81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660E66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E74832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6D7E7F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2A36595B"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FD8B108"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HRM</w:t>
            </w:r>
          </w:p>
        </w:tc>
        <w:tc>
          <w:tcPr>
            <w:tcW w:w="1740" w:type="dxa"/>
            <w:tcBorders>
              <w:top w:val="nil"/>
              <w:left w:val="nil"/>
              <w:bottom w:val="single" w:sz="4" w:space="0" w:color="auto"/>
              <w:right w:val="single" w:sz="4" w:space="0" w:color="auto"/>
            </w:tcBorders>
            <w:shd w:val="clear" w:color="000000" w:fill="FFFFFF"/>
            <w:vAlign w:val="center"/>
          </w:tcPr>
          <w:p w14:paraId="670C820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5E6408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D476FE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89C2B4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62B85C33"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20EC1DE"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Sales &amp; Distribn Mgmt</w:t>
            </w:r>
          </w:p>
        </w:tc>
        <w:tc>
          <w:tcPr>
            <w:tcW w:w="1740" w:type="dxa"/>
            <w:tcBorders>
              <w:top w:val="nil"/>
              <w:left w:val="nil"/>
              <w:bottom w:val="single" w:sz="4" w:space="0" w:color="auto"/>
              <w:right w:val="single" w:sz="4" w:space="0" w:color="auto"/>
            </w:tcBorders>
            <w:shd w:val="clear" w:color="000000" w:fill="FFFFFF"/>
            <w:vAlign w:val="center"/>
          </w:tcPr>
          <w:p w14:paraId="0B3011E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E2BA3D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B3A10B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D9F48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D65BB0A"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5B6033E"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HR Development</w:t>
            </w:r>
          </w:p>
        </w:tc>
        <w:tc>
          <w:tcPr>
            <w:tcW w:w="1740" w:type="dxa"/>
            <w:tcBorders>
              <w:top w:val="nil"/>
              <w:left w:val="nil"/>
              <w:bottom w:val="single" w:sz="4" w:space="0" w:color="auto"/>
              <w:right w:val="single" w:sz="4" w:space="0" w:color="auto"/>
            </w:tcBorders>
            <w:shd w:val="clear" w:color="000000" w:fill="FFFFFF"/>
            <w:vAlign w:val="center"/>
          </w:tcPr>
          <w:p w14:paraId="42A73EE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5244A6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C4642C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E7BC5F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84E026C"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2C55E94"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Ad &amp; Sales Promotion</w:t>
            </w:r>
          </w:p>
        </w:tc>
        <w:tc>
          <w:tcPr>
            <w:tcW w:w="1740" w:type="dxa"/>
            <w:tcBorders>
              <w:top w:val="nil"/>
              <w:left w:val="nil"/>
              <w:bottom w:val="single" w:sz="4" w:space="0" w:color="auto"/>
              <w:right w:val="single" w:sz="4" w:space="0" w:color="auto"/>
            </w:tcBorders>
            <w:shd w:val="clear" w:color="000000" w:fill="FFFFFF"/>
            <w:vAlign w:val="center"/>
          </w:tcPr>
          <w:p w14:paraId="08CA157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BA6CE9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95199C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A85565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734C2C6E"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3BFD9A0"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Industrial Relations</w:t>
            </w:r>
          </w:p>
        </w:tc>
        <w:tc>
          <w:tcPr>
            <w:tcW w:w="1740" w:type="dxa"/>
            <w:tcBorders>
              <w:top w:val="nil"/>
              <w:left w:val="nil"/>
              <w:bottom w:val="single" w:sz="4" w:space="0" w:color="auto"/>
              <w:right w:val="single" w:sz="4" w:space="0" w:color="auto"/>
            </w:tcBorders>
            <w:shd w:val="clear" w:color="000000" w:fill="FFFFFF"/>
            <w:vAlign w:val="center"/>
          </w:tcPr>
          <w:p w14:paraId="320CBAA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D613EE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6B6300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65C704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9039D1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C517398"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Public Service Mgmt</w:t>
            </w:r>
          </w:p>
        </w:tc>
        <w:tc>
          <w:tcPr>
            <w:tcW w:w="1740" w:type="dxa"/>
            <w:tcBorders>
              <w:top w:val="nil"/>
              <w:left w:val="nil"/>
              <w:bottom w:val="single" w:sz="4" w:space="0" w:color="auto"/>
              <w:right w:val="single" w:sz="4" w:space="0" w:color="auto"/>
            </w:tcBorders>
            <w:shd w:val="clear" w:color="000000" w:fill="FFFFFF"/>
            <w:vAlign w:val="center"/>
          </w:tcPr>
          <w:p w14:paraId="6BCC5CF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A176C4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FA11BF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2BB5DA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39B28" w14:textId="77777777" w:rsidR="006B7126" w:rsidRDefault="006B7126" w:rsidP="00425576">
      <w:pPr>
        <w:spacing w:after="0" w:line="240" w:lineRule="auto"/>
      </w:pPr>
      <w:r>
        <w:separator/>
      </w:r>
    </w:p>
  </w:endnote>
  <w:endnote w:type="continuationSeparator" w:id="0">
    <w:p w14:paraId="3162B8AB" w14:textId="77777777" w:rsidR="006B7126" w:rsidRDefault="006B7126"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60DE" w14:textId="77777777" w:rsidR="006B7126" w:rsidRDefault="006B7126" w:rsidP="00425576">
      <w:pPr>
        <w:spacing w:after="0" w:line="240" w:lineRule="auto"/>
      </w:pPr>
      <w:r>
        <w:separator/>
      </w:r>
    </w:p>
  </w:footnote>
  <w:footnote w:type="continuationSeparator" w:id="0">
    <w:p w14:paraId="289CFC78" w14:textId="77777777" w:rsidR="006B7126" w:rsidRDefault="006B7126"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64A0A"/>
    <w:rsid w:val="00065E9C"/>
    <w:rsid w:val="00071750"/>
    <w:rsid w:val="000717F0"/>
    <w:rsid w:val="00092551"/>
    <w:rsid w:val="000F4A03"/>
    <w:rsid w:val="001242BC"/>
    <w:rsid w:val="00142DE3"/>
    <w:rsid w:val="00153D96"/>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0723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E15EA"/>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27F"/>
    <w:rsid w:val="004C1C04"/>
    <w:rsid w:val="004C32D2"/>
    <w:rsid w:val="004D3C27"/>
    <w:rsid w:val="004E1E35"/>
    <w:rsid w:val="004E4D90"/>
    <w:rsid w:val="004E541E"/>
    <w:rsid w:val="004F39DA"/>
    <w:rsid w:val="00517036"/>
    <w:rsid w:val="00520D9B"/>
    <w:rsid w:val="00531A8C"/>
    <w:rsid w:val="00532F95"/>
    <w:rsid w:val="00533A28"/>
    <w:rsid w:val="00545467"/>
    <w:rsid w:val="0054704E"/>
    <w:rsid w:val="00550381"/>
    <w:rsid w:val="00553FDD"/>
    <w:rsid w:val="005554CA"/>
    <w:rsid w:val="005577C2"/>
    <w:rsid w:val="00566C18"/>
    <w:rsid w:val="005676A7"/>
    <w:rsid w:val="00570648"/>
    <w:rsid w:val="00584D56"/>
    <w:rsid w:val="005906D5"/>
    <w:rsid w:val="006103D7"/>
    <w:rsid w:val="00611831"/>
    <w:rsid w:val="00632249"/>
    <w:rsid w:val="00635160"/>
    <w:rsid w:val="006701FD"/>
    <w:rsid w:val="00670996"/>
    <w:rsid w:val="0067349A"/>
    <w:rsid w:val="00681510"/>
    <w:rsid w:val="00684B89"/>
    <w:rsid w:val="00694EE7"/>
    <w:rsid w:val="00696BEC"/>
    <w:rsid w:val="006A020B"/>
    <w:rsid w:val="006A1861"/>
    <w:rsid w:val="006A2466"/>
    <w:rsid w:val="006A410A"/>
    <w:rsid w:val="006A70CE"/>
    <w:rsid w:val="006A77A9"/>
    <w:rsid w:val="006B37E5"/>
    <w:rsid w:val="006B7126"/>
    <w:rsid w:val="006C07F1"/>
    <w:rsid w:val="006C1C3C"/>
    <w:rsid w:val="006D197F"/>
    <w:rsid w:val="006D4667"/>
    <w:rsid w:val="006D563F"/>
    <w:rsid w:val="006E19A2"/>
    <w:rsid w:val="006F30D3"/>
    <w:rsid w:val="00700828"/>
    <w:rsid w:val="00706802"/>
    <w:rsid w:val="00711E5F"/>
    <w:rsid w:val="0071660B"/>
    <w:rsid w:val="00724068"/>
    <w:rsid w:val="00724AC8"/>
    <w:rsid w:val="007438F7"/>
    <w:rsid w:val="00751BD3"/>
    <w:rsid w:val="0076067D"/>
    <w:rsid w:val="00766BD5"/>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1AD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70757"/>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841C0"/>
    <w:rsid w:val="00B900AA"/>
    <w:rsid w:val="00BA1EF8"/>
    <w:rsid w:val="00BB1EE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C3F8A"/>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852">
      <w:bodyDiv w:val="1"/>
      <w:marLeft w:val="0"/>
      <w:marRight w:val="0"/>
      <w:marTop w:val="0"/>
      <w:marBottom w:val="0"/>
      <w:divBdr>
        <w:top w:val="none" w:sz="0" w:space="0" w:color="auto"/>
        <w:left w:val="none" w:sz="0" w:space="0" w:color="auto"/>
        <w:bottom w:val="none" w:sz="0" w:space="0" w:color="auto"/>
        <w:right w:val="none" w:sz="0" w:space="0" w:color="auto"/>
      </w:divBdr>
    </w:div>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76097429">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54178977">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67840513">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09624627">
      <w:bodyDiv w:val="1"/>
      <w:marLeft w:val="0"/>
      <w:marRight w:val="0"/>
      <w:marTop w:val="0"/>
      <w:marBottom w:val="0"/>
      <w:divBdr>
        <w:top w:val="none" w:sz="0" w:space="0" w:color="auto"/>
        <w:left w:val="none" w:sz="0" w:space="0" w:color="auto"/>
        <w:bottom w:val="none" w:sz="0" w:space="0" w:color="auto"/>
        <w:right w:val="none" w:sz="0" w:space="0" w:color="auto"/>
      </w:divBdr>
    </w:div>
    <w:div w:id="1405755624">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4777432">
      <w:bodyDiv w:val="1"/>
      <w:marLeft w:val="0"/>
      <w:marRight w:val="0"/>
      <w:marTop w:val="0"/>
      <w:marBottom w:val="0"/>
      <w:divBdr>
        <w:top w:val="none" w:sz="0" w:space="0" w:color="auto"/>
        <w:left w:val="none" w:sz="0" w:space="0" w:color="auto"/>
        <w:bottom w:val="none" w:sz="0" w:space="0" w:color="auto"/>
        <w:right w:val="none" w:sz="0" w:space="0" w:color="auto"/>
      </w:divBdr>
    </w:div>
    <w:div w:id="1977028190">
      <w:bodyDiv w:val="1"/>
      <w:marLeft w:val="0"/>
      <w:marRight w:val="0"/>
      <w:marTop w:val="0"/>
      <w:marBottom w:val="0"/>
      <w:divBdr>
        <w:top w:val="none" w:sz="0" w:space="0" w:color="auto"/>
        <w:left w:val="none" w:sz="0" w:space="0" w:color="auto"/>
        <w:bottom w:val="none" w:sz="0" w:space="0" w:color="auto"/>
        <w:right w:val="none" w:sz="0" w:space="0" w:color="auto"/>
      </w:divBdr>
    </w:div>
    <w:div w:id="20881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235</cp:revision>
  <dcterms:created xsi:type="dcterms:W3CDTF">2023-04-23T15:01:00Z</dcterms:created>
  <dcterms:modified xsi:type="dcterms:W3CDTF">2023-08-07T07:22:00Z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