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00" w:after="200"/>
        <w:jc w:val="center"/>
        <w:rPr>
          <w:rFonts w:ascii="Arial" w:hAnsi="Arial" w:eastAsia="Times New Roman" w:cs="Arial"/>
          <w:b/>
          <w:b/>
          <w:bCs/>
          <w:color w:val="000000"/>
          <w:sz w:val="20"/>
          <w:szCs w:val="20"/>
          <w:lang w:eastAsia="en-IN"/>
        </w:rPr>
      </w:pPr>
      <w:r>
        <w:rPr>
          <w:rFonts w:eastAsia="Times New Roman" w:cs="Arial" w:ascii="Arial" w:hAnsi="Arial"/>
          <w:b/>
          <w:bCs/>
          <w:color w:val="000000"/>
          <w:sz w:val="20"/>
          <w:szCs w:val="20"/>
          <w:lang w:eastAsia="en-IN"/>
        </w:rPr>
        <w:t>Draft of 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pPr>
      <w:r>
        <w:rPr>
          <w:rFonts w:eastAsia="Times New Roman" w:cs="Arial" w:ascii="Arial" w:hAnsi="Arial"/>
          <w:color w:val="000000"/>
          <w:sz w:val="20"/>
          <w:szCs w:val="20"/>
          <w:lang w:eastAsia="en-IN"/>
        </w:rPr>
        <w:t>This Deed of Lease is made at 1</w:t>
      </w:r>
      <w:r>
        <w:rPr>
          <w:rFonts w:eastAsia="Times New Roman" w:cs="Arial" w:ascii="Arial" w:hAnsi="Arial"/>
          <w:color w:val="000000"/>
          <w:sz w:val="20"/>
          <w:szCs w:val="20"/>
          <w:vertAlign w:val="superscript"/>
          <w:lang w:eastAsia="en-IN"/>
        </w:rPr>
        <w:t>st</w:t>
      </w:r>
      <w:r>
        <w:rPr>
          <w:rFonts w:eastAsia="Times New Roman" w:cs="Arial" w:ascii="Arial" w:hAnsi="Arial"/>
          <w:color w:val="000000"/>
          <w:sz w:val="20"/>
          <w:szCs w:val="20"/>
          <w:lang w:eastAsia="en-IN"/>
        </w:rPr>
        <w:t xml:space="preserve"> March 2016 between Anjali Sharma hereinafter called 'The Lessor' of the One Part and Rajesh Kapoor.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pPr>
      <w:r>
        <w:rPr>
          <w:rFonts w:eastAsia="Times New Roman" w:cs="Arial" w:ascii="Arial" w:hAnsi="Arial"/>
          <w:color w:val="000000"/>
          <w:sz w:val="20"/>
          <w:szCs w:val="20"/>
          <w:lang w:eastAsia="en-IN"/>
        </w:rPr>
        <w:t>AND WHEREAS, the Lessor has granted to the Lessee a lease in respect of the said land and premises for a term of 4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left="720" w:hanging="360"/>
        <w:jc w:val="both"/>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Ramaiah Comples ,RajajiNagar, Bangalore and described in the Schedule hereunder written (hereinafter for brevity referred to as 'the demised premises') to hold the demised premises unto the Lessee (and her heirs, executors, administrators and assigns) for a term of 4 years commencing from the 1st day of June 2016, but subject to the earlier determination of this demise as hereinafter provided and yielding and paying therefor during the said term the monthly ground rent of Rs 10,000 free of all deductions and strictly in advance on or before the 1st day of each and every calendar month. The first of such monthly ground rent shall be paid on the 1st day of April 2016 and the subsequent rent to be paid on or before the 1st day of every succeeding month regularly.</w:t>
      </w:r>
    </w:p>
    <w:p>
      <w:pPr>
        <w:pStyle w:val="Normal"/>
        <w:spacing w:lineRule="auto" w:line="240" w:before="100" w:after="0"/>
        <w:ind w:left="720" w:hanging="36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left="1440" w:hanging="360"/>
        <w:jc w:val="both"/>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1st of April and the subsequent rent shall be paid on the 1st day of every succeeding month regularly and If the-ground rent is not paid on the due dates the Lessee shall pay interest thereon at the rate of 12% per annum from the due date till payment, though the payment of Interest shall not entitle the Lessee to make default in payment of rent on due dates.</w:t>
      </w:r>
    </w:p>
    <w:p>
      <w:pPr>
        <w:pStyle w:val="Normal"/>
        <w:spacing w:lineRule="auto" w:line="240" w:before="100" w:after="200"/>
        <w:ind w:left="1440" w:hanging="360"/>
        <w:jc w:val="both"/>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 5,000</w:t>
      </w:r>
    </w:p>
    <w:p>
      <w:pPr>
        <w:pStyle w:val="Normal"/>
        <w:spacing w:lineRule="auto" w:line="240" w:before="100" w:after="200"/>
        <w:ind w:left="1440" w:hanging="36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left="1440" w:hanging="360"/>
        <w:jc w:val="both"/>
        <w:rPr/>
      </w:pPr>
      <w:r>
        <w:rPr>
          <w:rFonts w:eastAsia="Times New Roman" w:cs="Arial" w:ascii="Arial" w:hAnsi="Arial"/>
          <w:color w:val="000000"/>
          <w:sz w:val="20"/>
          <w:szCs w:val="20"/>
          <w:lang w:eastAsia="en-IN"/>
        </w:rPr>
        <w:t xml:space="preserve">d.    The Lessee shall be at liberty to carry out any additions or alterations to the buildings or structures at present existing on the demised premises or to put up any additional structures or buildings on the demised premises In accordance with the plans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InternetLink">
    <w:name w:val="Internet Link"/>
    <w:basedOn w:val="DefaultParagraphFont"/>
    <w:uiPriority w:val="99"/>
    <w:rsid w:val="00aa0cbc"/>
    <w:rPr>
      <w:rFonts w:cs="Times New Roman"/>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LibreOffice/5.1.6.2$Linux_X86_64 LibreOffice_project/10m0$Build-2</Application>
  <Pages>1</Pages>
  <Words>659</Words>
  <Characters>3141</Characters>
  <CharactersWithSpaces>3812</CharactersWithSpaces>
  <Paragraphs>11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2019-08-01T12:53:51Z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