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lineRule="auto" w:line="240" w:before="0" w:after="0"/>
        <w:jc w:val="center"/>
        <w:rPr>
          <w:rFonts w:ascii="Calibri" w:hAnsi="Calibri" w:eastAsia="Calibri" w:cs="Calibri"/>
          <w:b/>
          <w:b/>
          <w:shadow/>
          <w:sz w:val="20"/>
        </w:rPr>
      </w:pPr>
      <w:r>
        <mc:AlternateContent>
          <mc:Choice Requires="wps">
            <w:drawing>
              <wp:anchor behindDoc="0" distT="0" distB="0" distL="114935" distR="508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19050</wp:posOffset>
                </wp:positionV>
                <wp:extent cx="3768725" cy="364490"/>
                <wp:effectExtent l="0" t="0" r="109855" b="109855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120" cy="36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r="2700000" dist="154262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me"/>
                              <w:jc w:val="center"/>
                              <w:rPr>
                                <w:b/>
                                <w:b/>
                                <w:shadow/>
                                <w:color w:val="000000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hadow/>
                                <w:color w:val="000000"/>
                                <w:sz w:val="36"/>
                                <w:szCs w:val="44"/>
                              </w:rPr>
                              <w:t>Prashant Jaiswal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2160" rIns="92160" tIns="46440" bIns="46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13.3pt;margin-top:1.5pt;width:296.65pt;height:28.6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ame"/>
                        <w:jc w:val="center"/>
                        <w:rPr>
                          <w:b/>
                          <w:b/>
                          <w:shadow/>
                          <w:color w:val="000000"/>
                          <w:sz w:val="36"/>
                          <w:szCs w:val="44"/>
                        </w:rPr>
                      </w:pPr>
                      <w:r>
                        <w:rPr>
                          <w:b/>
                          <w:shadow/>
                          <w:color w:val="000000"/>
                          <w:sz w:val="36"/>
                          <w:szCs w:val="44"/>
                        </w:rPr>
                        <w:t>Prashant Jaiswal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5972810</wp:posOffset>
            </wp:positionH>
            <wp:positionV relativeFrom="paragraph">
              <wp:posOffset>-69850</wp:posOffset>
            </wp:positionV>
            <wp:extent cx="914400" cy="1143000"/>
            <wp:effectExtent l="0" t="0" r="0" b="0"/>
            <wp:wrapNone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8" t="-69" r="-118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Verdana" w:hAnsi="Verdana"/>
          <w:b/>
          <w:shadow/>
          <w:sz w:val="20"/>
          <w:szCs w:val="20"/>
          <w:u w:val="none"/>
        </w:rPr>
        <w:t xml:space="preserve"> </w:t>
      </w:r>
    </w:p>
    <w:p>
      <w:pPr>
        <w:pStyle w:val="Normal"/>
        <w:jc w:val="center"/>
        <w:rPr>
          <w:rFonts w:ascii="Calibri" w:hAnsi="Calibri" w:cs="Calibri"/>
          <w:b/>
          <w:b/>
          <w:shadow/>
          <w:imprint/>
          <w:color w:val="000000"/>
          <w:sz w:val="20"/>
        </w:rPr>
      </w:pPr>
      <w:r>
        <w:rPr>
          <w:rFonts w:cs="Calibri" w:ascii="Verdana" w:hAnsi="Verdana"/>
          <w:b/>
          <w:shadow/>
          <w:imprint/>
          <w:color w:val="000000"/>
          <w:sz w:val="20"/>
          <w:szCs w:val="20"/>
          <w:u w:val="none"/>
        </w:rPr>
      </w:r>
    </w:p>
    <w:p>
      <w:pPr>
        <w:pStyle w:val="Normal"/>
        <w:jc w:val="center"/>
        <w:rPr>
          <w:rFonts w:ascii="Calibri" w:hAnsi="Calibri" w:cs="Calibri"/>
          <w:imprint/>
          <w:color w:val="000000"/>
        </w:rPr>
      </w:pPr>
      <w:r>
        <w:rPr>
          <w:rFonts w:cs="Calibri" w:ascii="Verdana" w:hAnsi="Verdana"/>
          <w:imprint/>
          <w:color w:val="000000"/>
          <w:sz w:val="20"/>
          <w:szCs w:val="20"/>
          <w:u w:val="none"/>
        </w:rPr>
      </w:r>
    </w:p>
    <w:p>
      <w:pPr>
        <w:pStyle w:val="Normal"/>
        <w:ind w:left="-360" w:right="-331" w:hanging="0"/>
        <w:jc w:val="center"/>
        <w:rPr>
          <w:rFonts w:ascii="Calibri" w:hAnsi="Calibri" w:cs="Calibri"/>
          <w:color w:val="000080"/>
        </w:rPr>
      </w:pPr>
      <w:r>
        <w:rPr>
          <w:rFonts w:cs="Calibri" w:ascii="Verdana" w:hAnsi="Verdana"/>
          <w:color w:val="000080"/>
          <w:sz w:val="20"/>
          <w:szCs w:val="20"/>
          <w:u w:val="none"/>
        </w:rPr>
        <w:t xml:space="preserve">IT Professional with </w:t>
      </w:r>
      <w:r>
        <w:rPr>
          <w:rFonts w:cs="Calibri" w:ascii="Verdana" w:hAnsi="Verdana"/>
          <w:color w:val="000080"/>
          <w:sz w:val="20"/>
          <w:szCs w:val="20"/>
          <w:u w:val="none"/>
        </w:rPr>
        <w:t>7</w:t>
      </w:r>
      <w:r>
        <w:rPr>
          <w:rFonts w:cs="Calibri" w:ascii="Verdana" w:hAnsi="Verdana"/>
          <w:color w:val="000080"/>
          <w:sz w:val="20"/>
          <w:szCs w:val="20"/>
          <w:u w:val="none"/>
        </w:rPr>
        <w:t xml:space="preserve"> years of experience spanning across IT Server Management and Service Delivery.</w:t>
      </w:r>
    </w:p>
    <w:p>
      <w:pPr>
        <w:pStyle w:val="Normal"/>
        <w:ind w:left="-360" w:right="-331" w:hanging="0"/>
        <w:jc w:val="left"/>
        <w:rPr>
          <w:rFonts w:ascii="Calibri" w:hAnsi="Calibri" w:cs="Calibri"/>
          <w:color w:val="000080"/>
        </w:rPr>
      </w:pPr>
      <w:r>
        <w:rPr>
          <w:rFonts w:cs="Calibri" w:ascii="Verdana" w:hAnsi="Verdana"/>
          <w:b/>
          <w:emboss/>
          <w:color w:val="000080"/>
          <w:sz w:val="20"/>
          <w:szCs w:val="20"/>
          <w:u w:val="none"/>
        </w:rPr>
        <w:t xml:space="preserve">       </w:t>
      </w:r>
      <w:r>
        <w:rPr>
          <w:rFonts w:cs="Calibri" w:ascii="Verdana" w:hAnsi="Verdana"/>
          <w:b/>
          <w:emboss/>
          <w:color w:val="000080"/>
          <w:sz w:val="20"/>
          <w:szCs w:val="20"/>
          <w:u w:val="none"/>
        </w:rPr>
        <w:t>Summary:</w:t>
      </w:r>
    </w:p>
    <w:p>
      <w:pPr>
        <w:pStyle w:val="Normal"/>
        <w:rPr>
          <w:rFonts w:ascii="Calibri" w:hAnsi="Calibri" w:cs="Calibri"/>
          <w:emboss/>
          <w:sz w:val="24"/>
          <w:szCs w:val="20"/>
        </w:rPr>
      </w:pPr>
      <w:r>
        <w:rPr>
          <w:rFonts w:cs="Calibri" w:ascii="Verdana" w:hAnsi="Verdana"/>
          <w:emboss/>
          <w:sz w:val="20"/>
          <w:szCs w:val="20"/>
          <w:u w:val="none"/>
        </w:rPr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more than </w:t>
      </w: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7 </w:t>
      </w: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years  of experience in Information Technology, Managing IT across the Enterprise with good experience ranging from  Delivery Management, Service Delivery, Strategy Planning, IT Infrastructure Services, and Vendor Management &amp; Negotiation 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Calibri" w:hAnsi="Calibri" w:cs="Calibri"/>
          <w:color w:val="000000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>Experience in in Installation, configuration file management through LVM.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Linux basic OS installation, Upgradation.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Creating </w:t>
      </w:r>
      <w:r>
        <w:rPr>
          <w:rFonts w:cs="Calibri" w:ascii="Verdana" w:hAnsi="Verdana"/>
          <w:b/>
          <w:bCs/>
          <w:color w:val="000000"/>
          <w:sz w:val="20"/>
          <w:szCs w:val="20"/>
          <w:u w:val="none"/>
        </w:rPr>
        <w:t>Ansible Playbooks for task Automation.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Responsible for resolving network issues using network tools like </w:t>
      </w:r>
      <w:r>
        <w:rPr>
          <w:rStyle w:val="StrongEmphasis"/>
          <w:rFonts w:cs="Calibri" w:ascii="Verdana" w:hAnsi="Verdana"/>
          <w:color w:val="000000"/>
          <w:sz w:val="20"/>
          <w:szCs w:val="20"/>
          <w:u w:val="none"/>
        </w:rPr>
        <w:t>ping</w:t>
      </w:r>
      <w:r>
        <w:rPr>
          <w:rFonts w:cs="Calibri" w:ascii="Verdana" w:hAnsi="Verdana"/>
          <w:color w:val="000000"/>
          <w:sz w:val="20"/>
          <w:szCs w:val="20"/>
          <w:u w:val="none"/>
        </w:rPr>
        <w:t>,</w:t>
      </w:r>
      <w:r>
        <w:rPr>
          <w:rStyle w:val="StrongEmphasis"/>
          <w:rFonts w:cs="Calibri" w:ascii="Verdana" w:hAnsi="Verdana"/>
          <w:color w:val="000000"/>
          <w:sz w:val="20"/>
          <w:szCs w:val="20"/>
          <w:u w:val="none"/>
        </w:rPr>
        <w:t>tcptraceroute</w:t>
      </w: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, </w:t>
      </w:r>
      <w:r>
        <w:rPr>
          <w:rStyle w:val="StrongEmphasis"/>
          <w:rFonts w:cs="Calibri" w:ascii="Verdana" w:hAnsi="Verdana"/>
          <w:color w:val="000000"/>
          <w:sz w:val="20"/>
          <w:szCs w:val="20"/>
          <w:u w:val="none"/>
        </w:rPr>
        <w:t>traceroute</w:t>
      </w: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, </w:t>
      </w:r>
      <w:r>
        <w:rPr>
          <w:rStyle w:val="StrongEmphasis"/>
          <w:rFonts w:cs="Calibri" w:ascii="Verdana" w:hAnsi="Verdana"/>
          <w:color w:val="000000"/>
          <w:sz w:val="20"/>
          <w:szCs w:val="20"/>
          <w:u w:val="none"/>
        </w:rPr>
        <w:t>tcpdump</w:t>
      </w:r>
      <w:r>
        <w:rPr>
          <w:rFonts w:cs="Calibri" w:ascii="Verdana" w:hAnsi="Verdana"/>
          <w:color w:val="000000"/>
          <w:sz w:val="20"/>
          <w:szCs w:val="20"/>
          <w:u w:val="none"/>
        </w:rPr>
        <w:t>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>configuration and management of virtual server invironment through Vmware.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 xml:space="preserve">Installation of Package, </w:t>
      </w:r>
      <w:r>
        <w:rPr>
          <w:rFonts w:eastAsia="Calibri" w:cs="Calibri" w:ascii="Verdana" w:hAnsi="Verdana"/>
          <w:b/>
          <w:bCs/>
          <w:color w:val="000000"/>
          <w:sz w:val="20"/>
          <w:szCs w:val="20"/>
          <w:u w:val="none"/>
        </w:rPr>
        <w:t>patch management, and upgrades.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b w:val="false"/>
          <w:b w:val="false"/>
          <w:bCs w:val="false"/>
          <w:sz w:val="20"/>
          <w:szCs w:val="20"/>
          <w:u w:val="none"/>
        </w:rPr>
      </w:pPr>
      <w:r>
        <w:rPr>
          <w:rFonts w:eastAsia="Calibri" w:cs="Calibri" w:ascii="Verdana" w:hAnsi="Verdana"/>
          <w:b w:val="false"/>
          <w:bCs w:val="false"/>
          <w:color w:val="000000"/>
          <w:sz w:val="20"/>
          <w:szCs w:val="20"/>
          <w:u w:val="none"/>
        </w:rPr>
        <w:t xml:space="preserve">Creation and Management of local </w:t>
      </w:r>
      <w:r>
        <w:rPr>
          <w:rFonts w:eastAsia="Calibri" w:cs="Calibri" w:ascii="Verdana" w:hAnsi="Verdana"/>
          <w:b/>
          <w:bCs/>
          <w:color w:val="000000"/>
          <w:sz w:val="20"/>
          <w:szCs w:val="20"/>
          <w:u w:val="none"/>
        </w:rPr>
        <w:t>YUM server.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>Involved in integration and consolidation of unix servers in production Data Centre.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>File system Administeration, resolving system errors, crashes, and file system errors.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eastAsia="Calibri" w:cs="Calibri" w:ascii="Verdana" w:hAnsi="Verdana"/>
          <w:color w:val="000000"/>
          <w:kern w:val="0"/>
          <w:sz w:val="20"/>
          <w:szCs w:val="20"/>
          <w:u w:val="none"/>
          <w:lang w:val="en-GB" w:eastAsia="zh-CN" w:bidi="ar-SA"/>
        </w:rPr>
        <w:t>Knowledge</w:t>
      </w: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 xml:space="preserve"> o</w:t>
      </w: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>f</w:t>
      </w: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 xml:space="preserve"> </w:t>
      </w:r>
      <w:r>
        <w:rPr>
          <w:rFonts w:eastAsia="Calibri" w:cs="Calibri" w:ascii="Verdana" w:hAnsi="Verdana"/>
          <w:b/>
          <w:bCs/>
          <w:color w:val="000000"/>
          <w:sz w:val="20"/>
          <w:szCs w:val="20"/>
          <w:u w:val="none"/>
        </w:rPr>
        <w:t>EC2 Aws.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 xml:space="preserve">Experience in </w:t>
      </w:r>
      <w:r>
        <w:rPr>
          <w:rFonts w:eastAsia="Calibri" w:cs="Calibri" w:ascii="Verdana" w:hAnsi="Verdana"/>
          <w:b/>
          <w:bCs/>
          <w:color w:val="000000"/>
          <w:sz w:val="20"/>
          <w:szCs w:val="20"/>
          <w:u w:val="none"/>
        </w:rPr>
        <w:t>Linux kernel configuration</w:t>
      </w: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>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 xml:space="preserve">Setting up </w:t>
      </w:r>
      <w:r>
        <w:rPr>
          <w:rStyle w:val="StrongEmphasis"/>
          <w:rFonts w:eastAsia="Calibri" w:cs="Calibri" w:ascii="Verdana" w:hAnsi="Verdana"/>
          <w:color w:val="000000"/>
          <w:sz w:val="20"/>
          <w:szCs w:val="20"/>
          <w:u w:val="none"/>
        </w:rPr>
        <w:t>cron</w:t>
      </w: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 xml:space="preserve"> schedules for backups and monitoring processes.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 xml:space="preserve">Worked on </w:t>
      </w:r>
      <w:r>
        <w:rPr>
          <w:rStyle w:val="StrongEmphasis"/>
          <w:rFonts w:eastAsia="Calibri" w:cs="Calibri" w:ascii="Verdana" w:hAnsi="Verdana"/>
          <w:color w:val="000000"/>
          <w:sz w:val="20"/>
          <w:szCs w:val="20"/>
          <w:u w:val="none"/>
        </w:rPr>
        <w:t>Security/Authorizations</w:t>
      </w: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 xml:space="preserve"> Created users with limited and full root privileges. Create and manage </w:t>
      </w:r>
      <w:r>
        <w:rPr>
          <w:rStyle w:val="StrongEmphasis"/>
          <w:rFonts w:eastAsia="Calibri" w:cs="Calibri" w:ascii="Verdana" w:hAnsi="Verdana"/>
          <w:color w:val="000000"/>
          <w:sz w:val="20"/>
          <w:szCs w:val="20"/>
          <w:u w:val="none"/>
        </w:rPr>
        <w:t>sudoers</w:t>
      </w: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>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>New file system creation and mounting.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>Configuration of Samba, FTP, SFTP on linux.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>Experiecne in troubleshooting hardware, crash dump analysis and performance tuning.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>Supporting 24*7 production support and on call support.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eastAsia="en-AU"/>
        </w:rPr>
        <w:t xml:space="preserve"> </w:t>
      </w:r>
      <w:r>
        <w:rPr>
          <w:rFonts w:cs="Calibri" w:ascii="Verdana" w:hAnsi="Verdana"/>
          <w:color w:val="000000"/>
          <w:sz w:val="20"/>
          <w:szCs w:val="20"/>
          <w:u w:val="none"/>
          <w:lang w:eastAsia="en-AU"/>
        </w:rPr>
        <w:t>Task automation through Bash Shell Scripting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eastAsia="en-AU"/>
        </w:rPr>
        <w:t>Management of user accounts, system security, change Management and following company standards.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cs="Calibri"/>
          <w:b/>
          <w:b/>
          <w:bCs/>
          <w:color w:val="000000"/>
          <w:lang w:eastAsia="en-AU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eastAsia="en-AU"/>
        </w:rPr>
        <w:t>Server Hardening and Vulnerabilities closing.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NFS Server management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Patching and installing various security updates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Calibri" w:hAnsi="Calibri" w:cs="Calibri"/>
          <w:color w:val="000000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 xml:space="preserve">Administration of Apache Web Server, Samba Server, ISCSI Server, NTP Server,  FTP Server. 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ascii="Calibri" w:hAnsi="Calibri" w:cs="Calibri"/>
          <w:color w:val="000000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>Taking backup, event log, Service check report.</w:t>
      </w:r>
    </w:p>
    <w:p>
      <w:pPr>
        <w:pStyle w:val="ResumeSubHeadings"/>
        <w:rPr>
          <w:rFonts w:ascii="Calibri" w:hAnsi="Calibri" w:cs="Calibri"/>
          <w:emboss/>
          <w:sz w:val="20"/>
          <w:szCs w:val="20"/>
        </w:rPr>
      </w:pPr>
      <w:r>
        <w:rPr>
          <w:rFonts w:cs="Calibri" w:ascii="Verdana" w:hAnsi="Verdana"/>
          <w:emboss/>
          <w:sz w:val="20"/>
          <w:szCs w:val="20"/>
          <w:u w:val="none"/>
        </w:rPr>
        <w:t>Experience Summary:</w:t>
      </w:r>
    </w:p>
    <w:p>
      <w:pPr>
        <w:pStyle w:val="Normal"/>
        <w:rPr>
          <w:rFonts w:ascii="Calibri" w:hAnsi="Calibri" w:cs="Calibri"/>
          <w:emboss/>
          <w:sz w:val="20"/>
          <w:szCs w:val="20"/>
        </w:rPr>
      </w:pPr>
      <w:r>
        <w:rPr>
          <w:rFonts w:cs="Calibri" w:ascii="Verdana" w:hAnsi="Verdana"/>
          <w:emboss/>
          <w:sz w:val="20"/>
          <w:szCs w:val="20"/>
          <w:u w:val="none"/>
        </w:rPr>
      </w:r>
    </w:p>
    <w:p>
      <w:pPr>
        <w:pStyle w:val="Normal"/>
        <w:spacing w:lineRule="auto" w:line="360"/>
        <w:ind w:left="720" w:hanging="0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 xml:space="preserve">Total Experience </w:t>
        <w:tab/>
        <w:tab/>
        <w:t xml:space="preserve">     </w:t>
        <w:tab/>
        <w:t>7 years</w:t>
      </w:r>
    </w:p>
    <w:p>
      <w:pPr>
        <w:pStyle w:val="Normal"/>
        <w:spacing w:lineRule="auto" w:line="360"/>
        <w:ind w:left="720" w:hanging="0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>Relevant experience on Linux Administration: 4.5 Years</w:t>
      </w:r>
    </w:p>
    <w:p>
      <w:pPr>
        <w:pStyle w:val="Normal"/>
        <w:rPr>
          <w:rFonts w:ascii="Calibri" w:hAnsi="Calibri" w:cs="Calibri"/>
          <w:b/>
          <w:b/>
          <w:color w:val="000000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</w:r>
    </w:p>
    <w:p>
      <w:pPr>
        <w:pStyle w:val="ResumeSubHeadings"/>
        <w:rPr>
          <w:rFonts w:ascii="Calibri" w:hAnsi="Calibri" w:cs="Calibri"/>
          <w:emboss/>
          <w:sz w:val="20"/>
          <w:szCs w:val="20"/>
        </w:rPr>
      </w:pPr>
      <w:r>
        <w:rPr>
          <w:rFonts w:cs="Calibri" w:ascii="Verdana" w:hAnsi="Verdana"/>
          <w:emboss/>
          <w:sz w:val="20"/>
          <w:szCs w:val="20"/>
          <w:u w:val="none"/>
        </w:rPr>
        <w:t>Contact Details:</w:t>
      </w:r>
    </w:p>
    <w:p>
      <w:pPr>
        <w:pStyle w:val="Normal"/>
        <w:rPr>
          <w:rFonts w:ascii="Calibri" w:hAnsi="Calibri" w:cs="Calibri"/>
          <w:emboss/>
          <w:color w:val="0000FF"/>
          <w:sz w:val="20"/>
          <w:szCs w:val="20"/>
        </w:rPr>
      </w:pPr>
      <w:r>
        <w:rPr>
          <w:rFonts w:cs="Calibri" w:ascii="Verdana" w:hAnsi="Verdana"/>
          <w:emboss/>
          <w:color w:val="0000FF"/>
          <w:sz w:val="20"/>
          <w:szCs w:val="20"/>
          <w:u w:val="none"/>
        </w:rPr>
      </w:r>
    </w:p>
    <w:p>
      <w:pPr>
        <w:pStyle w:val="Normal"/>
        <w:spacing w:lineRule="auto" w:line="360"/>
        <w:ind w:left="720" w:hanging="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Address: </w:t>
        <w:tab/>
        <w:tab/>
        <w:t>I-2, Sector 22</w:t>
      </w:r>
    </w:p>
    <w:p>
      <w:pPr>
        <w:pStyle w:val="Normal"/>
        <w:spacing w:lineRule="auto" w:line="360"/>
        <w:ind w:left="720" w:hanging="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ab/>
        <w:tab/>
        <w:tab/>
        <w:t>Noida,U.P.</w:t>
      </w:r>
    </w:p>
    <w:p>
      <w:pPr>
        <w:pStyle w:val="Normal"/>
        <w:spacing w:lineRule="auto" w:line="360"/>
        <w:ind w:left="720" w:hanging="0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Email: </w:t>
        <w:tab/>
        <w:tab/>
        <w:tab/>
        <w:t xml:space="preserve">prashant.jaiswal5@gmail.com  </w:t>
      </w:r>
    </w:p>
    <w:p>
      <w:pPr>
        <w:pStyle w:val="Normal"/>
        <w:spacing w:lineRule="auto" w:line="360"/>
        <w:ind w:left="720" w:hanging="0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Mobile: </w:t>
        <w:tab/>
        <w:tab/>
        <w:t xml:space="preserve">+91 8851794657 </w:t>
      </w:r>
    </w:p>
    <w:p>
      <w:pPr>
        <w:pStyle w:val="Normal"/>
        <w:spacing w:lineRule="auto" w:line="360"/>
        <w:ind w:left="720" w:hanging="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Date of Birth: </w:t>
        <w:tab/>
        <w:tab/>
        <w:t>3</w:t>
      </w:r>
      <w:r>
        <w:rPr>
          <w:rFonts w:cs="Calibri" w:ascii="Verdana" w:hAnsi="Verdana"/>
          <w:color w:val="000000"/>
          <w:sz w:val="20"/>
          <w:szCs w:val="20"/>
          <w:u w:val="none"/>
          <w:vertAlign w:val="superscript"/>
        </w:rPr>
        <w:t>rd</w:t>
      </w: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 July 1988 </w:t>
      </w:r>
    </w:p>
    <w:p>
      <w:pPr>
        <w:pStyle w:val="Normal"/>
        <w:spacing w:lineRule="auto" w:line="360"/>
        <w:ind w:left="720" w:hanging="0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Current Location: </w:t>
        <w:tab/>
        <w:t>Noida(U.P.)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</w:r>
    </w:p>
    <w:p>
      <w:pPr>
        <w:pStyle w:val="ResumeSubHeadings"/>
        <w:rPr>
          <w:rFonts w:ascii="Calibri" w:hAnsi="Calibri" w:cs="Calibri"/>
          <w:emboss/>
          <w:sz w:val="20"/>
          <w:szCs w:val="20"/>
        </w:rPr>
      </w:pPr>
      <w:r>
        <w:rPr>
          <w:rFonts w:cs="Calibri" w:ascii="Verdana" w:hAnsi="Verdana"/>
          <w:emboss/>
          <w:sz w:val="20"/>
          <w:szCs w:val="20"/>
          <w:u w:val="none"/>
        </w:rPr>
      </w:r>
    </w:p>
    <w:p>
      <w:pPr>
        <w:pStyle w:val="ResumeSubHeadings"/>
        <w:rPr>
          <w:rFonts w:ascii="Calibri" w:hAnsi="Calibri" w:cs="Calibri"/>
          <w:emboss/>
          <w:sz w:val="20"/>
          <w:szCs w:val="20"/>
        </w:rPr>
      </w:pPr>
      <w:r>
        <w:rPr>
          <w:rFonts w:cs="Calibri" w:ascii="Verdana" w:hAnsi="Verdana"/>
          <w:emboss/>
          <w:sz w:val="20"/>
          <w:szCs w:val="20"/>
          <w:u w:val="none"/>
        </w:rPr>
      </w:r>
    </w:p>
    <w:p>
      <w:pPr>
        <w:pStyle w:val="NormalDarkRed"/>
        <w:shd w:val="clear" w:fill="C7D1DE"/>
        <w:rPr>
          <w:b/>
          <w:b/>
          <w:bCs/>
          <w:color w:val="000000"/>
        </w:rPr>
      </w:pPr>
      <w:r>
        <w:rPr>
          <w:rFonts w:ascii="Verdana" w:hAnsi="Verdana"/>
          <w:b/>
          <w:bCs/>
          <w:color w:val="000000"/>
          <w:sz w:val="20"/>
          <w:szCs w:val="20"/>
          <w:u w:val="none"/>
        </w:rPr>
        <w:t>INDUSTRIAL COURSES</w:t>
      </w:r>
    </w:p>
    <w:p>
      <w:pPr>
        <w:pStyle w:val="Normal"/>
        <w:widowControl w:val="false"/>
        <w:tabs>
          <w:tab w:val="left" w:pos="720" w:leader="none"/>
        </w:tabs>
        <w:ind w:left="360" w:hanging="0"/>
        <w:rPr>
          <w:b/>
          <w:b/>
          <w:bCs/>
          <w:color w:val="000000"/>
        </w:rPr>
      </w:pPr>
      <w:r>
        <w:rPr>
          <w:rFonts w:ascii="Verdana" w:hAnsi="Verdana"/>
          <w:b/>
          <w:bCs/>
          <w:color w:val="000000"/>
          <w:sz w:val="20"/>
          <w:szCs w:val="20"/>
          <w:u w:val="none"/>
        </w:rPr>
      </w:r>
    </w:p>
    <w:p>
      <w:pPr>
        <w:pStyle w:val="Normal"/>
        <w:spacing w:lineRule="auto" w:line="360"/>
        <w:jc w:val="both"/>
        <w:rPr>
          <w:rFonts w:ascii="Calibri" w:hAnsi="Calibri" w:cs="Calibri"/>
          <w:color w:val="000000"/>
        </w:rPr>
      </w:pPr>
      <w:r>
        <w:rPr>
          <w:rFonts w:ascii="Verdana" w:hAnsi="Verdana"/>
          <w:b/>
          <w:bCs/>
          <w:sz w:val="20"/>
          <w:szCs w:val="20"/>
          <w:u w:val="none"/>
        </w:rPr>
        <w:t xml:space="preserve">  </w:t>
      </w:r>
      <w:r>
        <w:rPr>
          <w:rFonts w:cs="Calibri" w:ascii="Verdana" w:hAnsi="Verdana"/>
          <w:b/>
          <w:bCs/>
          <w:color w:val="000000"/>
          <w:sz w:val="20"/>
          <w:szCs w:val="20"/>
          <w:u w:val="none"/>
        </w:rPr>
        <w:t>Certification:  RHCSA &amp; RHCE Certified professional.</w:t>
      </w:r>
      <w:r>
        <w:rPr>
          <w:rFonts w:ascii="Verdana" w:hAnsi="Verdana"/>
          <w:b/>
          <w:bCs/>
          <w:sz w:val="20"/>
          <w:szCs w:val="20"/>
          <w:u w:val="none"/>
        </w:rPr>
        <w:t xml:space="preserve"> </w:t>
      </w:r>
      <w:r>
        <w:rPr>
          <w:rFonts w:cs="Calibri" w:ascii="Verdana" w:hAnsi="Verdana"/>
          <w:b/>
          <w:bCs/>
          <w:color w:val="000000"/>
          <w:sz w:val="20"/>
          <w:szCs w:val="20"/>
          <w:u w:val="none"/>
        </w:rPr>
        <w:t>RHCE certification no: 150-225-969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ascii="Verdana" w:hAnsi="Verdana"/>
          <w:sz w:val="20"/>
          <w:szCs w:val="20"/>
          <w:u w:val="none"/>
        </w:rPr>
      </w:r>
    </w:p>
    <w:p>
      <w:pPr>
        <w:pStyle w:val="Heading2"/>
        <w:rPr>
          <w:rFonts w:ascii="Calibri" w:hAnsi="Calibri" w:cs="Calibri"/>
          <w:color w:val="000000"/>
        </w:rPr>
      </w:pPr>
      <w:r>
        <w:rPr>
          <w:rFonts w:ascii="Verdana" w:hAnsi="Verdana"/>
          <w:sz w:val="20"/>
          <w:szCs w:val="20"/>
          <w:u w:val="none"/>
        </w:rPr>
        <w:t>Experiecne</w:t>
      </w:r>
    </w:p>
    <w:p>
      <w:pPr>
        <w:pStyle w:val="Normal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>Sep’19 – Till now</w:t>
      </w:r>
    </w:p>
    <w:p>
      <w:pPr>
        <w:pStyle w:val="Normal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>Softenger India Pvt. Ltd</w:t>
      </w:r>
    </w:p>
    <w:p>
      <w:pPr>
        <w:pStyle w:val="Normal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 xml:space="preserve">Client- Nxtra Data, Bharti Airtel Ltd 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 xml:space="preserve">Linux </w:t>
      </w:r>
      <w:r>
        <w:rPr>
          <w:rFonts w:cs="Calibri" w:ascii="Verdana" w:hAnsi="Verdana"/>
          <w:b/>
          <w:color w:val="000000"/>
          <w:sz w:val="20"/>
          <w:szCs w:val="20"/>
          <w:u w:val="none"/>
        </w:rPr>
        <w:t xml:space="preserve">System </w:t>
      </w:r>
      <w:r>
        <w:rPr>
          <w:rFonts w:cs="Calibri" w:ascii="Verdana" w:hAnsi="Verdana"/>
          <w:b/>
          <w:color w:val="000000"/>
          <w:sz w:val="20"/>
          <w:szCs w:val="20"/>
          <w:u w:val="none"/>
        </w:rPr>
        <w:t>Administrator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>Roles and Responsibility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  <w:b w:val="false"/>
          <w:b w:val="false"/>
          <w:bCs w:val="false"/>
          <w:color w:val="000000"/>
        </w:rPr>
      </w:pPr>
      <w:r>
        <w:rPr>
          <w:rFonts w:cs="Calibri" w:ascii="Verdana" w:hAnsi="Verdana"/>
          <w:b w:val="false"/>
          <w:bCs w:val="false"/>
          <w:color w:val="000000"/>
          <w:sz w:val="20"/>
          <w:szCs w:val="20"/>
          <w:u w:val="none"/>
        </w:rPr>
        <w:t>Server building physically and through Vmware Vcentre.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  <w:b w:val="false"/>
          <w:b w:val="false"/>
          <w:bCs w:val="false"/>
          <w:color w:val="000000"/>
        </w:rPr>
      </w:pPr>
      <w:r>
        <w:rPr>
          <w:rFonts w:cs="Calibri" w:ascii="Verdana" w:hAnsi="Verdana"/>
          <w:b w:val="false"/>
          <w:bCs w:val="false"/>
          <w:color w:val="000000"/>
          <w:sz w:val="20"/>
          <w:szCs w:val="20"/>
          <w:u w:val="none"/>
        </w:rPr>
        <w:t>Monitoring servers and data centre related activities like upgrading hardware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  <w:b w:val="false"/>
          <w:b w:val="false"/>
          <w:bCs w:val="false"/>
          <w:color w:val="000000"/>
        </w:rPr>
      </w:pPr>
      <w:r>
        <w:rPr>
          <w:rFonts w:cs="Calibri" w:ascii="Verdana" w:hAnsi="Verdana"/>
          <w:b w:val="false"/>
          <w:bCs w:val="false"/>
          <w:color w:val="000000"/>
          <w:sz w:val="20"/>
          <w:szCs w:val="20"/>
          <w:u w:val="none"/>
        </w:rPr>
        <w:t xml:space="preserve">LVM disk management 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  <w:b w:val="false"/>
          <w:b w:val="false"/>
          <w:bCs w:val="false"/>
          <w:color w:val="000000"/>
        </w:rPr>
      </w:pPr>
      <w:r>
        <w:rPr>
          <w:rFonts w:cs="Calibri" w:ascii="Verdana" w:hAnsi="Verdana"/>
          <w:b w:val="false"/>
          <w:bCs w:val="false"/>
          <w:color w:val="000000"/>
          <w:sz w:val="20"/>
          <w:szCs w:val="20"/>
          <w:u w:val="none"/>
        </w:rPr>
        <w:t>Multipath configuration and Luns management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  <w:b w:val="false"/>
          <w:b w:val="false"/>
          <w:bCs w:val="false"/>
          <w:color w:val="000000"/>
        </w:rPr>
      </w:pPr>
      <w:r>
        <w:rPr>
          <w:rFonts w:cs="Calibri" w:ascii="Verdana" w:hAnsi="Verdana"/>
          <w:b w:val="false"/>
          <w:bCs w:val="false"/>
          <w:color w:val="000000"/>
          <w:sz w:val="20"/>
          <w:szCs w:val="20"/>
          <w:u w:val="none"/>
        </w:rPr>
        <w:t>assigning disk quota and user management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  <w:b w:val="false"/>
          <w:b w:val="false"/>
          <w:bCs w:val="false"/>
          <w:color w:val="000000"/>
        </w:rPr>
      </w:pPr>
      <w:r>
        <w:rPr>
          <w:rFonts w:cs="Calibri" w:ascii="Verdana" w:hAnsi="Verdana"/>
          <w:b w:val="false"/>
          <w:bCs w:val="false"/>
          <w:color w:val="000000"/>
          <w:sz w:val="20"/>
          <w:szCs w:val="20"/>
          <w:u w:val="none"/>
        </w:rPr>
        <w:t>Server patching and vulnerability closing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  <w:b w:val="false"/>
          <w:b w:val="false"/>
          <w:bCs w:val="false"/>
          <w:color w:val="000000"/>
        </w:rPr>
      </w:pPr>
      <w:r>
        <w:rPr>
          <w:rFonts w:cs="Calibri" w:ascii="Verdana" w:hAnsi="Verdana"/>
          <w:b w:val="false"/>
          <w:bCs w:val="false"/>
          <w:color w:val="000000"/>
          <w:sz w:val="20"/>
          <w:szCs w:val="20"/>
          <w:u w:val="none"/>
        </w:rPr>
        <w:t>Server hardening through Redhat satelite server and manually.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  <w:b w:val="false"/>
          <w:b w:val="false"/>
          <w:bCs w:val="false"/>
          <w:color w:val="000000"/>
        </w:rPr>
      </w:pPr>
      <w:r>
        <w:rPr>
          <w:rFonts w:cs="Calibri" w:ascii="Verdana" w:hAnsi="Verdana"/>
          <w:b w:val="false"/>
          <w:bCs w:val="false"/>
          <w:color w:val="000000"/>
          <w:sz w:val="20"/>
          <w:szCs w:val="20"/>
          <w:u w:val="none"/>
        </w:rPr>
        <w:t>Linux Server L1 and L2 level troubleshooting.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  <w:b w:val="false"/>
          <w:b w:val="false"/>
          <w:bCs w:val="false"/>
          <w:color w:val="000000"/>
        </w:rPr>
      </w:pPr>
      <w:r>
        <w:rPr>
          <w:rFonts w:cs="Calibri" w:ascii="Verdana" w:hAnsi="Verdana"/>
          <w:b w:val="false"/>
          <w:bCs w:val="false"/>
          <w:color w:val="000000"/>
          <w:sz w:val="20"/>
          <w:szCs w:val="20"/>
          <w:u w:val="none"/>
        </w:rPr>
        <w:t>L1 level troubleshooting on Vmware .</w:t>
      </w:r>
    </w:p>
    <w:p>
      <w:pPr>
        <w:pStyle w:val="Normal"/>
        <w:numPr>
          <w:ilvl w:val="0"/>
          <w:numId w:val="8"/>
        </w:numPr>
        <w:jc w:val="both"/>
        <w:rPr>
          <w:rFonts w:ascii="Calibri" w:hAnsi="Calibri" w:cs="Calibri"/>
          <w:b w:val="false"/>
          <w:b w:val="false"/>
          <w:bCs w:val="false"/>
          <w:color w:val="000000"/>
        </w:rPr>
      </w:pPr>
      <w:r>
        <w:rPr>
          <w:rFonts w:cs="Calibri" w:ascii="Verdana" w:hAnsi="Verdana"/>
          <w:b w:val="false"/>
          <w:bCs w:val="false"/>
          <w:color w:val="000000"/>
          <w:sz w:val="20"/>
          <w:szCs w:val="20"/>
          <w:u w:val="none"/>
        </w:rPr>
        <w:t>L1 level troubleshooting on Veritas cluster.</w:t>
      </w:r>
    </w:p>
    <w:p>
      <w:pPr>
        <w:pStyle w:val="Normal"/>
        <w:numPr>
          <w:ilvl w:val="0"/>
          <w:numId w:val="8"/>
        </w:numPr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b w:val="false"/>
          <w:bCs w:val="false"/>
          <w:color w:val="000000"/>
          <w:sz w:val="20"/>
          <w:szCs w:val="20"/>
          <w:u w:val="none"/>
        </w:rPr>
        <w:t>Huge page setting in DB servers.</w:t>
      </w:r>
    </w:p>
    <w:p>
      <w:pPr>
        <w:pStyle w:val="Normal"/>
        <w:numPr>
          <w:ilvl w:val="0"/>
          <w:numId w:val="8"/>
        </w:numPr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b w:val="false"/>
          <w:bCs w:val="false"/>
          <w:color w:val="000000"/>
          <w:sz w:val="20"/>
          <w:szCs w:val="20"/>
          <w:u w:val="none"/>
        </w:rPr>
        <w:t>User management</w:t>
      </w:r>
    </w:p>
    <w:p>
      <w:pPr>
        <w:pStyle w:val="Normal"/>
        <w:numPr>
          <w:ilvl w:val="0"/>
          <w:numId w:val="8"/>
        </w:numPr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b w:val="false"/>
          <w:bCs w:val="false"/>
          <w:color w:val="000000"/>
          <w:sz w:val="20"/>
          <w:szCs w:val="20"/>
          <w:u w:val="none"/>
        </w:rPr>
        <w:t xml:space="preserve">Ansible automation </w:t>
      </w:r>
    </w:p>
    <w:p>
      <w:pPr>
        <w:pStyle w:val="Normal"/>
        <w:jc w:val="both"/>
        <w:rPr>
          <w:rFonts w:ascii="Calibri" w:hAnsi="Calibri" w:cs="Calibri"/>
          <w:b/>
          <w:b/>
          <w:emboss/>
          <w:color w:val="000000"/>
          <w:sz w:val="20"/>
          <w:szCs w:val="20"/>
        </w:rPr>
      </w:pPr>
      <w:r>
        <w:rPr>
          <w:rFonts w:cs="Calibri" w:ascii="Verdana" w:hAnsi="Verdana"/>
          <w:emboss/>
          <w:sz w:val="20"/>
          <w:szCs w:val="20"/>
          <w:u w:val="none"/>
        </w:rPr>
      </w:r>
    </w:p>
    <w:p>
      <w:pPr>
        <w:pStyle w:val="Normal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 xml:space="preserve">Feb’19 – Sep’19 </w:t>
      </w:r>
    </w:p>
    <w:p>
      <w:pPr>
        <w:pStyle w:val="Normal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>HCL Technologies Ltd.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>Lucknow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>Linux Administrator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>Roles and Responsibility: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Server monitoring 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DC Ops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Service automation through Ansible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Basic Server troubleshooting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Performance monitoring of Unix servers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User management and Special Permissions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Linux OS installation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BMC Remedy Tool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ACL configuration.</w:t>
      </w:r>
    </w:p>
    <w:p>
      <w:pPr>
        <w:pStyle w:val="Normal"/>
        <w:numPr>
          <w:ilvl w:val="0"/>
          <w:numId w:val="3"/>
        </w:numPr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Create Swap partition and extend.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Backup - tar, dump, rsync.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Vendor Management</w:t>
      </w:r>
    </w:p>
    <w:p>
      <w:pPr>
        <w:pStyle w:val="ResumeSubHeadings"/>
        <w:rPr>
          <w:rFonts w:ascii="Calibri" w:hAnsi="Calibri" w:cs="Calibri"/>
          <w:emboss/>
          <w:color w:val="000000"/>
          <w:sz w:val="20"/>
          <w:szCs w:val="20"/>
        </w:rPr>
      </w:pPr>
      <w:r>
        <w:rPr>
          <w:rFonts w:cs="Calibri" w:ascii="Verdana" w:hAnsi="Verdana"/>
          <w:emboss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Fonts w:ascii="Calibri" w:hAnsi="Calibri" w:cs="Calibri"/>
          <w:b/>
          <w:b/>
          <w:emboss/>
          <w:sz w:val="20"/>
          <w:szCs w:val="20"/>
        </w:rPr>
      </w:pPr>
      <w:r>
        <w:rPr>
          <w:rFonts w:cs="Calibri" w:ascii="Verdana" w:hAnsi="Verdana"/>
          <w:b/>
          <w:emboss/>
          <w:sz w:val="20"/>
          <w:szCs w:val="20"/>
          <w:u w:val="none"/>
        </w:rPr>
      </w:r>
    </w:p>
    <w:p>
      <w:pPr>
        <w:pStyle w:val="Normal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 xml:space="preserve">Dec 2014 – Feb’19 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Wipro Infotech</w:t>
      </w:r>
    </w:p>
    <w:p>
      <w:pPr>
        <w:pStyle w:val="Normal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Client-Bharti TNG(Airtel)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Linux System Administrator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>Roles and Responsibility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  <w:u w:val="singl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Server monitoring using different tools likes whatsupp Gold, Nagios, and OP Manager.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Basic Server troubleshooting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Performance monitoring of Unix servers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User management and Special Permissions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Linux OS installation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BMC Remedy Tool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ACL configuration.</w:t>
      </w:r>
    </w:p>
    <w:p>
      <w:pPr>
        <w:pStyle w:val="Normal"/>
        <w:numPr>
          <w:ilvl w:val="0"/>
          <w:numId w:val="3"/>
        </w:numPr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Create Swap partition and extend.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Backup - tar, dump, rsync.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Vendor Management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Troubleshooting issues with live production linux servers.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Handling issues related to local UNIX servers.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Working on Linux File System, Partition and Disk management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Creating and Managing LVM. 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Installation and Configuration of FTP, NFS Server in Linux. 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Managing services in Linux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Monitor Servers utilization</w:t>
      </w:r>
    </w:p>
    <w:p>
      <w:pPr>
        <w:pStyle w:val="Normal"/>
        <w:jc w:val="both"/>
        <w:rPr>
          <w:rFonts w:ascii="Calibri" w:hAnsi="Calibri" w:cs="Calibri"/>
          <w:b/>
          <w:b/>
          <w:emboss/>
          <w:sz w:val="20"/>
          <w:szCs w:val="20"/>
        </w:rPr>
      </w:pPr>
      <w:r>
        <w:rPr>
          <w:rFonts w:eastAsia="Times New Roman" w:cs="Calibri" w:ascii="Verdana" w:hAnsi="Verdana"/>
          <w:b/>
          <w:emboss/>
          <w:color w:val="000000"/>
          <w:kern w:val="0"/>
          <w:sz w:val="20"/>
          <w:szCs w:val="20"/>
          <w:u w:val="none"/>
          <w:lang w:val="en-GB" w:eastAsia="zh-CN" w:bidi="ar-SA"/>
        </w:rPr>
      </w:r>
    </w:p>
    <w:p>
      <w:pPr>
        <w:pStyle w:val="Normal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 xml:space="preserve">March 2014 – Dec-2014 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Wipro Infotech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Client-Bharti TNG(Airtel)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Service Desk Team Leader</w:t>
      </w:r>
    </w:p>
    <w:p>
      <w:pPr>
        <w:pStyle w:val="Normal"/>
        <w:spacing w:lineRule="auto" w:line="360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  <w:u w:val="single"/>
          <w:lang w:val="en-US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  <w:lang w:val="en-US"/>
        </w:rPr>
        <w:t>Roles and Responsibility: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Manage the overall desk activities, including the supervisors.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Seeks the cooperation of others concerning specific projects or deadlines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Act as a further escalation point for the supervisors and RM’s.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Attend Change Advisory Board meetings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 xml:space="preserve">Take overall responsibility for incident management and request fulfillment on the Service Desk. 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End to end monitoring of problems logged and preparing RCA for each case.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Managing IT Infrastructure at different location of Bharti TNG.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Addresses and resolves basic incidents and requests; logs all incidents and requests; engages other service desk resources or appropriate service resources to resolve incidents that are beyond the scope of their ability or responsibility.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 xml:space="preserve">Maintains and protects confidentiality with regard to all aspects of patient care and employee information. 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 xml:space="preserve">Adheres to Code of Conduct and Mission and Value statements. 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Performs other duties as assigned</w:t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  <w:lang w:val="en-US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  <w:lang w:val="en-US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b/>
          <w:color w:val="000000"/>
          <w:sz w:val="20"/>
          <w:szCs w:val="20"/>
          <w:u w:val="none"/>
        </w:rPr>
        <w:t xml:space="preserve">December 2011 - March 2014 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Employee States Insurance Corporation</w:t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Vendor Executive</w:t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Team Size - 5. 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</w:r>
    </w:p>
    <w:p>
      <w:pPr>
        <w:pStyle w:val="Normal"/>
        <w:rPr>
          <w:rFonts w:ascii="Verdana" w:hAnsi="Verdana"/>
          <w:sz w:val="20"/>
          <w:szCs w:val="20"/>
          <w:u w:val="none"/>
        </w:rPr>
      </w:pPr>
      <w:r>
        <w:rPr>
          <w:rFonts w:eastAsia="Calibri" w:cs="Calibri" w:ascii="Verdana" w:hAnsi="Verdana"/>
          <w:color w:val="000000"/>
          <w:sz w:val="20"/>
          <w:szCs w:val="20"/>
          <w:u w:val="none"/>
        </w:rPr>
        <w:t xml:space="preserve">   </w:t>
      </w:r>
      <w:r>
        <w:rPr>
          <w:rFonts w:cs="Calibri" w:ascii="Verdana" w:hAnsi="Verdana"/>
          <w:b/>
          <w:bCs/>
          <w:color w:val="000000"/>
          <w:sz w:val="20"/>
          <w:szCs w:val="20"/>
          <w:u w:val="none"/>
        </w:rPr>
        <w:t>Employees' State Insurance</w:t>
      </w: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 is a self-financing social security and </w:t>
      </w:r>
      <w:r>
        <w:rPr>
          <w:rFonts w:cs="Calibri" w:ascii="Verdana" w:hAnsi="Verdana"/>
          <w:color w:val="000000"/>
          <w:sz w:val="20"/>
          <w:szCs w:val="20"/>
          <w:u w:val="none"/>
        </w:rPr>
        <w:t>health insurance</w:t>
      </w: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 scheme for Indian workers which comprise 2500 sites across PAN India.</w:t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</w:r>
    </w:p>
    <w:p>
      <w:pPr>
        <w:pStyle w:val="Normal"/>
        <w:numPr>
          <w:ilvl w:val="0"/>
          <w:numId w:val="9"/>
        </w:numPr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To manage all Vendors related to ESIC projects.</w:t>
      </w:r>
    </w:p>
    <w:p>
      <w:pPr>
        <w:pStyle w:val="Normal"/>
        <w:numPr>
          <w:ilvl w:val="0"/>
          <w:numId w:val="9"/>
        </w:numPr>
        <w:jc w:val="both"/>
        <w:rPr>
          <w:rFonts w:ascii="Verdana" w:hAnsi="Verdana"/>
          <w:sz w:val="20"/>
          <w:szCs w:val="20"/>
          <w:u w:val="none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To identify what to outsource.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Helping Service Level changes.</w:t>
        <w:tab/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Interpreting, creating and modifying agreements.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sz w:val="20"/>
          <w:szCs w:val="20"/>
          <w:u w:val="none"/>
        </w:rPr>
        <w:t>Obtain proper approvals and signatures on all contracts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Managing RFP’s and RFQ’s.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Highlighting crisis situation to higher Management of Organization and Vendors.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Preparing Monthly call reports and Monthly performance Report of all vendors and flashing to Organizational level.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Following escalations guidelines at escalated calls and end to end monitoring of Escalated calls.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Preparing Escalation Management Team and having a keen look on them.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Build and maintain vendor relationships and manage the purchase of hardware and software products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Updating and upgrading with the latest Technologies.  </w:t>
      </w:r>
    </w:p>
    <w:p>
      <w:pPr>
        <w:pStyle w:val="Normal"/>
        <w:numPr>
          <w:ilvl w:val="0"/>
          <w:numId w:val="7"/>
        </w:numPr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Preparing and Managing vendor Scorecard.</w:t>
      </w:r>
    </w:p>
    <w:p>
      <w:pPr>
        <w:pStyle w:val="ListParagraph"/>
        <w:ind w:hanging="0"/>
        <w:rPr>
          <w:rFonts w:ascii="Calibri" w:hAnsi="Calibri" w:cs="Calibri"/>
          <w:color w:val="000000"/>
        </w:rPr>
      </w:pPr>
      <w:r>
        <w:rPr>
          <w:rFonts w:ascii="Verdana" w:hAnsi="Verdana"/>
          <w:sz w:val="20"/>
          <w:szCs w:val="20"/>
          <w:u w:val="none"/>
        </w:rPr>
      </w:r>
    </w:p>
    <w:p>
      <w:pPr>
        <w:pStyle w:val="Normal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</w:r>
    </w:p>
    <w:p>
      <w:pPr>
        <w:pStyle w:val="Normal"/>
        <w:ind w:left="720" w:hanging="0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</w:r>
    </w:p>
    <w:p>
      <w:pPr>
        <w:pStyle w:val="Normal"/>
        <w:jc w:val="both"/>
        <w:rPr>
          <w:rFonts w:ascii="Calibri" w:hAnsi="Calibri" w:cs="Calibri"/>
          <w:b/>
          <w:b/>
          <w:color w:val="000000"/>
        </w:rPr>
      </w:pPr>
      <w:r>
        <w:rPr>
          <w:rFonts w:ascii="Verdana" w:hAnsi="Verdana"/>
          <w:sz w:val="20"/>
          <w:szCs w:val="20"/>
          <w:u w:val="none"/>
        </w:rPr>
        <mc:AlternateContent>
          <mc:Choice Requires="wps">
            <w:drawing>
              <wp:inline distT="0" distB="0" distL="0" distR="0">
                <wp:extent cx="6649720" cy="1651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20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3pt;width:523.5pt;height:1.2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Heading2"/>
        <w:rPr>
          <w:rFonts w:ascii="Calibri" w:hAnsi="Calibri" w:cs="Calibri"/>
          <w:emboss/>
          <w:sz w:val="20"/>
          <w:szCs w:val="20"/>
        </w:rPr>
      </w:pPr>
      <w:r>
        <w:rPr>
          <w:rFonts w:ascii="Verdana" w:hAnsi="Verdana"/>
          <w:sz w:val="20"/>
          <w:szCs w:val="20"/>
          <w:u w:val="none"/>
        </w:rPr>
        <w:t>Personal Skills</w:t>
      </w:r>
    </w:p>
    <w:p>
      <w:pPr>
        <w:pStyle w:val="Normal"/>
        <w:jc w:val="both"/>
        <w:rPr>
          <w:rFonts w:ascii="Calibri" w:hAnsi="Calibri" w:cs="Calibri"/>
          <w:b/>
          <w:b/>
          <w:emboss/>
          <w:sz w:val="20"/>
          <w:szCs w:val="20"/>
        </w:rPr>
      </w:pPr>
      <w:r>
        <w:rPr>
          <w:rFonts w:cs="Calibri" w:ascii="Verdana" w:hAnsi="Verdana"/>
          <w:b/>
          <w:emboss/>
          <w:sz w:val="20"/>
          <w:szCs w:val="20"/>
          <w:u w:val="none"/>
        </w:rPr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Strong listening skills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Strong facilitation and consensus building skills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Ability to establish and maintain an environment of change and improvement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Ability to build and maintain support and buy-in at all levels</w:t>
      </w:r>
    </w:p>
    <w:p>
      <w:pPr>
        <w:pStyle w:val="Normal"/>
        <w:numPr>
          <w:ilvl w:val="0"/>
          <w:numId w:val="5"/>
        </w:numPr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Synthesize disparate pieces of information and communicate recommendations in non-technical terms.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Ability to see the big picture and communicate its value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Ability to build trust and show empathy with developers and IT staff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color w:val="000000"/>
          <w:lang w:val="en-US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en-US"/>
        </w:rPr>
        <w:t>Process focused</w:t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ascii="Verdana" w:hAnsi="Verdana"/>
          <w:sz w:val="20"/>
          <w:szCs w:val="20"/>
          <w:u w:val="none"/>
        </w:rPr>
        <mc:AlternateContent>
          <mc:Choice Requires="wps">
            <w:drawing>
              <wp:inline distT="0" distB="0" distL="0" distR="0">
                <wp:extent cx="6649720" cy="1651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20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3pt;width:523.5pt;height:1.2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ResumeSubHeadings"/>
        <w:rPr>
          <w:rFonts w:ascii="Calibri" w:hAnsi="Calibri" w:cs="Calibri"/>
          <w:emboss/>
          <w:sz w:val="20"/>
          <w:szCs w:val="20"/>
        </w:rPr>
      </w:pPr>
      <w:r>
        <w:rPr>
          <w:rFonts w:cs="Calibri" w:ascii="Verdana" w:hAnsi="Verdana"/>
          <w:emboss/>
          <w:sz w:val="20"/>
          <w:szCs w:val="20"/>
          <w:u w:val="none"/>
        </w:rPr>
        <w:t>Education:</w:t>
      </w:r>
    </w:p>
    <w:p>
      <w:pPr>
        <w:pStyle w:val="Normal"/>
        <w:rPr>
          <w:rFonts w:ascii="Calibri" w:hAnsi="Calibri" w:cs="Calibri"/>
          <w:emboss/>
          <w:sz w:val="20"/>
          <w:szCs w:val="20"/>
        </w:rPr>
      </w:pPr>
      <w:r>
        <w:rPr>
          <w:rFonts w:cs="Calibri" w:ascii="Verdana" w:hAnsi="Verdana"/>
          <w:emboss/>
          <w:sz w:val="20"/>
          <w:szCs w:val="20"/>
          <w:u w:val="none"/>
        </w:rPr>
      </w:r>
    </w:p>
    <w:tbl>
      <w:tblPr>
        <w:tblW w:w="4550" w:type="pct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4000"/>
        <w:gridCol w:w="2505"/>
        <w:gridCol w:w="1118"/>
        <w:gridCol w:w="621"/>
      </w:tblGrid>
      <w:tr>
        <w:trPr/>
        <w:tc>
          <w:tcPr>
            <w:tcW w:w="1280" w:type="dxa"/>
            <w:tcBorders/>
            <w:shd w:fill="auto" w:val="clear"/>
          </w:tcPr>
          <w:p>
            <w:pPr>
              <w:pStyle w:val="Normal"/>
              <w:spacing w:lineRule="auto" w:line="360"/>
              <w:ind w:hanging="18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Graduation</w:t>
            </w:r>
          </w:p>
        </w:tc>
        <w:tc>
          <w:tcPr>
            <w:tcW w:w="400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Verdana" w:hAnsi="Verdana"/>
                <w:sz w:val="20"/>
                <w:szCs w:val="20"/>
                <w:u w:val="none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 xml:space="preserve">B.A. 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D.D. U university, Gorakhpur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Verdana" w:hAnsi="Verdana"/>
                <w:sz w:val="20"/>
                <w:szCs w:val="20"/>
                <w:u w:val="none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51.%</w:t>
            </w:r>
          </w:p>
        </w:tc>
        <w:tc>
          <w:tcPr>
            <w:tcW w:w="62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2009</w:t>
            </w:r>
          </w:p>
        </w:tc>
      </w:tr>
      <w:tr>
        <w:trPr/>
        <w:tc>
          <w:tcPr>
            <w:tcW w:w="12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12</w:t>
            </w: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  <w:vertAlign w:val="superscript"/>
              </w:rPr>
              <w:t>th</w:t>
            </w:r>
          </w:p>
        </w:tc>
        <w:tc>
          <w:tcPr>
            <w:tcW w:w="400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Verdana" w:hAnsi="Verdana"/>
                <w:sz w:val="20"/>
                <w:szCs w:val="20"/>
                <w:u w:val="none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10+2 – Science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U.P. Board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Verdana" w:hAnsi="Verdana"/>
                <w:sz w:val="20"/>
                <w:szCs w:val="20"/>
                <w:u w:val="none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68.%</w:t>
            </w:r>
          </w:p>
        </w:tc>
        <w:tc>
          <w:tcPr>
            <w:tcW w:w="62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2005</w:t>
            </w:r>
          </w:p>
        </w:tc>
      </w:tr>
      <w:tr>
        <w:trPr/>
        <w:tc>
          <w:tcPr>
            <w:tcW w:w="128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10</w:t>
            </w: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  <w:vertAlign w:val="superscript"/>
              </w:rPr>
              <w:t>th</w:t>
            </w:r>
          </w:p>
        </w:tc>
        <w:tc>
          <w:tcPr>
            <w:tcW w:w="4000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High school</w:t>
            </w:r>
          </w:p>
        </w:tc>
        <w:tc>
          <w:tcPr>
            <w:tcW w:w="2505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U.P. Board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Verdana" w:hAnsi="Verdana"/>
                <w:sz w:val="20"/>
                <w:szCs w:val="20"/>
                <w:u w:val="none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58%</w:t>
            </w:r>
          </w:p>
        </w:tc>
        <w:tc>
          <w:tcPr>
            <w:tcW w:w="62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Verdana" w:hAnsi="Verdana"/>
                <w:color w:val="000000"/>
                <w:sz w:val="20"/>
                <w:szCs w:val="20"/>
                <w:u w:val="none"/>
              </w:rPr>
              <w:t>2003</w:t>
            </w:r>
          </w:p>
        </w:tc>
      </w:tr>
    </w:tbl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ascii="Verdana" w:hAnsi="Verdana"/>
          <w:sz w:val="20"/>
          <w:szCs w:val="20"/>
          <w:u w:val="none"/>
        </w:rPr>
        <mc:AlternateContent>
          <mc:Choice Requires="wps">
            <w:drawing>
              <wp:inline distT="0" distB="0" distL="0" distR="0">
                <wp:extent cx="6649720" cy="1651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20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3pt;width:523.5pt;height:1.2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450" w:hanging="0"/>
        <w:rPr>
          <w:rFonts w:ascii="Calibri" w:hAnsi="Calibri" w:cs="Calibri"/>
          <w:color w:val="000000"/>
          <w:lang w:val="it-IT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it-IT"/>
        </w:rPr>
      </w:r>
    </w:p>
    <w:p>
      <w:pPr>
        <w:pStyle w:val="Normal"/>
        <w:ind w:left="450" w:hanging="0"/>
        <w:rPr>
          <w:rFonts w:ascii="Calibri" w:hAnsi="Calibri" w:cs="Calibri"/>
          <w:color w:val="000000"/>
          <w:lang w:val="fr-FR"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fr-FR"/>
        </w:rPr>
      </w:r>
    </w:p>
    <w:p>
      <w:pPr>
        <w:pStyle w:val="Normal"/>
        <w:ind w:left="450" w:hanging="0"/>
        <w:rPr>
          <w:rFonts w:ascii="Calibri" w:hAnsi="Calibri" w:cs="Calibri"/>
          <w:b/>
          <w:b/>
        </w:rPr>
      </w:pPr>
      <w:r>
        <w:rPr>
          <w:rFonts w:cs="Calibri" w:ascii="Verdana" w:hAnsi="Verdana"/>
          <w:color w:val="000000"/>
          <w:sz w:val="20"/>
          <w:szCs w:val="20"/>
          <w:u w:val="none"/>
          <w:lang w:val="fr-FR"/>
        </w:rPr>
        <w:tab/>
        <w:tab/>
        <w:tab/>
        <w:tab/>
        <w:tab/>
        <w:tab/>
        <w:tab/>
        <w:tab/>
        <w:tab/>
      </w:r>
    </w:p>
    <w:p>
      <w:pPr>
        <w:pStyle w:val="Heading2"/>
        <w:rPr>
          <w:rFonts w:ascii="Calibri" w:hAnsi="Calibri" w:cs="Calibri"/>
          <w:emboss/>
          <w:sz w:val="20"/>
          <w:szCs w:val="20"/>
        </w:rPr>
      </w:pPr>
      <w:r>
        <w:rPr>
          <w:rFonts w:ascii="Verdana" w:hAnsi="Verdana"/>
          <w:sz w:val="20"/>
          <w:szCs w:val="20"/>
        </w:rPr>
        <w:t>Intrests:</w:t>
      </w:r>
    </w:p>
    <w:p>
      <w:pPr>
        <w:pStyle w:val="Normal"/>
        <w:jc w:val="both"/>
        <w:rPr>
          <w:rFonts w:ascii="Calibri" w:hAnsi="Calibri" w:cs="Calibri"/>
          <w:b/>
          <w:b/>
          <w:emboss/>
          <w:sz w:val="20"/>
          <w:szCs w:val="20"/>
        </w:rPr>
      </w:pPr>
      <w:r>
        <w:rPr>
          <w:rFonts w:cs="Calibri" w:ascii="Verdana" w:hAnsi="Verdana"/>
          <w:b/>
          <w:emboss/>
          <w:sz w:val="20"/>
          <w:szCs w:val="20"/>
          <w:u w:val="none"/>
        </w:rPr>
      </w:r>
    </w:p>
    <w:p>
      <w:pPr>
        <w:pStyle w:val="Normal"/>
        <w:spacing w:lineRule="auto" w:line="360"/>
        <w:ind w:left="450" w:hanging="0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Networking with contacts, reading, surfing, computers, music, cricket</w:t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ascii="Verdana" w:hAnsi="Verdana"/>
          <w:sz w:val="20"/>
          <w:szCs w:val="20"/>
          <w:u w:val="none"/>
        </w:rPr>
        <mc:AlternateContent>
          <mc:Choice Requires="wps">
            <w:drawing>
              <wp:inline distT="0" distB="0" distL="0" distR="0">
                <wp:extent cx="6649720" cy="1651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20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3pt;width:523.5pt;height:1.2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Heading2"/>
        <w:rPr>
          <w:rFonts w:ascii="Calibri" w:hAnsi="Calibri" w:cs="Calibri"/>
          <w:emboss/>
          <w:sz w:val="20"/>
          <w:szCs w:val="20"/>
        </w:rPr>
      </w:pPr>
      <w:r>
        <w:rPr>
          <w:rFonts w:ascii="Verdana" w:hAnsi="Verdana"/>
          <w:sz w:val="20"/>
          <w:szCs w:val="20"/>
        </w:rPr>
        <w:t>Other Details</w:t>
      </w:r>
    </w:p>
    <w:p>
      <w:pPr>
        <w:pStyle w:val="Normal"/>
        <w:jc w:val="both"/>
        <w:rPr>
          <w:rFonts w:ascii="Calibri" w:hAnsi="Calibri" w:cs="Calibri"/>
          <w:b/>
          <w:b/>
          <w:emboss/>
          <w:sz w:val="20"/>
          <w:szCs w:val="20"/>
        </w:rPr>
      </w:pPr>
      <w:r>
        <w:rPr>
          <w:rFonts w:cs="Calibri" w:ascii="Verdana" w:hAnsi="Verdana"/>
          <w:b/>
          <w:emboss/>
          <w:sz w:val="20"/>
          <w:szCs w:val="20"/>
          <w:u w:val="none"/>
        </w:rPr>
      </w:r>
    </w:p>
    <w:p>
      <w:pPr>
        <w:pStyle w:val="Normal"/>
        <w:spacing w:lineRule="auto" w:line="360"/>
        <w:ind w:left="450" w:hanging="0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Full Name:            Prashant Jaiswal</w:t>
      </w:r>
      <w:r>
        <w:rPr>
          <w:rFonts w:cs="Calibri" w:ascii="Verdana" w:hAnsi="Verdana"/>
          <w:b/>
          <w:color w:val="000000"/>
          <w:sz w:val="20"/>
          <w:szCs w:val="20"/>
          <w:u w:val="none"/>
        </w:rPr>
        <w:t xml:space="preserve"> </w:t>
      </w:r>
    </w:p>
    <w:p>
      <w:pPr>
        <w:pStyle w:val="Normal"/>
        <w:spacing w:lineRule="auto" w:line="360"/>
        <w:ind w:left="450" w:hanging="0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Marital Status:      Single</w:t>
      </w:r>
    </w:p>
    <w:p>
      <w:pPr>
        <w:pStyle w:val="Normal"/>
        <w:spacing w:lineRule="auto" w:line="360"/>
        <w:ind w:left="450" w:hanging="0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 xml:space="preserve">Notice Period:       </w:t>
      </w:r>
      <w:r>
        <w:rPr>
          <w:rFonts w:cs="Calibri" w:ascii="Verdana" w:hAnsi="Verdana"/>
          <w:color w:val="000000"/>
          <w:sz w:val="20"/>
          <w:szCs w:val="20"/>
          <w:u w:val="none"/>
        </w:rPr>
        <w:t>Immediate</w:t>
      </w:r>
    </w:p>
    <w:p>
      <w:pPr>
        <w:pStyle w:val="Normal"/>
        <w:spacing w:lineRule="auto" w:line="360"/>
        <w:ind w:left="450" w:hanging="0"/>
        <w:jc w:val="both"/>
        <w:rPr>
          <w:rFonts w:ascii="Calibri" w:hAnsi="Calibri" w:cs="Calibri"/>
          <w:color w:val="000000"/>
        </w:rPr>
      </w:pPr>
      <w:r>
        <w:rPr>
          <w:rFonts w:cs="Calibri" w:ascii="Verdana" w:hAnsi="Verdana"/>
          <w:color w:val="000000"/>
          <w:sz w:val="20"/>
          <w:szCs w:val="20"/>
          <w:u w:val="none"/>
        </w:rPr>
        <w:t>Current Location:  Delhi NCR</w:t>
      </w:r>
    </w:p>
    <w:p>
      <w:pPr>
        <w:pStyle w:val="Normal"/>
        <w:jc w:val="both"/>
        <w:rPr>
          <w:rFonts w:ascii="Verdana" w:hAnsi="Verdana"/>
          <w:sz w:val="20"/>
          <w:szCs w:val="20"/>
          <w:u w:val="none"/>
        </w:rPr>
      </w:pPr>
      <w:r>
        <w:rPr>
          <w:rFonts w:ascii="Verdana" w:hAnsi="Verdana"/>
          <w:sz w:val="20"/>
          <w:szCs w:val="20"/>
          <w:u w:val="none"/>
        </w:rPr>
        <mc:AlternateContent>
          <mc:Choice Requires="wps">
            <w:drawing>
              <wp:inline distT="0" distB="0" distL="0" distR="0">
                <wp:extent cx="6649720" cy="1651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200" cy="1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1.3pt;width:523.5pt;height:1.2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sectPr>
      <w:footerReference w:type="default" r:id="rId3"/>
      <w:type w:val="nextPage"/>
      <w:pgSz w:w="11906" w:h="16838"/>
      <w:pgMar w:left="720" w:right="720" w:header="0" w:top="288" w:footer="288" w:bottom="345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Arial Rounded MT Bold">
    <w:charset w:val="01"/>
    <w:family w:val="roman"/>
    <w:pitch w:val="variable"/>
  </w:font>
  <w:font w:name="Verdana">
    <w:charset w:val="01"/>
    <w:family w:val="swiss"/>
    <w:pitch w:val="default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-61" w:hanging="0"/>
      <w:jc w:val="right"/>
      <w:rPr/>
    </w:pPr>
    <w:r>
      <w:rPr>
        <w:rFonts w:cs="Verdana" w:ascii="Verdana" w:hAnsi="Verdana"/>
        <w:sz w:val="16"/>
        <w:szCs w:val="16"/>
      </w:rPr>
      <w:t>All information on this resume is ©Prashant Jaiswal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Verdana" w:hAnsi="Verdana"/>
      <w:b/>
      <w:sz w:val="22"/>
    </w:rPr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outlineLvl w:val="2"/>
    </w:pPr>
    <w:rPr>
      <w:sz w:val="28"/>
    </w:rPr>
  </w:style>
  <w:style w:type="character" w:styleId="WW8Num1z0">
    <w:name w:val="WW8Num1z0"/>
    <w:qFormat/>
    <w:rPr>
      <w:rFonts w:ascii="Symbol" w:hAnsi="Symbol" w:cs="Symbol"/>
      <w:color w:val="000000"/>
      <w:sz w:val="20"/>
      <w:lang w:val="en-US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color w:val="000000"/>
      <w:lang w:val="en-U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color w:val="00000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4z2">
    <w:name w:val="WW8Num14z2"/>
    <w:qFormat/>
    <w:rPr>
      <w:rFonts w:ascii="Wingdings" w:hAnsi="Wingdings" w:cs="Wingdings"/>
      <w:sz w:val="20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  <w:lang w:val="en-GB"/>
    </w:rPr>
  </w:style>
  <w:style w:type="character" w:styleId="WW8Num17z0">
    <w:name w:val="WW8Num17z0"/>
    <w:qFormat/>
    <w:rPr>
      <w:rFonts w:ascii="Wingdings" w:hAnsi="Wingdings" w:cs="Wingdings"/>
      <w:lang w:val="en-GB"/>
    </w:rPr>
  </w:style>
  <w:style w:type="character" w:styleId="WW8Num18z0">
    <w:name w:val="WW8Num18z0"/>
    <w:qFormat/>
    <w:rPr>
      <w:rFonts w:ascii="Wingdings" w:hAnsi="Wingdings" w:cs="Wingdings"/>
      <w:lang w:val="en-GB"/>
    </w:rPr>
  </w:style>
  <w:style w:type="character" w:styleId="WW8Num19z0">
    <w:name w:val="WW8Num19z0"/>
    <w:qFormat/>
    <w:rPr>
      <w:rFonts w:ascii="Wingdings" w:hAnsi="Wingdings" w:cs="Wingdings"/>
      <w:lang w:val="en-GB"/>
    </w:rPr>
  </w:style>
  <w:style w:type="character" w:styleId="WW8Num20z0">
    <w:name w:val="WW8Num20z0"/>
    <w:qFormat/>
    <w:rPr>
      <w:rFonts w:ascii="Wingdings" w:hAnsi="Wingdings" w:cs="Wingdings"/>
      <w:lang w:val="en-GB"/>
    </w:rPr>
  </w:style>
  <w:style w:type="character" w:styleId="WW8Num21z0">
    <w:name w:val="WW8Num21z0"/>
    <w:qFormat/>
    <w:rPr>
      <w:rFonts w:ascii="Wingdings" w:hAnsi="Wingdings" w:cs="Wingdings"/>
      <w:lang w:val="en-GB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  <w:color w:val="000000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Wingdings" w:hAnsi="Wingdings" w:cs="Wingdings"/>
      <w:sz w:val="20"/>
      <w:szCs w:val="20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  <w:color w:val="000000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FF"/>
      <w:u w:val="single"/>
    </w:rPr>
  </w:style>
  <w:style w:type="character" w:styleId="NileshRoy">
    <w:name w:val="Nilesh Roy"/>
    <w:qFormat/>
    <w:rPr>
      <w:rFonts w:ascii="Verdana" w:hAnsi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SIF1409">
    <w:name w:val="SIF-1409"/>
    <w:qFormat/>
    <w:rPr>
      <w:rFonts w:ascii="Verdana" w:hAnsi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NileshRoy1">
    <w:name w:val="NileshRoy"/>
    <w:qFormat/>
    <w:rPr>
      <w:rFonts w:ascii="Verdana" w:hAnsi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Applestylespan">
    <w:name w:val="apple-style-span"/>
    <w:qFormat/>
    <w:rPr/>
  </w:style>
  <w:style w:type="character" w:styleId="Appleconvertedspace">
    <w:name w:val="apple-converted-space"/>
    <w:qFormat/>
    <w:rPr/>
  </w:style>
  <w:style w:type="character" w:styleId="Hl">
    <w:name w:val="hl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jc w:val="center"/>
    </w:pPr>
    <w:rPr>
      <w:b/>
    </w:rPr>
  </w:style>
  <w:style w:type="paragraph" w:styleId="TextBody">
    <w:name w:val="Body Text"/>
    <w:basedOn w:val="Normal"/>
    <w:pPr>
      <w:jc w:val="both"/>
    </w:pPr>
    <w:rPr>
      <w:rFonts w:ascii="Verdana" w:hAnsi="Verdana"/>
      <w:color w:val="0000FF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lendar">
    <w:name w:val="Calendar"/>
    <w:basedOn w:val="Normal"/>
    <w:qFormat/>
    <w:pPr/>
    <w:rPr>
      <w:sz w:val="24"/>
      <w:lang w:val="en-US"/>
    </w:rPr>
  </w:style>
  <w:style w:type="paragraph" w:styleId="TextBodyIndent">
    <w:name w:val="Body Text Indent"/>
    <w:basedOn w:val="Normal"/>
    <w:pPr>
      <w:jc w:val="both"/>
    </w:pPr>
    <w:rPr>
      <w:rFonts w:ascii="Verdana" w:hAnsi="Verdana"/>
      <w:i/>
      <w:color w:val="FF0000"/>
    </w:rPr>
  </w:style>
  <w:style w:type="paragraph" w:styleId="BodyTextIndent2">
    <w:name w:val="Body Text Indent 2"/>
    <w:basedOn w:val="Normal"/>
    <w:qFormat/>
    <w:pPr>
      <w:ind w:left="720" w:hanging="0"/>
    </w:pPr>
    <w:rPr>
      <w:rFonts w:ascii="Verdana" w:hAnsi="Verdan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both"/>
    </w:pPr>
    <w:rPr>
      <w:rFonts w:ascii="Verdana" w:hAnsi="Verdana"/>
    </w:rPr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itleVerdana">
    <w:name w:val="Title + Verdana"/>
    <w:basedOn w:val="Heading"/>
    <w:qFormat/>
    <w:pPr/>
    <w:rPr/>
  </w:style>
  <w:style w:type="paragraph" w:styleId="BalloonText">
    <w:name w:val="Balloon Text"/>
    <w:basedOn w:val="Normal"/>
    <w:qFormat/>
    <w:pPr/>
    <w:rPr>
      <w:rFonts w:ascii="Tahoma" w:hAnsi="Tahoma"/>
      <w:sz w:val="16"/>
    </w:rPr>
  </w:style>
  <w:style w:type="paragraph" w:styleId="Bullet">
    <w:name w:val="Bullet"/>
    <w:basedOn w:val="Normal"/>
    <w:qFormat/>
    <w:pPr>
      <w:widowControl w:val="false"/>
      <w:spacing w:lineRule="atLeast" w:line="260"/>
    </w:pPr>
    <w:rPr>
      <w:rFonts w:ascii="Arial" w:hAnsi="Arial" w:cs="Arial"/>
      <w:bCs/>
      <w:sz w:val="18"/>
      <w:lang w:val="en-US"/>
    </w:rPr>
  </w:style>
  <w:style w:type="paragraph" w:styleId="Style11">
    <w:name w:val="''"/>
    <w:basedOn w:val="Normal"/>
    <w:qFormat/>
    <w:pPr>
      <w:spacing w:before="100" w:after="100"/>
    </w:pPr>
    <w:rPr>
      <w:sz w:val="24"/>
      <w:szCs w:val="24"/>
      <w:lang w:val="en-US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Name">
    <w:name w:val="Name"/>
    <w:basedOn w:val="Normal"/>
    <w:next w:val="Normal"/>
    <w:qFormat/>
    <w:pPr>
      <w:spacing w:lineRule="atLeast" w:line="240" w:before="0" w:after="440"/>
    </w:pPr>
    <w:rPr>
      <w:rFonts w:ascii="Garamond" w:hAnsi="Garamond" w:eastAsia="MS Mincho;ＭＳ 明朝" w:cs="Garamond"/>
      <w:caps/>
      <w:spacing w:val="80"/>
      <w:sz w:val="44"/>
      <w:lang w:val="en-US"/>
    </w:rPr>
  </w:style>
  <w:style w:type="paragraph" w:styleId="ResumeSubHeadings">
    <w:name w:val="Resume - Sub Headings"/>
    <w:basedOn w:val="Normal"/>
    <w:qFormat/>
    <w:pPr/>
    <w:rPr>
      <w:rFonts w:ascii="Arial Rounded MT Bold" w:hAnsi="Arial Rounded MT Bold" w:cs="Arial Rounded MT Bold"/>
      <w:imprint/>
      <w:color w:val="000000"/>
      <w:sz w:val="28"/>
      <w:szCs w:val="28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NormalDarkRed">
    <w:name w:val="Normal + Dark Red"/>
    <w:basedOn w:val="Normal"/>
    <w:qFormat/>
    <w:pPr>
      <w:widowControl w:val="false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color w:val="800000"/>
      <w:sz w:val="24"/>
      <w:szCs w:val="24"/>
      <w:u w:val="single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LibreOffice/6.4.2.2$Linux_X86_64 LibreOffice_project/40$Build-2</Application>
  <Pages>4</Pages>
  <Words>1055</Words>
  <Characters>6136</Characters>
  <CharactersWithSpaces>7028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2019-07-11T18:02:00Z</dcterms:created>
  <dc:creator>Nilesh Roy</dc:creator>
  <dc:description>Nilesh Roy's Resume - Updated on 12th November 2011</dc:description>
  <cp:keywords>Strategy Planning Infrastructure Services Service Delivery IT Consulting Delivery Management Business Analysis Account Management Leadership</cp:keywords>
  <dc:language>en-IN</dc:language>
  <cp:lastModifiedBy/>
  <cp:lastPrinted>2014-08-07T03:00:00Z</cp:lastPrinted>
  <dcterms:modified xsi:type="dcterms:W3CDTF">2020-05-04T07:43:15Z</dcterms:modified>
  <cp:revision>42</cp:revision>
  <dc:subject>Nilesh Roy's Resume - Updated on 12th November 2011</dc:subject>
  <dc:title>Nilesh Roy's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null</vt:lpwstr>
  </property>
  <property fmtid="{D5CDD505-2E9C-101B-9397-08002B2CF9AE}" pid="3" name="Owner">
    <vt:lpwstr>Nilesh Roy</vt:lpwstr>
  </property>
  <property fmtid="{D5CDD505-2E9C-101B-9397-08002B2CF9AE}" pid="4" name="TitusGUID">
    <vt:lpwstr>2313581a-27a4-416b-abe9-b599b65e5e58</vt:lpwstr>
  </property>
  <property fmtid="{D5CDD505-2E9C-101B-9397-08002B2CF9AE}" pid="5" name="_NewReviewCycle">
    <vt:lpwstr/>
  </property>
</Properties>
</file>