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866E" w14:textId="77777777" w:rsidR="007B6B88" w:rsidRDefault="007B6B88">
      <w:pPr>
        <w:spacing w:before="600"/>
      </w:pPr>
    </w:p>
    <w:p w14:paraId="34C4224C" w14:textId="77777777" w:rsidR="007B6B88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aps/>
          <w:color w:val="2E74B5"/>
          <w:sz w:val="28"/>
          <w:szCs w:val="28"/>
        </w:rPr>
        <w:t>PROJECT REPORT</w:t>
      </w:r>
    </w:p>
    <w:p w14:paraId="63648C82" w14:textId="77777777" w:rsidR="007B6B88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Basic To-Do List Application</w:t>
      </w:r>
    </w:p>
    <w:p w14:paraId="236F3B55" w14:textId="77777777" w:rsidR="007B6B88" w:rsidRDefault="00000000">
      <w:pPr>
        <w:spacing w:after="500"/>
        <w:jc w:val="center"/>
      </w:pPr>
      <w:r>
        <w:rPr>
          <w:rFonts w:ascii="Calibri" w:eastAsia="Calibri" w:hAnsi="Calibri" w:cs="Calibri"/>
          <w:b/>
          <w:bCs/>
          <w:color w:val="2E74B5"/>
          <w:sz w:val="36"/>
          <w:szCs w:val="36"/>
        </w:rPr>
        <w:t>with Categories and Deadlines</w:t>
      </w:r>
    </w:p>
    <w:p w14:paraId="7D43F920" w14:textId="77777777" w:rsidR="007B6B88" w:rsidRDefault="007B6B88">
      <w:pPr>
        <w:pBdr>
          <w:bottom w:val="single" w:sz="18" w:space="1" w:color="2E74B5"/>
        </w:pBdr>
        <w:spacing w:before="100" w:after="300"/>
      </w:pPr>
    </w:p>
    <w:p w14:paraId="33B94B3E" w14:textId="77777777" w:rsidR="007B6B88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74B5"/>
        </w:rPr>
        <w:t>SUBMITTED TO</w:t>
      </w:r>
    </w:p>
    <w:p w14:paraId="668864DC" w14:textId="77777777" w:rsidR="007B6B88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222222"/>
          <w:sz w:val="24"/>
          <w:szCs w:val="24"/>
        </w:rPr>
        <w:t>Rixi Lab Technologies</w:t>
      </w:r>
    </w:p>
    <w:p w14:paraId="199235E0" w14:textId="77777777" w:rsidR="007B6B88" w:rsidRDefault="00000000">
      <w:pPr>
        <w:spacing w:after="500"/>
        <w:jc w:val="center"/>
      </w:pPr>
      <w:r>
        <w:rPr>
          <w:rFonts w:ascii="Calibri" w:eastAsia="Calibri" w:hAnsi="Calibri" w:cs="Calibri"/>
          <w:color w:val="555555"/>
          <w:sz w:val="21"/>
          <w:szCs w:val="21"/>
        </w:rPr>
        <w:t>Bhatpar Rani, Deoria, Uttar Pradesh, INDIA 274506</w:t>
      </w:r>
    </w:p>
    <w:tbl>
      <w:tblPr>
        <w:tblW w:w="7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00"/>
      </w:tblGrid>
      <w:tr w:rsidR="007B6B88" w14:paraId="0C58AC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2F2F2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19297FB6" w14:textId="77777777" w:rsidR="007B6B88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Domain</w:t>
            </w:r>
          </w:p>
        </w:tc>
        <w:tc>
          <w:tcPr>
            <w:tcW w:w="4500" w:type="dxa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68151878" w14:textId="77777777" w:rsidR="007B6B88" w:rsidRDefault="00000000"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Full Stack Development</w:t>
            </w:r>
          </w:p>
        </w:tc>
      </w:tr>
      <w:tr w:rsidR="007B6B88" w14:paraId="4A83897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2F2F2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40CB783B" w14:textId="77777777" w:rsidR="007B6B88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Project Code</w:t>
            </w:r>
          </w:p>
        </w:tc>
        <w:tc>
          <w:tcPr>
            <w:tcW w:w="4500" w:type="dxa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58D04F6A" w14:textId="77777777" w:rsidR="007B6B88" w:rsidRDefault="00000000"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FS07P1A</w:t>
            </w:r>
          </w:p>
        </w:tc>
      </w:tr>
      <w:tr w:rsidR="007B6B88" w14:paraId="6B2047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2F2F2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333EADDF" w14:textId="77777777" w:rsidR="007B6B88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Submission Date</w:t>
            </w:r>
          </w:p>
        </w:tc>
        <w:tc>
          <w:tcPr>
            <w:tcW w:w="4500" w:type="dxa"/>
            <w:tcMar>
              <w:top w:w="90" w:type="dxa"/>
              <w:left w:w="150" w:type="dxa"/>
              <w:bottom w:w="90" w:type="dxa"/>
              <w:right w:w="100" w:type="dxa"/>
            </w:tcMar>
          </w:tcPr>
          <w:p w14:paraId="06A10A99" w14:textId="77777777" w:rsidR="007B6B88" w:rsidRDefault="00000000"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August 2026</w:t>
            </w:r>
          </w:p>
        </w:tc>
      </w:tr>
    </w:tbl>
    <w:p w14:paraId="5054A123" w14:textId="77777777" w:rsidR="007B6B88" w:rsidRDefault="007B6B88">
      <w:pPr>
        <w:spacing w:before="500"/>
      </w:pPr>
    </w:p>
    <w:p w14:paraId="59B69CBF" w14:textId="77777777" w:rsidR="007B6B88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74B5"/>
        </w:rPr>
        <w:t>SUBMITTED BY</w:t>
      </w:r>
    </w:p>
    <w:p w14:paraId="4DA82DD8" w14:textId="77777777" w:rsidR="007B6B88" w:rsidRDefault="00000000">
      <w:pPr>
        <w:spacing w:after="10"/>
        <w:jc w:val="center"/>
      </w:pPr>
      <w:r>
        <w:rPr>
          <w:rFonts w:ascii="Calibri" w:eastAsia="Calibri" w:hAnsi="Calibri" w:cs="Calibri"/>
          <w:b/>
          <w:bCs/>
          <w:color w:val="222222"/>
          <w:sz w:val="23"/>
          <w:szCs w:val="23"/>
        </w:rPr>
        <w:t>Student ID: BWU/BCA/23/224</w:t>
      </w:r>
    </w:p>
    <w:p w14:paraId="47F384DF" w14:textId="09B155DA" w:rsidR="007B6B88" w:rsidRDefault="00000000">
      <w:pPr>
        <w:spacing w:after="10"/>
        <w:jc w:val="center"/>
      </w:pPr>
      <w:r>
        <w:rPr>
          <w:rFonts w:ascii="Calibri" w:eastAsia="Calibri" w:hAnsi="Calibri" w:cs="Calibri"/>
          <w:color w:val="555555"/>
          <w:sz w:val="21"/>
          <w:szCs w:val="21"/>
        </w:rPr>
        <w:t>Bachelor of Computer Applications (</w:t>
      </w:r>
      <w:r w:rsidR="001F2751">
        <w:rPr>
          <w:rFonts w:ascii="Calibri" w:eastAsia="Calibri" w:hAnsi="Calibri" w:cs="Calibri"/>
          <w:color w:val="555555"/>
          <w:sz w:val="21"/>
          <w:szCs w:val="21"/>
        </w:rPr>
        <w:t>7</w:t>
      </w:r>
      <w:r>
        <w:rPr>
          <w:rFonts w:ascii="Calibri" w:eastAsia="Calibri" w:hAnsi="Calibri" w:cs="Calibri"/>
          <w:color w:val="555555"/>
          <w:sz w:val="21"/>
          <w:szCs w:val="21"/>
        </w:rPr>
        <w:t>th Semester)</w:t>
      </w:r>
    </w:p>
    <w:p w14:paraId="643D2AD6" w14:textId="77777777" w:rsidR="007B6B88" w:rsidRDefault="00000000">
      <w:pPr>
        <w:spacing w:after="10"/>
        <w:jc w:val="center"/>
      </w:pPr>
      <w:r>
        <w:rPr>
          <w:rFonts w:ascii="Calibri" w:eastAsia="Calibri" w:hAnsi="Calibri" w:cs="Calibri"/>
          <w:color w:val="555555"/>
          <w:sz w:val="21"/>
          <w:szCs w:val="21"/>
        </w:rPr>
        <w:t>Brainware University</w:t>
      </w:r>
    </w:p>
    <w:p w14:paraId="19A14D0E" w14:textId="77777777" w:rsidR="007B6B88" w:rsidRDefault="00000000">
      <w:r>
        <w:br w:type="page"/>
      </w:r>
    </w:p>
    <w:p w14:paraId="5C15C87C" w14:textId="77777777" w:rsidR="007B6B88" w:rsidRDefault="007B6B88">
      <w:pPr>
        <w:sectPr w:rsidR="007B6B88">
          <w:pgSz w:w="11906" w:h="16838"/>
          <w:pgMar w:top="1080" w:right="1260" w:bottom="1080" w:left="1260" w:header="708" w:footer="708" w:gutter="0"/>
          <w:cols w:space="720"/>
          <w:docGrid w:linePitch="360"/>
        </w:sectPr>
      </w:pPr>
    </w:p>
    <w:p w14:paraId="4AB911F1" w14:textId="77777777" w:rsidR="007B6B88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1. Project Objective</w:t>
      </w:r>
    </w:p>
    <w:p w14:paraId="38F21CAC" w14:textId="77777777" w:rsidR="007B6B88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The primary objective of this project is to build a robust, backend-driven To-Do List application that supports complete task management. The system allows users to create, view, update, and delete tasks, while organizing them by category and tracking individual deadlines.</w:t>
      </w:r>
    </w:p>
    <w:p w14:paraId="3B42CF52" w14:textId="77777777" w:rsidR="007B6B88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In strict adherence to the project specification (FS07P1A), this application performs all database operations without exposing a standard REST API. Instead, it relies on a Server-Side Rendering (SSR) approach using Node.js, Express, and MongoDB, ensuring that application logic and data integration are securely managed within a traditional backend-driven environment.</w:t>
      </w:r>
    </w:p>
    <w:p w14:paraId="0D1858A8" w14:textId="77777777" w:rsidR="007B6B88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2. Technology Stack</w:t>
      </w:r>
    </w:p>
    <w:p w14:paraId="7A0DCCAA" w14:textId="77777777" w:rsidR="007B6B88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The application was engineered using the following technologies:</w:t>
      </w:r>
    </w:p>
    <w:p w14:paraId="7E719954" w14:textId="77777777" w:rsidR="007B6B88" w:rsidRDefault="007B6B88">
      <w:pPr>
        <w:spacing w:after="2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200"/>
      </w:tblGrid>
      <w:tr w:rsidR="007B6B88" w14:paraId="70B1FC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42A38" w14:textId="77777777" w:rsidR="007B6B8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4862E" w14:textId="77777777" w:rsidR="007B6B8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Technology Used</w:t>
            </w:r>
          </w:p>
        </w:tc>
        <w:tc>
          <w:tcPr>
            <w:tcW w:w="4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C5266" w14:textId="77777777" w:rsidR="007B6B8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7B6B88" w14:paraId="79F3A9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E84BD" w14:textId="77777777" w:rsidR="007B6B88" w:rsidRDefault="00000000"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Backend Environment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72B96" w14:textId="77777777" w:rsidR="007B6B88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Node.js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00D1C" w14:textId="77777777" w:rsidR="007B6B88" w:rsidRDefault="00000000"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Server runtime environment.</w:t>
            </w:r>
          </w:p>
        </w:tc>
      </w:tr>
      <w:tr w:rsidR="007B6B88" w14:paraId="7468F8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9A601" w14:textId="77777777" w:rsidR="007B6B88" w:rsidRDefault="00000000"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Web Framework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22A16" w14:textId="77777777" w:rsidR="007B6B88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Express.js</w:t>
            </w:r>
          </w:p>
        </w:tc>
        <w:tc>
          <w:tcPr>
            <w:tcW w:w="4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570E5" w14:textId="77777777" w:rsidR="007B6B88" w:rsidRDefault="00000000"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Handling HTTP requests and URL routing.</w:t>
            </w:r>
          </w:p>
        </w:tc>
      </w:tr>
      <w:tr w:rsidR="007B6B88" w14:paraId="01E8D4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E60E1" w14:textId="77777777" w:rsidR="007B6B88" w:rsidRDefault="00000000"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Database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79373" w14:textId="77777777" w:rsidR="007B6B88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MongoDB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0520E" w14:textId="77777777" w:rsidR="007B6B88" w:rsidRDefault="00000000"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NoSQL database for persistent data storage.</w:t>
            </w:r>
          </w:p>
        </w:tc>
      </w:tr>
      <w:tr w:rsidR="007B6B88" w14:paraId="516E01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E192E" w14:textId="77777777" w:rsidR="007B6B88" w:rsidRDefault="00000000"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ODM (Object Data Modeling)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8E742" w14:textId="77777777" w:rsidR="007B6B88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Mongoose</w:t>
            </w:r>
          </w:p>
        </w:tc>
        <w:tc>
          <w:tcPr>
            <w:tcW w:w="4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CAEE2" w14:textId="77777777" w:rsidR="007B6B88" w:rsidRDefault="00000000"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Defining the task schema and querying the database.</w:t>
            </w:r>
          </w:p>
        </w:tc>
      </w:tr>
      <w:tr w:rsidR="007B6B88" w14:paraId="489336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DE732" w14:textId="77777777" w:rsidR="007B6B88" w:rsidRDefault="00000000"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View Engine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B0FF9" w14:textId="77777777" w:rsidR="007B6B88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EJS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0C71A" w14:textId="77777777" w:rsidR="007B6B88" w:rsidRDefault="00000000"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Rendering dynamic HTML pages on the server.</w:t>
            </w:r>
          </w:p>
        </w:tc>
      </w:tr>
      <w:tr w:rsidR="007B6B88" w14:paraId="7E9C61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2D87B" w14:textId="77777777" w:rsidR="007B6B88" w:rsidRDefault="00000000"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Frontend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7C8FD" w14:textId="77777777" w:rsidR="007B6B88" w:rsidRDefault="00000000"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HTML, CSS, JS</w:t>
            </w:r>
          </w:p>
        </w:tc>
        <w:tc>
          <w:tcPr>
            <w:tcW w:w="4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677BE" w14:textId="77777777" w:rsidR="007B6B88" w:rsidRDefault="00000000"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Structuring and styling the user interface.</w:t>
            </w:r>
          </w:p>
        </w:tc>
      </w:tr>
    </w:tbl>
    <w:p w14:paraId="505E1522" w14:textId="77777777" w:rsidR="007B6B88" w:rsidRDefault="007B6B88">
      <w:pPr>
        <w:spacing w:after="200"/>
      </w:pPr>
    </w:p>
    <w:p w14:paraId="445D8DCC" w14:textId="77777777" w:rsidR="007B6B88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3. System Architecture (MVC)</w:t>
      </w:r>
    </w:p>
    <w:p w14:paraId="541599C8" w14:textId="77777777" w:rsidR="007B6B88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To ensure the codebase is scalable, maintainable, and highly organized, the application implements a strict Model-View-Controller (MVC) architectural pattern.</w:t>
      </w:r>
    </w:p>
    <w:p w14:paraId="5BB98338" w14:textId="77777777" w:rsidR="007B6B88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Model — /models/Task.js</w:t>
      </w:r>
    </w:p>
    <w:p w14:paraId="76EBD4F4" w14:textId="77777777" w:rsidR="007B6B88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Defines the data schema (title, category, deadline, status) and acts as the direct communication layer with the MongoDB database.</w:t>
      </w:r>
    </w:p>
    <w:p w14:paraId="50559E22" w14:textId="77777777" w:rsidR="007B6B88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View — /views/index.ejs</w:t>
      </w:r>
    </w:p>
    <w:p w14:paraId="7FA0642D" w14:textId="77777777" w:rsidR="007B6B88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The presentation layer. Data retrieved by the backend is securely injected into this HTML template on the server before being delivered as a fully rendered page to the user's browser.</w:t>
      </w:r>
    </w:p>
    <w:p w14:paraId="47300CC8" w14:textId="77777777" w:rsidR="007B6B88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Controller — /controllers/taskController.js</w:t>
      </w:r>
    </w:p>
    <w:p w14:paraId="19672701" w14:textId="77777777" w:rsidR="007B6B88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lastRenderedPageBreak/>
        <w:t>The operational core. It processes incoming HTTP requests, executes the necessary asynchronous database queries (CRUD operations), applies business logic, and passes the final output back to the View.</w:t>
      </w:r>
    </w:p>
    <w:p w14:paraId="25501CBE" w14:textId="77777777" w:rsidR="007B6B88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4. Implementation Details (CRUD Operations)</w:t>
      </w:r>
    </w:p>
    <w:p w14:paraId="0D6B7487" w14:textId="77777777" w:rsidR="007B6B88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The core functionality revolves around Create, Read, Update, and Delete operations, executed directly via Express routes and form submissions:</w:t>
      </w:r>
    </w:p>
    <w:p w14:paraId="6E6207CD" w14:textId="77777777" w:rsidR="007B6B88" w:rsidRDefault="00000000">
      <w:pPr>
        <w:spacing w:after="140" w:line="280" w:lineRule="auto"/>
        <w:ind w:left="36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1.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Create — </w:t>
      </w:r>
      <w:r>
        <w:rPr>
          <w:rFonts w:ascii="Calibri" w:eastAsia="Calibri" w:hAnsi="Calibri" w:cs="Calibri"/>
          <w:color w:val="222222"/>
          <w:sz w:val="22"/>
          <w:szCs w:val="22"/>
        </w:rPr>
        <w:t>A user submits an HTML form containing the task title, category, and deadline. The server captures this via a POST request and saves a new document to MongoDB.</w:t>
      </w:r>
    </w:p>
    <w:p w14:paraId="41D23C7B" w14:textId="77777777" w:rsidR="007B6B88" w:rsidRDefault="00000000">
      <w:pPr>
        <w:spacing w:after="140" w:line="280" w:lineRule="auto"/>
        <w:ind w:left="36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2.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Read — </w:t>
      </w:r>
      <w:r>
        <w:rPr>
          <w:rFonts w:ascii="Calibri" w:eastAsia="Calibri" w:hAnsi="Calibri" w:cs="Calibri"/>
          <w:color w:val="222222"/>
          <w:sz w:val="22"/>
          <w:szCs w:val="22"/>
        </w:rPr>
        <w:t>Upon accessing the homepage (GET /), the server queries MongoDB for all existing tasks, sorts them by deadline, and renders them onto the UI.</w:t>
      </w:r>
    </w:p>
    <w:p w14:paraId="39672203" w14:textId="77777777" w:rsidR="007B6B88" w:rsidRDefault="00000000">
      <w:pPr>
        <w:spacing w:after="140" w:line="280" w:lineRule="auto"/>
        <w:ind w:left="36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3.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Update — </w:t>
      </w:r>
      <w:r>
        <w:rPr>
          <w:rFonts w:ascii="Calibri" w:eastAsia="Calibri" w:hAnsi="Calibri" w:cs="Calibri"/>
          <w:color w:val="222222"/>
          <w:sz w:val="22"/>
          <w:szCs w:val="22"/>
        </w:rPr>
        <w:t>Users can toggle a task's status between “Pending” and “Completed.” This triggers a POST request that identifies the task by its unique MongoDB _id and updates its status field.</w:t>
      </w:r>
    </w:p>
    <w:p w14:paraId="44909313" w14:textId="77777777" w:rsidR="007B6B88" w:rsidRDefault="00000000">
      <w:pPr>
        <w:spacing w:after="140" w:line="280" w:lineRule="auto"/>
        <w:ind w:left="36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4.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Delete — </w:t>
      </w:r>
      <w:r>
        <w:rPr>
          <w:rFonts w:ascii="Calibri" w:eastAsia="Calibri" w:hAnsi="Calibri" w:cs="Calibri"/>
          <w:color w:val="222222"/>
          <w:sz w:val="22"/>
          <w:szCs w:val="22"/>
        </w:rPr>
        <w:t>Users can permanently remove tasks. A POST request uses the _id to execute findByIdAndDelete against the database.</w:t>
      </w:r>
    </w:p>
    <w:p w14:paraId="79670C67" w14:textId="77777777" w:rsidR="007B6B88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5. Custom Feature Enhancements</w:t>
      </w:r>
    </w:p>
    <w:p w14:paraId="0153B6B8" w14:textId="77777777" w:rsidR="007B6B88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Beyond the baseline requirements, two advanced features were engineered to elevate the user experience and demonstrate more complex data manipulation:</w:t>
      </w:r>
    </w:p>
    <w:p w14:paraId="03956885" w14:textId="77777777" w:rsidR="007B6B88" w:rsidRDefault="00000000">
      <w:pPr>
        <w:spacing w:after="140" w:line="280" w:lineRule="auto"/>
        <w:ind w:left="36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1.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Dynamic Category Filtering — </w:t>
      </w:r>
      <w:r>
        <w:rPr>
          <w:rFonts w:ascii="Calibri" w:eastAsia="Calibri" w:hAnsi="Calibri" w:cs="Calibri"/>
          <w:color w:val="222222"/>
          <w:sz w:val="22"/>
          <w:szCs w:val="22"/>
        </w:rPr>
        <w:t>A dropdown filter on the frontend allows users to isolate tasks by category (Work, Study, Personal). The backend dynamically intercepts URL query parameters (e.g., ?category=Study) and adjusts the MongoDB search parameters accordingly, rendering only the requested tasks.</w:t>
      </w:r>
    </w:p>
    <w:p w14:paraId="15D76839" w14:textId="77777777" w:rsidR="007B6B88" w:rsidRDefault="00000000">
      <w:pPr>
        <w:spacing w:after="140" w:line="280" w:lineRule="auto"/>
        <w:ind w:left="360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 xml:space="preserve">2.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Intelligent Deadline Alerts — </w:t>
      </w:r>
      <w:r>
        <w:rPr>
          <w:rFonts w:ascii="Calibri" w:eastAsia="Calibri" w:hAnsi="Calibri" w:cs="Calibri"/>
          <w:color w:val="222222"/>
          <w:sz w:val="22"/>
          <w:szCs w:val="22"/>
        </w:rPr>
        <w:t>Algorithmic date-checking logic is embedded directly into the EJS rendering engine. The system performs real-time timestamp comparisons on every page load. Overdue tasks are flagged with bold red typography and a warning icon (⚠️), while tasks due on the current day are highlighted in orange (⏰).</w:t>
      </w:r>
    </w:p>
    <w:p w14:paraId="03C610A2" w14:textId="77777777" w:rsidR="007B6B88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6. Cloud Infrastructure &amp; Deployment</w:t>
      </w:r>
    </w:p>
    <w:p w14:paraId="6078DAB7" w14:textId="77777777" w:rsidR="007B6B88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To demonstrate a comprehensive understanding of full-stack development and DevOps principles, the completed application was provisioned and deployed to a live cloud environment.</w:t>
      </w:r>
    </w:p>
    <w:p w14:paraId="176B95E6" w14:textId="77777777" w:rsidR="007B6B88" w:rsidRDefault="00000000">
      <w:pPr>
        <w:pStyle w:val="ListParagraph"/>
        <w:numPr>
          <w:ilvl w:val="0"/>
          <w:numId w:val="2"/>
        </w:numPr>
        <w:spacing w:after="130" w:line="28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Cloud Provider: </w:t>
      </w:r>
      <w:r>
        <w:rPr>
          <w:rFonts w:ascii="Calibri" w:eastAsia="Calibri" w:hAnsi="Calibri" w:cs="Calibri"/>
          <w:color w:val="222222"/>
          <w:sz w:val="22"/>
          <w:szCs w:val="22"/>
        </w:rPr>
        <w:t>Amazon Web Services (AWS)</w:t>
      </w:r>
    </w:p>
    <w:p w14:paraId="1562686E" w14:textId="77777777" w:rsidR="007B6B88" w:rsidRDefault="00000000">
      <w:pPr>
        <w:pStyle w:val="ListParagraph"/>
        <w:numPr>
          <w:ilvl w:val="0"/>
          <w:numId w:val="2"/>
        </w:numPr>
        <w:spacing w:after="130" w:line="28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Compute Resource: </w:t>
      </w:r>
      <w:r>
        <w:rPr>
          <w:rFonts w:ascii="Calibri" w:eastAsia="Calibri" w:hAnsi="Calibri" w:cs="Calibri"/>
          <w:color w:val="222222"/>
          <w:sz w:val="22"/>
          <w:szCs w:val="22"/>
        </w:rPr>
        <w:t>Amazon EC2 (Ubuntu 24.04 LTS instance)</w:t>
      </w:r>
    </w:p>
    <w:p w14:paraId="7B4D0F8F" w14:textId="77777777" w:rsidR="007B6B88" w:rsidRDefault="00000000">
      <w:pPr>
        <w:pStyle w:val="ListParagraph"/>
        <w:numPr>
          <w:ilvl w:val="0"/>
          <w:numId w:val="2"/>
        </w:numPr>
        <w:spacing w:after="130" w:line="28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Environment Configuration: </w:t>
      </w:r>
      <w:r>
        <w:rPr>
          <w:rFonts w:ascii="Calibri" w:eastAsia="Calibri" w:hAnsi="Calibri" w:cs="Calibri"/>
          <w:color w:val="222222"/>
          <w:sz w:val="22"/>
          <w:szCs w:val="22"/>
        </w:rPr>
        <w:t>The Node.js runtime and MongoDB server were installed and configured natively on the virtual machine.</w:t>
      </w:r>
    </w:p>
    <w:p w14:paraId="565AEBB7" w14:textId="77777777" w:rsidR="007B6B88" w:rsidRDefault="00000000">
      <w:pPr>
        <w:pStyle w:val="ListParagraph"/>
        <w:numPr>
          <w:ilvl w:val="0"/>
          <w:numId w:val="2"/>
        </w:numPr>
        <w:spacing w:after="130" w:line="28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Process Management: </w:t>
      </w:r>
      <w:r>
        <w:rPr>
          <w:rFonts w:ascii="Calibri" w:eastAsia="Calibri" w:hAnsi="Calibri" w:cs="Calibri"/>
          <w:color w:val="222222"/>
          <w:sz w:val="22"/>
          <w:szCs w:val="22"/>
        </w:rPr>
        <w:t>PM2 was used to daemonize the application, ensuring maximum uptime and automated recovery in the event of server reboots.</w:t>
      </w:r>
    </w:p>
    <w:p w14:paraId="7911B49A" w14:textId="77777777" w:rsidR="007B6B88" w:rsidRDefault="00000000">
      <w:pPr>
        <w:pStyle w:val="ListParagraph"/>
        <w:numPr>
          <w:ilvl w:val="0"/>
          <w:numId w:val="2"/>
        </w:numPr>
        <w:spacing w:after="130" w:line="280" w:lineRule="auto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lastRenderedPageBreak/>
        <w:t xml:space="preserve">Networking: </w:t>
      </w:r>
      <w:r>
        <w:rPr>
          <w:rFonts w:ascii="Calibri" w:eastAsia="Calibri" w:hAnsi="Calibri" w:cs="Calibri"/>
          <w:color w:val="222222"/>
          <w:sz w:val="22"/>
          <w:szCs w:val="22"/>
        </w:rPr>
        <w:t>AWS Security Groups were configured to expose standard web traffic ports while restricting unauthorized access.</w:t>
      </w:r>
    </w:p>
    <w:p w14:paraId="374A7214" w14:textId="77777777" w:rsidR="007B6B88" w:rsidRDefault="007B6B88">
      <w:pPr>
        <w:spacing w:after="100"/>
      </w:pPr>
    </w:p>
    <w:p w14:paraId="3E07461A" w14:textId="77777777" w:rsidR="007B6B88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7. Conclusion</w:t>
      </w:r>
    </w:p>
    <w:p w14:paraId="38192F4F" w14:textId="77777777" w:rsidR="007B6B88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The development of the “Basic To-Do List Application with Categories and Deadlines” successfully fulfills the requirements outlined for project FS07P1A by Rixi Lab Technologies. By applying a disciplined MVC architecture, integrating Server-Side Rendering without a standard API layer, adding user-centric features, and executing a full AWS cloud deployment, this project demonstrates a strong, practical grasp of modern backend engineering and database integration.</w:t>
      </w:r>
    </w:p>
    <w:sectPr w:rsidR="007B6B88">
      <w:headerReference w:type="default" r:id="rId7"/>
      <w:footerReference w:type="default" r:id="rId8"/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BA18E" w14:textId="77777777" w:rsidR="004C7CAD" w:rsidRDefault="004C7CAD">
      <w:r>
        <w:separator/>
      </w:r>
    </w:p>
  </w:endnote>
  <w:endnote w:type="continuationSeparator" w:id="0">
    <w:p w14:paraId="72759BC0" w14:textId="77777777" w:rsidR="004C7CAD" w:rsidRDefault="004C7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C6464" w14:textId="77777777" w:rsidR="007B6B88" w:rsidRDefault="00000000">
    <w:pPr>
      <w:jc w:val="center"/>
    </w:pPr>
    <w:r>
      <w:rPr>
        <w:rFonts w:ascii="Calibri" w:eastAsia="Calibri" w:hAnsi="Calibri" w:cs="Calibri"/>
        <w:color w:val="888888"/>
        <w:sz w:val="18"/>
        <w:szCs w:val="18"/>
      </w:rPr>
      <w:t xml:space="preserve">Page </w:t>
    </w:r>
    <w:r>
      <w:rPr>
        <w:rFonts w:ascii="Calibri" w:eastAsia="Calibri" w:hAnsi="Calibri" w:cs="Calibri"/>
        <w:color w:val="888888"/>
        <w:sz w:val="18"/>
        <w:szCs w:val="18"/>
      </w:rPr>
      <w:fldChar w:fldCharType="begin"/>
    </w:r>
    <w:r>
      <w:rPr>
        <w:rFonts w:ascii="Calibri" w:eastAsia="Calibri" w:hAnsi="Calibri" w:cs="Calibri"/>
        <w:color w:val="888888"/>
        <w:sz w:val="18"/>
        <w:szCs w:val="18"/>
      </w:rPr>
      <w:instrText>PAGE</w:instrText>
    </w:r>
    <w:r>
      <w:rPr>
        <w:rFonts w:ascii="Calibri" w:eastAsia="Calibri" w:hAnsi="Calibri" w:cs="Calibri"/>
        <w:color w:val="888888"/>
        <w:sz w:val="18"/>
        <w:szCs w:val="18"/>
      </w:rPr>
      <w:fldChar w:fldCharType="separate"/>
    </w:r>
    <w:r w:rsidR="001F2751">
      <w:rPr>
        <w:rFonts w:ascii="Calibri" w:eastAsia="Calibri" w:hAnsi="Calibri" w:cs="Calibri"/>
        <w:noProof/>
        <w:color w:val="888888"/>
        <w:sz w:val="18"/>
        <w:szCs w:val="18"/>
      </w:rPr>
      <w:t>2</w:t>
    </w:r>
    <w:r>
      <w:rPr>
        <w:rFonts w:ascii="Calibri" w:eastAsia="Calibri" w:hAnsi="Calibri" w:cs="Calibri"/>
        <w:color w:val="888888"/>
        <w:sz w:val="18"/>
        <w:szCs w:val="18"/>
      </w:rPr>
      <w:fldChar w:fldCharType="end"/>
    </w:r>
    <w:r>
      <w:rPr>
        <w:rFonts w:ascii="Calibri" w:eastAsia="Calibri" w:hAnsi="Calibri" w:cs="Calibri"/>
        <w:color w:val="888888"/>
        <w:sz w:val="18"/>
        <w:szCs w:val="18"/>
      </w:rPr>
      <w:t xml:space="preserve"> of </w:t>
    </w:r>
    <w:r>
      <w:rPr>
        <w:rFonts w:ascii="Calibri" w:eastAsia="Calibri" w:hAnsi="Calibri" w:cs="Calibri"/>
        <w:color w:val="888888"/>
        <w:sz w:val="18"/>
        <w:szCs w:val="18"/>
      </w:rPr>
      <w:fldChar w:fldCharType="begin"/>
    </w:r>
    <w:r>
      <w:rPr>
        <w:rFonts w:ascii="Calibri" w:eastAsia="Calibri" w:hAnsi="Calibri" w:cs="Calibri"/>
        <w:color w:val="888888"/>
        <w:sz w:val="18"/>
        <w:szCs w:val="18"/>
      </w:rPr>
      <w:instrText>NUMPAGES</w:instrText>
    </w:r>
    <w:r>
      <w:rPr>
        <w:rFonts w:ascii="Calibri" w:eastAsia="Calibri" w:hAnsi="Calibri" w:cs="Calibri"/>
        <w:color w:val="888888"/>
        <w:sz w:val="18"/>
        <w:szCs w:val="18"/>
      </w:rPr>
      <w:fldChar w:fldCharType="separate"/>
    </w:r>
    <w:r w:rsidR="001F2751">
      <w:rPr>
        <w:rFonts w:ascii="Calibri" w:eastAsia="Calibri" w:hAnsi="Calibri" w:cs="Calibri"/>
        <w:noProof/>
        <w:color w:val="888888"/>
        <w:sz w:val="18"/>
        <w:szCs w:val="18"/>
      </w:rPr>
      <w:t>3</w:t>
    </w:r>
    <w:r>
      <w:rPr>
        <w:rFonts w:ascii="Calibri" w:eastAsia="Calibri" w:hAnsi="Calibri" w:cs="Calibri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41FFE" w14:textId="77777777" w:rsidR="004C7CAD" w:rsidRDefault="004C7CAD">
      <w:r>
        <w:separator/>
      </w:r>
    </w:p>
  </w:footnote>
  <w:footnote w:type="continuationSeparator" w:id="0">
    <w:p w14:paraId="5CCDF11A" w14:textId="77777777" w:rsidR="004C7CAD" w:rsidRDefault="004C7C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B4BAF" w14:textId="77777777" w:rsidR="007B6B88" w:rsidRDefault="00000000">
    <w:pPr>
      <w:pBdr>
        <w:bottom w:val="single" w:sz="4" w:space="4" w:color="BFBFBF"/>
      </w:pBdr>
      <w:tabs>
        <w:tab w:val="right" w:pos="9026"/>
      </w:tabs>
    </w:pPr>
    <w:r>
      <w:rPr>
        <w:rFonts w:ascii="Calibri" w:eastAsia="Calibri" w:hAnsi="Calibri" w:cs="Calibri"/>
        <w:color w:val="888888"/>
        <w:sz w:val="16"/>
        <w:szCs w:val="16"/>
      </w:rPr>
      <w:t>FS07P1A — Basic To-Do List Application</w:t>
    </w:r>
    <w:r>
      <w:rPr>
        <w:rFonts w:ascii="Calibri" w:eastAsia="Calibri" w:hAnsi="Calibri" w:cs="Calibri"/>
        <w:color w:val="888888"/>
        <w:sz w:val="16"/>
        <w:szCs w:val="16"/>
      </w:rPr>
      <w:tab/>
      <w:t>Rixi Lab 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25F9A"/>
    <w:multiLevelType w:val="hybridMultilevel"/>
    <w:tmpl w:val="0532B048"/>
    <w:lvl w:ilvl="0" w:tplc="35324A2C">
      <w:start w:val="1"/>
      <w:numFmt w:val="bullet"/>
      <w:lvlText w:val="●"/>
      <w:lvlJc w:val="left"/>
      <w:pPr>
        <w:ind w:left="720" w:hanging="360"/>
      </w:pPr>
    </w:lvl>
    <w:lvl w:ilvl="1" w:tplc="053E6AF2">
      <w:start w:val="1"/>
      <w:numFmt w:val="bullet"/>
      <w:lvlText w:val="○"/>
      <w:lvlJc w:val="left"/>
      <w:pPr>
        <w:ind w:left="1440" w:hanging="360"/>
      </w:pPr>
    </w:lvl>
    <w:lvl w:ilvl="2" w:tplc="4E0C70C0">
      <w:start w:val="1"/>
      <w:numFmt w:val="bullet"/>
      <w:lvlText w:val="■"/>
      <w:lvlJc w:val="left"/>
      <w:pPr>
        <w:ind w:left="2160" w:hanging="360"/>
      </w:pPr>
    </w:lvl>
    <w:lvl w:ilvl="3" w:tplc="11ECC660">
      <w:start w:val="1"/>
      <w:numFmt w:val="bullet"/>
      <w:lvlText w:val="●"/>
      <w:lvlJc w:val="left"/>
      <w:pPr>
        <w:ind w:left="2880" w:hanging="360"/>
      </w:pPr>
    </w:lvl>
    <w:lvl w:ilvl="4" w:tplc="EF42462A">
      <w:start w:val="1"/>
      <w:numFmt w:val="bullet"/>
      <w:lvlText w:val="○"/>
      <w:lvlJc w:val="left"/>
      <w:pPr>
        <w:ind w:left="3600" w:hanging="360"/>
      </w:pPr>
    </w:lvl>
    <w:lvl w:ilvl="5" w:tplc="2AAEE1E6">
      <w:start w:val="1"/>
      <w:numFmt w:val="bullet"/>
      <w:lvlText w:val="■"/>
      <w:lvlJc w:val="left"/>
      <w:pPr>
        <w:ind w:left="4320" w:hanging="360"/>
      </w:pPr>
    </w:lvl>
    <w:lvl w:ilvl="6" w:tplc="EBBAF192">
      <w:start w:val="1"/>
      <w:numFmt w:val="bullet"/>
      <w:lvlText w:val="●"/>
      <w:lvlJc w:val="left"/>
      <w:pPr>
        <w:ind w:left="5040" w:hanging="360"/>
      </w:pPr>
    </w:lvl>
    <w:lvl w:ilvl="7" w:tplc="34BC7636">
      <w:start w:val="1"/>
      <w:numFmt w:val="bullet"/>
      <w:lvlText w:val="●"/>
      <w:lvlJc w:val="left"/>
      <w:pPr>
        <w:ind w:left="5760" w:hanging="360"/>
      </w:pPr>
    </w:lvl>
    <w:lvl w:ilvl="8" w:tplc="7D8288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4A39EB"/>
    <w:multiLevelType w:val="hybridMultilevel"/>
    <w:tmpl w:val="492C8F8A"/>
    <w:lvl w:ilvl="0" w:tplc="48263220">
      <w:start w:val="1"/>
      <w:numFmt w:val="bullet"/>
      <w:lvlText w:val="•"/>
      <w:lvlJc w:val="left"/>
      <w:pPr>
        <w:ind w:left="576" w:hanging="288"/>
      </w:pPr>
      <w:rPr>
        <w:color w:val="2E74B5"/>
      </w:rPr>
    </w:lvl>
    <w:lvl w:ilvl="1" w:tplc="416A0D1A">
      <w:numFmt w:val="decimal"/>
      <w:lvlText w:val=""/>
      <w:lvlJc w:val="left"/>
    </w:lvl>
    <w:lvl w:ilvl="2" w:tplc="EA264FF6">
      <w:numFmt w:val="decimal"/>
      <w:lvlText w:val=""/>
      <w:lvlJc w:val="left"/>
    </w:lvl>
    <w:lvl w:ilvl="3" w:tplc="FB66041A">
      <w:numFmt w:val="decimal"/>
      <w:lvlText w:val=""/>
      <w:lvlJc w:val="left"/>
    </w:lvl>
    <w:lvl w:ilvl="4" w:tplc="BA98E35C">
      <w:numFmt w:val="decimal"/>
      <w:lvlText w:val=""/>
      <w:lvlJc w:val="left"/>
    </w:lvl>
    <w:lvl w:ilvl="5" w:tplc="E8AEEF84">
      <w:numFmt w:val="decimal"/>
      <w:lvlText w:val=""/>
      <w:lvlJc w:val="left"/>
    </w:lvl>
    <w:lvl w:ilvl="6" w:tplc="4DB82264">
      <w:numFmt w:val="decimal"/>
      <w:lvlText w:val=""/>
      <w:lvlJc w:val="left"/>
    </w:lvl>
    <w:lvl w:ilvl="7" w:tplc="C4E89C18">
      <w:numFmt w:val="decimal"/>
      <w:lvlText w:val=""/>
      <w:lvlJc w:val="left"/>
    </w:lvl>
    <w:lvl w:ilvl="8" w:tplc="CB586A0C">
      <w:numFmt w:val="decimal"/>
      <w:lvlText w:val=""/>
      <w:lvlJc w:val="left"/>
    </w:lvl>
  </w:abstractNum>
  <w:num w:numId="1" w16cid:durableId="520357124">
    <w:abstractNumId w:val="0"/>
    <w:lvlOverride w:ilvl="0">
      <w:startOverride w:val="1"/>
    </w:lvlOverride>
  </w:num>
  <w:num w:numId="2" w16cid:durableId="12941692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B88"/>
    <w:rsid w:val="001F2751"/>
    <w:rsid w:val="004C7CAD"/>
    <w:rsid w:val="007B6B88"/>
    <w:rsid w:val="008A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635CB"/>
  <w15:docId w15:val="{861F0182-FA25-41CB-B1BD-0EF233A5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772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rahulbiswas006677@gmail.com</cp:lastModifiedBy>
  <cp:revision>2</cp:revision>
  <dcterms:created xsi:type="dcterms:W3CDTF">2026-08-03T05:52:00Z</dcterms:created>
  <dcterms:modified xsi:type="dcterms:W3CDTF">2026-08-03T06:01:00Z</dcterms:modified>
</cp:coreProperties>
</file>