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FF" w:rsidRDefault="002A74FF">
      <w:pPr>
        <w:jc w:val="both"/>
        <w:rPr>
          <w:rFonts w:ascii="@Microsoft JhengHei" w:eastAsia="@Microsoft JhengHei" w:hAnsi="@Microsoft JhengHei" w:cs="@Microsoft JhengHei"/>
          <w:b/>
          <w:sz w:val="28"/>
        </w:rPr>
      </w:pPr>
    </w:p>
    <w:p w:rsidR="002A74FF" w:rsidRDefault="001D3E59">
      <w:pPr>
        <w:jc w:val="center"/>
        <w:rPr>
          <w:rFonts w:ascii="@Microsoft JhengHei" w:eastAsia="@Microsoft JhengHei" w:hAnsi="@Microsoft JhengHei" w:cs="@Microsoft JhengHei"/>
          <w:b/>
          <w:sz w:val="28"/>
        </w:rPr>
      </w:pPr>
      <w:r>
        <w:rPr>
          <w:rFonts w:ascii="@Yu Gothic Medium" w:eastAsia="@Yu Gothic Medium" w:hAnsi="@Yu Gothic Medium" w:cs="@Yu Gothic Medium"/>
          <w:b/>
          <w:sz w:val="44"/>
        </w:rPr>
        <w:t xml:space="preserve">Service </w:t>
      </w:r>
      <w:r w:rsidR="00BC2EA0">
        <w:rPr>
          <w:rFonts w:ascii="@Yu Gothic Medium" w:eastAsia="@Yu Gothic Medium" w:hAnsi="@Yu Gothic Medium" w:cs="@Yu Gothic Medium"/>
          <w:b/>
          <w:sz w:val="44"/>
        </w:rPr>
        <w:t>Centre Management System</w:t>
      </w:r>
    </w:p>
    <w:p w:rsidR="00BA05FE" w:rsidRPr="00BA05FE" w:rsidRDefault="00BA05FE" w:rsidP="00BA05FE">
      <w:pPr>
        <w:rPr>
          <w:rFonts w:ascii="@Microsoft JhengHei" w:eastAsia="@Microsoft JhengHei" w:hAnsi="@Microsoft JhengHei" w:cs="@Microsoft JhengHei"/>
          <w:b/>
          <w:sz w:val="28"/>
          <w:szCs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 xml:space="preserve">SRS for </w:t>
      </w:r>
      <w:r w:rsidRPr="00BA05FE">
        <w:rPr>
          <w:rFonts w:ascii="@Yu Gothic Medium" w:eastAsia="@Yu Gothic Medium" w:hAnsi="@Yu Gothic Medium" w:cs="@Yu Gothic Medium"/>
          <w:b/>
          <w:sz w:val="28"/>
          <w:szCs w:val="28"/>
        </w:rPr>
        <w:t>Service Centre Management Centre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b/>
        </w:rPr>
      </w:pPr>
      <w:r>
        <w:rPr>
          <w:rFonts w:ascii="@Microsoft JhengHei" w:eastAsia="@Microsoft JhengHei" w:hAnsi="@Microsoft JhengHei" w:cs="@Microsoft JhengHei"/>
          <w:b/>
          <w:sz w:val="32"/>
        </w:rPr>
        <w:t>Introduction:</w:t>
      </w:r>
    </w:p>
    <w:p w:rsidR="002A74FF" w:rsidRDefault="001D3E59">
      <w:pPr>
        <w:spacing w:after="0" w:line="240" w:lineRule="auto"/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This document is meant to deline</w:t>
      </w:r>
      <w:r w:rsidR="00D43A98">
        <w:rPr>
          <w:rFonts w:ascii="@Microsoft JhengHei" w:eastAsia="@Microsoft JhengHei" w:hAnsi="@Microsoft JhengHei" w:cs="@Microsoft JhengHei"/>
          <w:sz w:val="28"/>
        </w:rPr>
        <w:t>ate the features of Service Centre Management System</w:t>
      </w:r>
      <w:r>
        <w:rPr>
          <w:rFonts w:ascii="@Microsoft JhengHei" w:eastAsia="@Microsoft JhengHei" w:hAnsi="@Microsoft JhengHei" w:cs="@Microsoft JhengHei"/>
          <w:sz w:val="28"/>
        </w:rPr>
        <w:t>, so as to serve as a guide to the developers on one hand and a software validation document for the prospective client on the other.</w:t>
      </w:r>
    </w:p>
    <w:p w:rsidR="002A74FF" w:rsidRDefault="00BC2EA0">
      <w:pPr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 xml:space="preserve">Service Centre </w:t>
      </w:r>
      <w:proofErr w:type="gramStart"/>
      <w:r>
        <w:rPr>
          <w:rFonts w:ascii="@Microsoft JhengHei" w:eastAsia="@Microsoft JhengHei" w:hAnsi="@Microsoft JhengHei" w:cs="@Microsoft JhengHei"/>
          <w:sz w:val="28"/>
        </w:rPr>
        <w:t xml:space="preserve">Management </w:t>
      </w:r>
      <w:r w:rsidR="001D3E59">
        <w:rPr>
          <w:rFonts w:ascii="@Microsoft JhengHei" w:eastAsia="@Microsoft JhengHei" w:hAnsi="@Microsoft JhengHei" w:cs="@Microsoft JhengHei"/>
          <w:sz w:val="28"/>
        </w:rPr>
        <w:t xml:space="preserve"> is</w:t>
      </w:r>
      <w:proofErr w:type="gramEnd"/>
      <w:r w:rsidR="001D3E59">
        <w:rPr>
          <w:rFonts w:ascii="@Microsoft JhengHei" w:eastAsia="@Microsoft JhengHei" w:hAnsi="@Microsoft JhengHei" w:cs="@Microsoft JhengHei"/>
          <w:sz w:val="28"/>
        </w:rPr>
        <w:t xml:space="preserve"> a contract between service center and the customer. Service provider will exactly know about the customer needs and customer can choose different type of servicing, modification for his/her vehicle. Also the customer can specify the problems and service staff has to provide the exact solution. </w:t>
      </w:r>
      <w:proofErr w:type="gramStart"/>
      <w:r w:rsidR="001D3E59">
        <w:rPr>
          <w:rFonts w:ascii="@Microsoft JhengHei" w:eastAsia="@Microsoft JhengHei" w:hAnsi="@Microsoft JhengHei" w:cs="@Microsoft JhengHei"/>
          <w:sz w:val="28"/>
        </w:rPr>
        <w:t>This application also give</w:t>
      </w:r>
      <w:proofErr w:type="gramEnd"/>
      <w:r w:rsidR="001D3E59">
        <w:rPr>
          <w:rFonts w:ascii="@Microsoft JhengHei" w:eastAsia="@Microsoft JhengHei" w:hAnsi="@Microsoft JhengHei" w:cs="@Microsoft JhengHei"/>
          <w:sz w:val="28"/>
        </w:rPr>
        <w:t xml:space="preserve"> estimated time and price require for servicing.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b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 xml:space="preserve">Scope: 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proofErr w:type="gramStart"/>
      <w:r>
        <w:rPr>
          <w:rFonts w:ascii="@Microsoft JhengHei" w:eastAsia="@Microsoft JhengHei" w:hAnsi="@Microsoft JhengHei" w:cs="@Microsoft JhengHei"/>
          <w:sz w:val="28"/>
        </w:rPr>
        <w:t>This application assist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 xml:space="preserve"> the service center to manage their customers and provide best service to them. And also allows the customer to get the service for their vehicle by providing their need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b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>Actors: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b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 xml:space="preserve"> </w:t>
      </w:r>
      <w:r>
        <w:rPr>
          <w:rFonts w:ascii="@Microsoft JhengHei" w:eastAsia="@Microsoft JhengHei" w:hAnsi="@Microsoft JhengHei" w:cs="@Microsoft JhengHei"/>
          <w:sz w:val="28"/>
        </w:rPr>
        <w:t>Admin, Staff, Customer</w:t>
      </w:r>
    </w:p>
    <w:p w:rsidR="002A74FF" w:rsidRDefault="002A74FF">
      <w:pPr>
        <w:jc w:val="both"/>
        <w:rPr>
          <w:rFonts w:ascii="@Microsoft JhengHei" w:eastAsia="@Microsoft JhengHei" w:hAnsi="@Microsoft JhengHei" w:cs="@Microsoft JhengHei"/>
          <w:sz w:val="28"/>
        </w:rPr>
      </w:pP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>General Description: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color w:val="000000"/>
          <w:sz w:val="28"/>
        </w:rPr>
        <w:t xml:space="preserve">The real power of this project lies not in direct selling of products, but in the creation of tighter relationships with customers and delivering of a high level of service and support, which in turn improves organization sales and its goodwill. </w:t>
      </w:r>
      <w:r>
        <w:rPr>
          <w:rFonts w:ascii="@Microsoft JhengHei" w:eastAsia="@Microsoft JhengHei" w:hAnsi="@Microsoft JhengHei" w:cs="@Microsoft JhengHei"/>
          <w:sz w:val="28"/>
        </w:rPr>
        <w:t>Also the system provides the transparency to the customer in the cost or bill that they are going to pay. As the customer himself/herself is going to choose the kind of product that is needed to be used in their vehicle, so that they will be fully aware of the pricing scenario.</w:t>
      </w:r>
    </w:p>
    <w:p w:rsidR="002A74FF" w:rsidRDefault="002A74FF">
      <w:pPr>
        <w:jc w:val="both"/>
        <w:rPr>
          <w:rFonts w:ascii="@Microsoft JhengHei" w:eastAsia="@Microsoft JhengHei" w:hAnsi="@Microsoft JhengHei" w:cs="@Microsoft JhengHei"/>
          <w:sz w:val="28"/>
        </w:rPr>
      </w:pP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b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>Functional Requirement: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This section provides overview of the system. Various functional modules that can be implemented by the system will be:-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proofErr w:type="gramStart"/>
      <w:r>
        <w:rPr>
          <w:rFonts w:ascii="@Microsoft JhengHei" w:eastAsia="@Microsoft JhengHei" w:hAnsi="@Microsoft JhengHei" w:cs="@Microsoft JhengHei"/>
          <w:sz w:val="28"/>
        </w:rPr>
        <w:t>Login :-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 xml:space="preserve"> It allows all the actors to login/signup to their respective accounts.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proofErr w:type="gramStart"/>
      <w:r>
        <w:rPr>
          <w:rFonts w:ascii="@Microsoft JhengHei" w:eastAsia="@Microsoft JhengHei" w:hAnsi="@Microsoft JhengHei" w:cs="@Microsoft JhengHei"/>
          <w:sz w:val="28"/>
        </w:rPr>
        <w:t>Service  :-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 xml:space="preserve"> Logged in customer would be required to choose the type of servicing. The logged in staff will able to acknowledge that he/she is working on particular vehicle. And that in case of admin he/she will be able to modify service module.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bookmarkStart w:id="0" w:name="_GoBack"/>
      <w:bookmarkEnd w:id="0"/>
      <w:r>
        <w:rPr>
          <w:rFonts w:ascii="@Microsoft JhengHei" w:eastAsia="@Microsoft JhengHei" w:hAnsi="@Microsoft JhengHei" w:cs="@Microsoft JhengHei"/>
          <w:sz w:val="28"/>
        </w:rPr>
        <w:lastRenderedPageBreak/>
        <w:t xml:space="preserve">Bill </w:t>
      </w:r>
      <w:proofErr w:type="gramStart"/>
      <w:r>
        <w:rPr>
          <w:rFonts w:ascii="@Microsoft JhengHei" w:eastAsia="@Microsoft JhengHei" w:hAnsi="@Microsoft JhengHei" w:cs="@Microsoft JhengHei"/>
          <w:sz w:val="28"/>
        </w:rPr>
        <w:t>Calculator :-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 xml:space="preserve"> Bill will be calculated depending on the choices made by the customer while choosing service type.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proofErr w:type="gramStart"/>
      <w:r>
        <w:rPr>
          <w:rFonts w:ascii="@Microsoft JhengHei" w:eastAsia="@Microsoft JhengHei" w:hAnsi="@Microsoft JhengHei" w:cs="@Microsoft JhengHei"/>
          <w:sz w:val="28"/>
        </w:rPr>
        <w:t>Payment  :-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 xml:space="preserve"> In this system we are dealing  with the mode of payment by cash. We will extend this to credit card, debit card, </w:t>
      </w:r>
      <w:proofErr w:type="spellStart"/>
      <w:r>
        <w:rPr>
          <w:rFonts w:ascii="@Microsoft JhengHei" w:eastAsia="@Microsoft JhengHei" w:hAnsi="@Microsoft JhengHei" w:cs="@Microsoft JhengHei"/>
          <w:sz w:val="28"/>
        </w:rPr>
        <w:t>etc</w:t>
      </w:r>
      <w:proofErr w:type="spellEnd"/>
      <w:r>
        <w:rPr>
          <w:rFonts w:ascii="@Microsoft JhengHei" w:eastAsia="@Microsoft JhengHei" w:hAnsi="@Microsoft JhengHei" w:cs="@Microsoft JhengHei"/>
          <w:sz w:val="28"/>
        </w:rPr>
        <w:t xml:space="preserve"> in the future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proofErr w:type="gramStart"/>
      <w:r>
        <w:rPr>
          <w:rFonts w:ascii="@Microsoft JhengHei" w:eastAsia="@Microsoft JhengHei" w:hAnsi="@Microsoft JhengHei" w:cs="@Microsoft JhengHei"/>
          <w:sz w:val="28"/>
        </w:rPr>
        <w:t>Logout :-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 xml:space="preserve"> Once the vehicle token number is generated and the customer pays the bill he/she shall be logged out.</w:t>
      </w:r>
    </w:p>
    <w:p w:rsidR="002A74FF" w:rsidRDefault="002A74FF">
      <w:pPr>
        <w:jc w:val="both"/>
        <w:rPr>
          <w:rFonts w:ascii="@Microsoft JhengHei" w:eastAsia="@Microsoft JhengHei" w:hAnsi="@Microsoft JhengHei" w:cs="@Microsoft JhengHei"/>
          <w:b/>
          <w:sz w:val="28"/>
        </w:rPr>
      </w:pP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b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>Non-Functional Requirements:</w:t>
      </w:r>
    </w:p>
    <w:p w:rsidR="002A74FF" w:rsidRDefault="001D3E59">
      <w:pPr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Following Non-Functional Requirements will be there in the insurance to the internet:</w:t>
      </w:r>
    </w:p>
    <w:p w:rsidR="002A74FF" w:rsidRDefault="001D3E59">
      <w:pPr>
        <w:spacing w:line="240" w:lineRule="auto"/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(i) Secure access to consumer's confidential data.</w:t>
      </w:r>
    </w:p>
    <w:p w:rsidR="002A74FF" w:rsidRDefault="001D3E59">
      <w:pPr>
        <w:spacing w:line="240" w:lineRule="auto"/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(ii) 24X7 availability.</w:t>
      </w:r>
    </w:p>
    <w:p w:rsidR="002A74FF" w:rsidRDefault="001D3E59">
      <w:pPr>
        <w:spacing w:line="240" w:lineRule="auto"/>
        <w:jc w:val="both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(iii) Better component design to get better performance at peak time.</w:t>
      </w:r>
    </w:p>
    <w:p w:rsidR="002A74FF" w:rsidRDefault="001D3E59">
      <w:pPr>
        <w:spacing w:line="240" w:lineRule="auto"/>
        <w:jc w:val="both"/>
        <w:rPr>
          <w:rFonts w:ascii="@Microsoft JhengHei" w:eastAsia="@Microsoft JhengHei" w:hAnsi="@Microsoft JhengHei" w:cs="@Microsoft JhengHei"/>
          <w:sz w:val="28"/>
        </w:rPr>
      </w:pPr>
      <w:proofErr w:type="gramStart"/>
      <w:r>
        <w:rPr>
          <w:rFonts w:ascii="@Microsoft JhengHei" w:eastAsia="@Microsoft JhengHei" w:hAnsi="@Microsoft JhengHei" w:cs="@Microsoft JhengHei"/>
          <w:sz w:val="28"/>
        </w:rPr>
        <w:t>(iv)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>Flexible service based architecture will be highly desirable for future extension. Non-Functional Requirements define system properties and constraints.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>Hardware Requirement: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Processor    :    Intel core processor.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RAM             :    512MB &amp; more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lastRenderedPageBreak/>
        <w:t xml:space="preserve">Hard </w:t>
      </w:r>
      <w:r>
        <w:rPr>
          <w:rFonts w:ascii="@Microsoft JhengHei" w:eastAsia="@Microsoft JhengHei" w:hAnsi="@Microsoft JhengHei" w:cs="@Microsoft JhengHei"/>
          <w:sz w:val="28"/>
        </w:rPr>
        <w:tab/>
        <w:t xml:space="preserve">            :   20 GB or more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b/>
          <w:sz w:val="28"/>
        </w:rPr>
      </w:pPr>
      <w:r>
        <w:rPr>
          <w:rFonts w:ascii="@Microsoft JhengHei" w:eastAsia="@Microsoft JhengHei" w:hAnsi="@Microsoft JhengHei" w:cs="@Microsoft JhengHei"/>
          <w:b/>
          <w:sz w:val="28"/>
        </w:rPr>
        <w:t>Software Requirement: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Operating System   :   Windows 7 &amp; above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 xml:space="preserve">Programming </w:t>
      </w:r>
      <w:proofErr w:type="gramStart"/>
      <w:r>
        <w:rPr>
          <w:rFonts w:ascii="@Microsoft JhengHei" w:eastAsia="@Microsoft JhengHei" w:hAnsi="@Microsoft JhengHei" w:cs="@Microsoft JhengHei"/>
          <w:sz w:val="28"/>
        </w:rPr>
        <w:t>Language  :</w:t>
      </w:r>
      <w:proofErr w:type="gramEnd"/>
      <w:r>
        <w:rPr>
          <w:rFonts w:ascii="@Microsoft JhengHei" w:eastAsia="@Microsoft JhengHei" w:hAnsi="@Microsoft JhengHei" w:cs="@Microsoft JhengHei"/>
          <w:sz w:val="28"/>
        </w:rPr>
        <w:t xml:space="preserve">   Java 8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IDE</w:t>
      </w:r>
      <w:r>
        <w:rPr>
          <w:rFonts w:ascii="@Microsoft JhengHei" w:eastAsia="@Microsoft JhengHei" w:hAnsi="@Microsoft JhengHei" w:cs="@Microsoft JhengHei"/>
          <w:sz w:val="28"/>
        </w:rPr>
        <w:tab/>
        <w:t xml:space="preserve">                :   eclipse IDE</w:t>
      </w:r>
    </w:p>
    <w:p w:rsidR="002A74FF" w:rsidRDefault="001D3E59">
      <w:pPr>
        <w:spacing w:line="240" w:lineRule="auto"/>
        <w:rPr>
          <w:rFonts w:ascii="@Microsoft JhengHei" w:eastAsia="@Microsoft JhengHei" w:hAnsi="@Microsoft JhengHei" w:cs="@Microsoft JhengHei"/>
          <w:sz w:val="28"/>
        </w:rPr>
      </w:pPr>
      <w:r>
        <w:rPr>
          <w:rFonts w:ascii="@Microsoft JhengHei" w:eastAsia="@Microsoft JhengHei" w:hAnsi="@Microsoft JhengHei" w:cs="@Microsoft JhengHei"/>
          <w:sz w:val="28"/>
        </w:rPr>
        <w:t>Database         :  my-SQL</w:t>
      </w: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color w:val="000000"/>
          <w:sz w:val="28"/>
          <w:shd w:val="clear" w:color="auto" w:fill="FFFFFF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color w:val="000000"/>
          <w:sz w:val="28"/>
          <w:shd w:val="clear" w:color="auto" w:fill="FFFFFF"/>
        </w:rPr>
      </w:pPr>
    </w:p>
    <w:p w:rsidR="002A74FF" w:rsidRDefault="001D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  <w:r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  <w:t xml:space="preserve">ER </w:t>
      </w:r>
      <w:proofErr w:type="gramStart"/>
      <w:r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  <w:t>Diagram :</w:t>
      </w:r>
      <w:proofErr w:type="gramEnd"/>
      <w:r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  <w:t>-</w:t>
      </w: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1D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9090">
          <v:rect id="rectole0000000000" o:spid="_x0000_i1025" style="width:6in;height:454.8pt" o:ole="" o:preferrelative="t" stroked="f">
            <v:imagedata r:id="rId5" o:title=""/>
          </v:rect>
          <o:OLEObject Type="Embed" ProgID="StaticMetafile" ShapeID="rectole0000000000" DrawAspect="Content" ObjectID="_1675930126" r:id="rId6"/>
        </w:object>
      </w: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1D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  <w:r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  <w:t xml:space="preserve">Use Case </w:t>
      </w:r>
      <w:proofErr w:type="gramStart"/>
      <w:r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  <w:t>Diagram :</w:t>
      </w:r>
      <w:proofErr w:type="gramEnd"/>
      <w:r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  <w:t>-</w:t>
      </w: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1D3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4559">
          <v:rect id="rectole0000000001" o:spid="_x0000_i1026" style="width:6in;height:228pt" o:ole="" o:preferrelative="t" stroked="f">
            <v:imagedata r:id="rId7" o:title=""/>
          </v:rect>
          <o:OLEObject Type="Embed" ProgID="StaticMetafile" ShapeID="rectole0000000001" DrawAspect="Content" ObjectID="_1675930127" r:id="rId8"/>
        </w:object>
      </w: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p w:rsidR="002A74FF" w:rsidRDefault="002A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@Microsoft JhengHei" w:eastAsia="@Microsoft JhengHei" w:hAnsi="@Microsoft JhengHei" w:cs="@Microsoft JhengHei"/>
          <w:b/>
          <w:color w:val="000000"/>
          <w:sz w:val="28"/>
          <w:shd w:val="clear" w:color="auto" w:fill="FFFFFF"/>
        </w:rPr>
      </w:pPr>
    </w:p>
    <w:sectPr w:rsidR="002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@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@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FF"/>
    <w:rsid w:val="001D3E59"/>
    <w:rsid w:val="002A74FF"/>
    <w:rsid w:val="00AC45D7"/>
    <w:rsid w:val="00BA05FE"/>
    <w:rsid w:val="00BC2EA0"/>
    <w:rsid w:val="00D4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2021-02-27T04:53:00Z</dcterms:created>
  <dcterms:modified xsi:type="dcterms:W3CDTF">2021-02-27T05:52:00Z</dcterms:modified>
</cp:coreProperties>
</file>