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60" w:rsidRPr="00C34E05" w:rsidRDefault="00C34E05" w:rsidP="00C34E05">
      <w:pPr>
        <w:pStyle w:val="Heading1"/>
      </w:pPr>
      <w:r w:rsidRPr="00C34E05">
        <w:t>HEALTHCARE MANAGEMENT SYSTEM</w:t>
      </w:r>
    </w:p>
    <w:p w:rsidR="00C34E05" w:rsidRDefault="00C34E05" w:rsidP="00C34E05">
      <w:pPr>
        <w:rPr>
          <w:bCs/>
        </w:rPr>
      </w:pPr>
      <w:r w:rsidRPr="00C34E05">
        <w:t xml:space="preserve">It is used </w:t>
      </w:r>
      <w:r w:rsidRPr="00C34E05">
        <w:rPr>
          <w:bCs/>
        </w:rPr>
        <w:t>for Hospitals to facilitate communication with healthcare professionals and access to medical services. Better planning of patient discharge process to utilize hospital beds efficiently.</w:t>
      </w:r>
    </w:p>
    <w:p w:rsidR="00C34E05" w:rsidRPr="00C34E05" w:rsidRDefault="00C34E05" w:rsidP="00C34E05">
      <w:pPr>
        <w:pStyle w:val="Heading1"/>
      </w:pPr>
      <w:r w:rsidRPr="00C34E05">
        <w:t>GOAL</w:t>
      </w:r>
    </w:p>
    <w:p w:rsidR="00000000" w:rsidRDefault="00527B83" w:rsidP="00C34E05">
      <w:r w:rsidRPr="00C34E05">
        <w:t>The goal of this application is to help frontline workers in case of emergency by collecting equipment needs and providing it to hospital administrators as early as possible. This wil</w:t>
      </w:r>
      <w:r w:rsidRPr="00C34E05">
        <w:t>l be used to efficiently manage all available resources.</w:t>
      </w:r>
    </w:p>
    <w:p w:rsidR="00C34E05" w:rsidRPr="00C34E05" w:rsidRDefault="00C34E05" w:rsidP="00C34E05">
      <w:pPr>
        <w:pStyle w:val="Heading1"/>
      </w:pPr>
      <w:r w:rsidRPr="00C34E05">
        <w:t>TARGET USERS</w:t>
      </w:r>
    </w:p>
    <w:p w:rsidR="00000000" w:rsidRPr="00C34E05" w:rsidRDefault="00527B83" w:rsidP="00C34E05">
      <w:pPr>
        <w:numPr>
          <w:ilvl w:val="0"/>
          <w:numId w:val="2"/>
        </w:numPr>
      </w:pPr>
      <w:r w:rsidRPr="00FD0516">
        <w:rPr>
          <w:b/>
          <w:i/>
          <w:iCs/>
        </w:rPr>
        <w:t>Frontline work</w:t>
      </w:r>
      <w:r w:rsidRPr="00FD0516">
        <w:rPr>
          <w:b/>
          <w:i/>
          <w:iCs/>
        </w:rPr>
        <w:t>ers</w:t>
      </w:r>
      <w:r w:rsidRPr="00C34E05">
        <w:t> – all paid and unpaid persons serving in healthcare settings who have the potential for direct or indirect exposure to patients or their infectious secretions and materials (e.g., doct</w:t>
      </w:r>
      <w:r w:rsidRPr="00C34E05">
        <w:t>ors, nurses, laboratory workers, facility or maintenance workers, clinical trainees, volunteers).Hospital Administration</w:t>
      </w:r>
    </w:p>
    <w:p w:rsidR="00C34E05" w:rsidRDefault="00527B83" w:rsidP="00C34E05">
      <w:pPr>
        <w:numPr>
          <w:ilvl w:val="0"/>
          <w:numId w:val="2"/>
        </w:numPr>
      </w:pPr>
      <w:r w:rsidRPr="00FD0516">
        <w:rPr>
          <w:b/>
        </w:rPr>
        <w:t>Hospital Administration</w:t>
      </w:r>
      <w:r w:rsidRPr="00C34E05">
        <w:t xml:space="preserve"> – They are responsible for providing healthca</w:t>
      </w:r>
      <w:r w:rsidRPr="00C34E05">
        <w:t xml:space="preserve">re </w:t>
      </w:r>
      <w:r w:rsidR="00C34E05" w:rsidRPr="00C34E05">
        <w:t>equipment’s</w:t>
      </w:r>
    </w:p>
    <w:p w:rsidR="00C34E05" w:rsidRPr="00C34E05" w:rsidRDefault="00C34E05" w:rsidP="00C34E05">
      <w:pPr>
        <w:pStyle w:val="Heading1"/>
      </w:pPr>
      <w:r>
        <w:t>SCOPE</w:t>
      </w:r>
    </w:p>
    <w:tbl>
      <w:tblPr>
        <w:tblW w:w="7400" w:type="dxa"/>
        <w:tblInd w:w="-10" w:type="dxa"/>
        <w:tblLook w:val="0420" w:firstRow="1" w:lastRow="0" w:firstColumn="0" w:lastColumn="0" w:noHBand="0" w:noVBand="1"/>
      </w:tblPr>
      <w:tblGrid>
        <w:gridCol w:w="3700"/>
        <w:gridCol w:w="3700"/>
      </w:tblGrid>
      <w:tr w:rsidR="00C34E05" w:rsidRPr="00C34E05" w:rsidTr="00C34E05">
        <w:trPr>
          <w:trHeight w:val="720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6BB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05">
              <w:rPr>
                <w:rFonts w:ascii="Calibri" w:eastAsia="Times New Roman" w:hAnsi="Calibri" w:cs="Calibri"/>
                <w:b/>
                <w:bCs/>
                <w:color w:val="000000"/>
              </w:rPr>
              <w:t>Frontline Workers</w:t>
            </w:r>
          </w:p>
        </w:tc>
        <w:tc>
          <w:tcPr>
            <w:tcW w:w="37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C6BB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05">
              <w:rPr>
                <w:rFonts w:ascii="Calibri" w:eastAsia="Times New Roman" w:hAnsi="Calibri" w:cs="Calibri"/>
                <w:b/>
                <w:bCs/>
                <w:color w:val="000000"/>
              </w:rPr>
              <w:t>Hospital Administration</w:t>
            </w:r>
          </w:p>
        </w:tc>
      </w:tr>
      <w:tr w:rsidR="00C34E05" w:rsidRPr="00C34E05" w:rsidTr="00C34E05">
        <w:trPr>
          <w:trHeight w:val="720"/>
        </w:trPr>
        <w:tc>
          <w:tcPr>
            <w:tcW w:w="3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EAE7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Collect Staff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EAE7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Fulfill staff needs</w:t>
            </w:r>
          </w:p>
        </w:tc>
      </w:tr>
      <w:tr w:rsidR="00C34E05" w:rsidRPr="00C34E05" w:rsidTr="00C34E05">
        <w:trPr>
          <w:trHeight w:val="720"/>
        </w:trPr>
        <w:tc>
          <w:tcPr>
            <w:tcW w:w="3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F5F3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View the total available equipment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5F3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View the total available equipment</w:t>
            </w:r>
          </w:p>
        </w:tc>
      </w:tr>
      <w:tr w:rsidR="00C34E05" w:rsidRPr="00C34E05" w:rsidTr="00C34E05">
        <w:trPr>
          <w:trHeight w:val="720"/>
        </w:trPr>
        <w:tc>
          <w:tcPr>
            <w:tcW w:w="3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EAE7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View Covid19 stats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EAE7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View Covid19 stats</w:t>
            </w:r>
          </w:p>
        </w:tc>
      </w:tr>
      <w:tr w:rsidR="00C34E05" w:rsidRPr="00C34E05" w:rsidTr="00C34E05">
        <w:trPr>
          <w:trHeight w:val="720"/>
        </w:trPr>
        <w:tc>
          <w:tcPr>
            <w:tcW w:w="3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F5F3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View Available beds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5F3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View Available beds</w:t>
            </w:r>
          </w:p>
        </w:tc>
      </w:tr>
      <w:tr w:rsidR="00C34E05" w:rsidRPr="00C34E05" w:rsidTr="00C34E05">
        <w:trPr>
          <w:trHeight w:val="720"/>
        </w:trPr>
        <w:tc>
          <w:tcPr>
            <w:tcW w:w="3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EAE7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Forecast Patient discharge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EAE7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Manage medicine supplies</w:t>
            </w:r>
          </w:p>
        </w:tc>
      </w:tr>
      <w:tr w:rsidR="00C34E05" w:rsidRPr="00C34E05" w:rsidTr="00C34E05">
        <w:trPr>
          <w:trHeight w:val="720"/>
        </w:trPr>
        <w:tc>
          <w:tcPr>
            <w:tcW w:w="3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F5F3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Update available beds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F5F3"/>
            <w:vAlign w:val="center"/>
            <w:hideMark/>
          </w:tcPr>
          <w:p w:rsidR="00C34E05" w:rsidRPr="00C34E05" w:rsidRDefault="00C34E05" w:rsidP="00C34E0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C34E05">
              <w:rPr>
                <w:rFonts w:ascii="Calibri" w:eastAsia="Times New Roman" w:hAnsi="Calibri" w:cs="Calibri"/>
                <w:color w:val="000000"/>
              </w:rPr>
              <w:t>Add/Delete hospital beds</w:t>
            </w:r>
          </w:p>
        </w:tc>
      </w:tr>
    </w:tbl>
    <w:p w:rsidR="00C34E05" w:rsidRPr="00C34E05" w:rsidRDefault="00C34E05" w:rsidP="00C34E05"/>
    <w:p w:rsidR="00C34E05" w:rsidRDefault="00C34E05" w:rsidP="00C34E05"/>
    <w:p w:rsidR="00FD0516" w:rsidRDefault="00FD0516" w:rsidP="00C34E05"/>
    <w:p w:rsidR="00FD0516" w:rsidRDefault="00FD0516" w:rsidP="00C34E05"/>
    <w:p w:rsidR="00FD0516" w:rsidRDefault="00FD0516" w:rsidP="00FD0516">
      <w:pPr>
        <w:pStyle w:val="Heading1"/>
      </w:pPr>
      <w:r>
        <w:lastRenderedPageBreak/>
        <w:t>Functionalities</w:t>
      </w:r>
    </w:p>
    <w:p w:rsidR="00FD0516" w:rsidRDefault="00FD0516" w:rsidP="00527B83">
      <w:pPr>
        <w:pStyle w:val="Heading3"/>
        <w:numPr>
          <w:ilvl w:val="0"/>
          <w:numId w:val="3"/>
        </w:numPr>
      </w:pPr>
      <w:r>
        <w:t>Covid19 Stats Dashboard View</w:t>
      </w:r>
    </w:p>
    <w:p w:rsidR="00FD0516" w:rsidRDefault="00FD0516" w:rsidP="00527B83">
      <w:pPr>
        <w:pStyle w:val="Heading3"/>
        <w:numPr>
          <w:ilvl w:val="0"/>
          <w:numId w:val="3"/>
        </w:numPr>
      </w:pPr>
      <w:r>
        <w:t>Equipment Management</w:t>
      </w:r>
    </w:p>
    <w:p w:rsidR="00FD0516" w:rsidRDefault="00FD0516" w:rsidP="00527B83">
      <w:pPr>
        <w:pStyle w:val="Heading3"/>
        <w:numPr>
          <w:ilvl w:val="0"/>
          <w:numId w:val="3"/>
        </w:numPr>
      </w:pPr>
      <w:r>
        <w:t>Patient Discharge Management</w:t>
      </w:r>
    </w:p>
    <w:p w:rsidR="00FD0516" w:rsidRDefault="00FD0516" w:rsidP="00527B83">
      <w:pPr>
        <w:pStyle w:val="Heading3"/>
        <w:numPr>
          <w:ilvl w:val="0"/>
          <w:numId w:val="3"/>
        </w:numPr>
      </w:pPr>
      <w:r>
        <w:t>Medicine Management</w:t>
      </w:r>
    </w:p>
    <w:p w:rsidR="00FD0516" w:rsidRDefault="00FD0516" w:rsidP="00527B83">
      <w:pPr>
        <w:pStyle w:val="Heading3"/>
        <w:numPr>
          <w:ilvl w:val="0"/>
          <w:numId w:val="3"/>
        </w:numPr>
      </w:pPr>
      <w:r>
        <w:t>Hospital Beds management</w:t>
      </w:r>
    </w:p>
    <w:p w:rsidR="00FD0516" w:rsidRDefault="00FD0516" w:rsidP="00FD0516"/>
    <w:p w:rsidR="00527B83" w:rsidRDefault="00527B83" w:rsidP="00527B83">
      <w:pPr>
        <w:pStyle w:val="Heading1"/>
      </w:pPr>
      <w:r>
        <w:t>Applications</w:t>
      </w:r>
    </w:p>
    <w:p w:rsidR="00527B83" w:rsidRDefault="00527B83" w:rsidP="00527B83">
      <w:pPr>
        <w:pStyle w:val="Heading3"/>
        <w:numPr>
          <w:ilvl w:val="0"/>
          <w:numId w:val="4"/>
        </w:numPr>
      </w:pPr>
      <w:r>
        <w:t>Mobile Application</w:t>
      </w:r>
    </w:p>
    <w:p w:rsidR="00527B83" w:rsidRDefault="00527B83" w:rsidP="00527B83">
      <w:pPr>
        <w:pStyle w:val="Heading3"/>
        <w:numPr>
          <w:ilvl w:val="0"/>
          <w:numId w:val="4"/>
        </w:numPr>
      </w:pPr>
      <w:r>
        <w:t>Web Application</w:t>
      </w:r>
    </w:p>
    <w:p w:rsidR="00527B83" w:rsidRDefault="00527B83" w:rsidP="00527B83"/>
    <w:p w:rsidR="00527B83" w:rsidRPr="00527B83" w:rsidRDefault="00527B83" w:rsidP="00527B83">
      <w:pPr>
        <w:pStyle w:val="Heading1"/>
      </w:pPr>
      <w:r>
        <w:t>Mobile Application</w:t>
      </w:r>
    </w:p>
    <w:p w:rsidR="00FD0516" w:rsidRPr="00FD0516" w:rsidRDefault="00FD0516" w:rsidP="00FD0516">
      <w:bookmarkStart w:id="0" w:name="_GoBack"/>
      <w:bookmarkEnd w:id="0"/>
    </w:p>
    <w:sectPr w:rsidR="00FD0516" w:rsidRPr="00FD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B4D"/>
    <w:multiLevelType w:val="hybridMultilevel"/>
    <w:tmpl w:val="14F4486C"/>
    <w:lvl w:ilvl="0" w:tplc="C4FEF73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F48F4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04071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D2F25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74D28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2218E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F0DA5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12D8C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FC790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A64E60"/>
    <w:multiLevelType w:val="hybridMultilevel"/>
    <w:tmpl w:val="22800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C3858"/>
    <w:multiLevelType w:val="hybridMultilevel"/>
    <w:tmpl w:val="A4FE4B70"/>
    <w:lvl w:ilvl="0" w:tplc="99A4A6F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86A9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A41B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A882A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2CCC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50770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CE278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BEAD7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52E5D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63276CB"/>
    <w:multiLevelType w:val="hybridMultilevel"/>
    <w:tmpl w:val="5A78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05"/>
    <w:rsid w:val="00527B83"/>
    <w:rsid w:val="00804560"/>
    <w:rsid w:val="00C34E05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BA5FD-F247-4E0D-B9BE-BDDB1F1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5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9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0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9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ANAND</dc:creator>
  <cp:keywords/>
  <dc:description/>
  <cp:lastModifiedBy>RAHUL ANAND</cp:lastModifiedBy>
  <cp:revision>2</cp:revision>
  <dcterms:created xsi:type="dcterms:W3CDTF">2020-04-26T13:48:00Z</dcterms:created>
  <dcterms:modified xsi:type="dcterms:W3CDTF">2020-04-26T14:16:00Z</dcterms:modified>
</cp:coreProperties>
</file>