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rPr>
        <w:t>ABSTRACT</w:t>
      </w:r>
    </w:p>
    <w:p>
      <w:pPr>
        <w:spacing w:before="0" w:after="120" w:lineRule="auto" w:line="276"/>
        <w:ind w:firstLine="720"/>
        <w:jc w:val="both"/>
      </w:pPr>
      <w:r>
        <w:rPr>
          <w:rFonts w:ascii="Times New Roman" w:hAnsi="Times New Roman"/>
          <w:b w:val="0"/>
          <w:i w:val="0"/>
          <w:sz w:val="24"/>
        </w:rPr>
        <w:t>This report presents the design, development, and evaluation of MemeVault — a decentralized NFT marketplace built specifically for meme-based digital collectibles. MemeVault enables creators to mint, list, buy, resell, and auction meme NFTs on the Ethereum blockchain through an intuitive web interface. The platform combines on-chain smart contracts with an off-chain backend and a responsive frontend, delivering a full-stack Web3 experience.</w:t>
      </w:r>
    </w:p>
    <w:p>
      <w:pPr>
        <w:spacing w:before="0" w:after="120" w:lineRule="auto" w:line="276"/>
        <w:ind w:firstLine="720"/>
        <w:jc w:val="both"/>
      </w:pPr>
      <w:r>
        <w:rPr>
          <w:rFonts w:ascii="Times New Roman" w:hAnsi="Times New Roman"/>
          <w:b w:val="0"/>
          <w:i w:val="0"/>
          <w:sz w:val="24"/>
        </w:rPr>
        <w:t>The system architecture is composed of three tightly integrated layers: a Solidity-based smart contract suite deployed on Ethereum (EVM-compatible networks), a Node.js/Express REST API connected to MongoDB Atlas, and a React/Vite frontend with MetaMask wallet integration. Three smart contracts — MemeVault (ERC-721 minting and listing), MemeVaultAuction (English-auction system), and MemeVaultOffers (peer-to-peer offer negotiation) — form the decentralized core of the marketplace.</w:t>
      </w:r>
    </w:p>
    <w:p>
      <w:pPr>
        <w:spacing w:before="0" w:after="120" w:lineRule="auto" w:line="276"/>
        <w:ind w:firstLine="720"/>
        <w:jc w:val="both"/>
      </w:pPr>
      <w:r>
        <w:rPr>
          <w:rFonts w:ascii="Times New Roman" w:hAnsi="Times New Roman"/>
          <w:b w:val="0"/>
          <w:i w:val="0"/>
          <w:sz w:val="24"/>
        </w:rPr>
        <w:t>Users can connect their MetaMask wallets, mint meme NFTs by uploading media to IPFS, create fixed-price listings or timed auctions, place bids, make offers, and manage their digital collections from a personal dashboard. Social features such as user following, collection browsing, and activity tracking are supported through the backend API.</w:t>
      </w:r>
    </w:p>
    <w:p>
      <w:pPr>
        <w:spacing w:before="0" w:after="120" w:lineRule="auto" w:line="276"/>
        <w:ind w:firstLine="720"/>
        <w:jc w:val="both"/>
      </w:pPr>
      <w:r>
        <w:rPr>
          <w:rFonts w:ascii="Times New Roman" w:hAnsi="Times New Roman"/>
          <w:b w:val="0"/>
          <w:i w:val="0"/>
          <w:sz w:val="24"/>
        </w:rPr>
        <w:t>The report concludes with a discussion of future enhancements including Layer-2 scaling, gasless meta-transactions, AI-powered meme generation, and a mobile-first PWA experience. MemeVault demonstrates how decentralized technology can power niche, community-driven digital marketplaces at scale.</w:t>
      </w:r>
    </w:p>
    <w:p>
      <w:r>
        <w:br w:type="page"/>
      </w:r>
    </w:p>
    <w:p>
      <w:pPr>
        <w:spacing w:before="0" w:after="320"/>
        <w:jc w:val="center"/>
      </w:pPr>
      <w:r>
        <w:rPr>
          <w:rFonts w:ascii="Times New Roman" w:hAnsi="Times New Roman"/>
          <w:b/>
          <w:i w:val="0"/>
          <w:sz w:val="28"/>
        </w:rPr>
        <w:t>TABLE OF CONTENTS</w:t>
      </w:r>
    </w:p>
    <w:p>
      <w:pPr>
        <w:tabs>
          <w:tab w:pos="7920" w:val="right"/>
        </w:tabs>
        <w:spacing w:before="0" w:after="60"/>
        <w:jc w:val="left"/>
      </w:pPr>
      <w:r>
        <w:rPr>
          <w:rFonts w:ascii="Times New Roman" w:hAnsi="Times New Roman"/>
          <w:b/>
          <w:i w:val="0"/>
          <w:sz w:val="24"/>
        </w:rPr>
        <w:t>1. CHAPTER 1 - INTRODUCTION</w:t>
        <w:tab/>
        <w:t>3</w:t>
      </w:r>
    </w:p>
    <w:p>
      <w:pPr>
        <w:tabs>
          <w:tab w:pos="7920" w:val="right"/>
        </w:tabs>
        <w:spacing w:before="0" w:after="60"/>
        <w:jc w:val="left"/>
      </w:pPr>
      <w:r>
        <w:rPr>
          <w:rFonts w:ascii="Times New Roman" w:hAnsi="Times New Roman"/>
          <w:b w:val="0"/>
          <w:i w:val="0"/>
          <w:sz w:val="24"/>
        </w:rPr>
        <w:t xml:space="preserve">    1.1. Background</w:t>
        <w:tab/>
        <w:t>3</w:t>
      </w:r>
    </w:p>
    <w:p>
      <w:pPr>
        <w:tabs>
          <w:tab w:pos="7920" w:val="right"/>
        </w:tabs>
        <w:spacing w:before="0" w:after="60"/>
        <w:jc w:val="left"/>
      </w:pPr>
      <w:r>
        <w:rPr>
          <w:rFonts w:ascii="Times New Roman" w:hAnsi="Times New Roman"/>
          <w:b w:val="0"/>
          <w:i w:val="0"/>
          <w:sz w:val="24"/>
        </w:rPr>
        <w:t xml:space="preserve">    1.2. Objectives</w:t>
        <w:tab/>
        <w:t>3</w:t>
      </w:r>
    </w:p>
    <w:p>
      <w:pPr>
        <w:tabs>
          <w:tab w:pos="7920" w:val="right"/>
        </w:tabs>
        <w:spacing w:before="0" w:after="60"/>
        <w:jc w:val="left"/>
      </w:pPr>
      <w:r>
        <w:rPr>
          <w:rFonts w:ascii="Times New Roman" w:hAnsi="Times New Roman"/>
          <w:b w:val="0"/>
          <w:i w:val="0"/>
          <w:sz w:val="24"/>
        </w:rPr>
        <w:t xml:space="preserve">    1.3. Purpose of the Project</w:t>
        <w:tab/>
        <w:t>3</w:t>
      </w:r>
    </w:p>
    <w:p>
      <w:pPr>
        <w:tabs>
          <w:tab w:pos="7920" w:val="right"/>
        </w:tabs>
        <w:spacing w:before="0" w:after="60"/>
        <w:jc w:val="left"/>
      </w:pPr>
      <w:r>
        <w:rPr>
          <w:rFonts w:ascii="Times New Roman" w:hAnsi="Times New Roman"/>
          <w:b/>
          <w:i w:val="0"/>
          <w:sz w:val="24"/>
        </w:rPr>
        <w:t>2. CHAPTER 2 - SYSTEM DESIGN</w:t>
        <w:tab/>
        <w:t>4</w:t>
      </w:r>
    </w:p>
    <w:p>
      <w:pPr>
        <w:tabs>
          <w:tab w:pos="7920" w:val="right"/>
        </w:tabs>
        <w:spacing w:before="0" w:after="60"/>
        <w:jc w:val="left"/>
      </w:pPr>
      <w:r>
        <w:rPr>
          <w:rFonts w:ascii="Times New Roman" w:hAnsi="Times New Roman"/>
          <w:b w:val="0"/>
          <w:i w:val="0"/>
          <w:sz w:val="24"/>
        </w:rPr>
        <w:t xml:space="preserve">    2.1. Overview</w:t>
        <w:tab/>
        <w:t>4</w:t>
      </w:r>
    </w:p>
    <w:p>
      <w:pPr>
        <w:tabs>
          <w:tab w:pos="7920" w:val="right"/>
        </w:tabs>
        <w:spacing w:before="0" w:after="60"/>
        <w:jc w:val="left"/>
      </w:pPr>
      <w:r>
        <w:rPr>
          <w:rFonts w:ascii="Times New Roman" w:hAnsi="Times New Roman"/>
          <w:b w:val="0"/>
          <w:i w:val="0"/>
          <w:sz w:val="24"/>
        </w:rPr>
        <w:t xml:space="preserve">    2.2. Flowchart of the Project</w:t>
        <w:tab/>
        <w:t>4</w:t>
      </w:r>
    </w:p>
    <w:p>
      <w:pPr>
        <w:tabs>
          <w:tab w:pos="7920" w:val="right"/>
        </w:tabs>
        <w:spacing w:before="0" w:after="60"/>
        <w:jc w:val="left"/>
      </w:pPr>
      <w:r>
        <w:rPr>
          <w:rFonts w:ascii="Times New Roman" w:hAnsi="Times New Roman"/>
          <w:b w:val="0"/>
          <w:i w:val="0"/>
          <w:sz w:val="24"/>
        </w:rPr>
        <w:t xml:space="preserve">    2.3. High-Level Architecture</w:t>
        <w:tab/>
        <w:t>4</w:t>
      </w:r>
    </w:p>
    <w:p>
      <w:pPr>
        <w:tabs>
          <w:tab w:pos="7920" w:val="right"/>
        </w:tabs>
        <w:spacing w:before="0" w:after="60"/>
        <w:jc w:val="left"/>
      </w:pPr>
      <w:r>
        <w:rPr>
          <w:rFonts w:ascii="Times New Roman" w:hAnsi="Times New Roman"/>
          <w:b w:val="0"/>
          <w:i w:val="0"/>
          <w:sz w:val="24"/>
        </w:rPr>
        <w:t xml:space="preserve">    2.4. Data Flow Diagram</w:t>
        <w:tab/>
        <w:t>4</w:t>
      </w:r>
    </w:p>
    <w:p>
      <w:pPr>
        <w:tabs>
          <w:tab w:pos="7920" w:val="right"/>
        </w:tabs>
        <w:spacing w:before="0" w:after="60"/>
        <w:jc w:val="left"/>
      </w:pPr>
      <w:r>
        <w:rPr>
          <w:rFonts w:ascii="Times New Roman" w:hAnsi="Times New Roman"/>
          <w:b w:val="0"/>
          <w:i w:val="0"/>
          <w:sz w:val="24"/>
        </w:rPr>
        <w:t xml:space="preserve">    2.5. Design Considerations</w:t>
        <w:tab/>
        <w:t>4</w:t>
      </w:r>
    </w:p>
    <w:p>
      <w:pPr>
        <w:tabs>
          <w:tab w:pos="7920" w:val="right"/>
        </w:tabs>
        <w:spacing w:before="0" w:after="60"/>
        <w:jc w:val="left"/>
      </w:pPr>
      <w:r>
        <w:rPr>
          <w:rFonts w:ascii="Times New Roman" w:hAnsi="Times New Roman"/>
          <w:b/>
          <w:i w:val="0"/>
          <w:sz w:val="24"/>
        </w:rPr>
        <w:t>3. CHAPTER 3 - IMPLEMENTATION</w:t>
        <w:tab/>
        <w:t>5</w:t>
      </w:r>
    </w:p>
    <w:p>
      <w:pPr>
        <w:tabs>
          <w:tab w:pos="7920" w:val="right"/>
        </w:tabs>
        <w:spacing w:before="0" w:after="60"/>
        <w:jc w:val="left"/>
      </w:pPr>
      <w:r>
        <w:rPr>
          <w:rFonts w:ascii="Times New Roman" w:hAnsi="Times New Roman"/>
          <w:b w:val="0"/>
          <w:i w:val="0"/>
          <w:sz w:val="24"/>
        </w:rPr>
        <w:t xml:space="preserve">    3.1. Technology Stack</w:t>
        <w:tab/>
        <w:t>5</w:t>
      </w:r>
    </w:p>
    <w:p>
      <w:pPr>
        <w:tabs>
          <w:tab w:pos="7920" w:val="right"/>
        </w:tabs>
        <w:spacing w:before="0" w:after="60"/>
        <w:jc w:val="left"/>
      </w:pPr>
      <w:r>
        <w:rPr>
          <w:rFonts w:ascii="Times New Roman" w:hAnsi="Times New Roman"/>
          <w:b w:val="0"/>
          <w:i w:val="0"/>
          <w:sz w:val="24"/>
        </w:rPr>
        <w:t xml:space="preserve">    3.2. Smart Contracts</w:t>
        <w:tab/>
        <w:t>5</w:t>
      </w:r>
    </w:p>
    <w:p>
      <w:pPr>
        <w:tabs>
          <w:tab w:pos="7920" w:val="right"/>
        </w:tabs>
        <w:spacing w:before="0" w:after="60"/>
        <w:jc w:val="left"/>
      </w:pPr>
      <w:r>
        <w:rPr>
          <w:rFonts w:ascii="Times New Roman" w:hAnsi="Times New Roman"/>
          <w:b w:val="0"/>
          <w:i w:val="0"/>
          <w:sz w:val="24"/>
        </w:rPr>
        <w:t xml:space="preserve">    3.3. Backend API</w:t>
        <w:tab/>
        <w:t>5</w:t>
      </w:r>
    </w:p>
    <w:p>
      <w:pPr>
        <w:tabs>
          <w:tab w:pos="7920" w:val="right"/>
        </w:tabs>
        <w:spacing w:before="0" w:after="60"/>
        <w:jc w:val="left"/>
      </w:pPr>
      <w:r>
        <w:rPr>
          <w:rFonts w:ascii="Times New Roman" w:hAnsi="Times New Roman"/>
          <w:b w:val="0"/>
          <w:i w:val="0"/>
          <w:sz w:val="24"/>
        </w:rPr>
        <w:t xml:space="preserve">    3.4. Frontend and UI</w:t>
        <w:tab/>
        <w:t>5</w:t>
      </w:r>
    </w:p>
    <w:p>
      <w:pPr>
        <w:tabs>
          <w:tab w:pos="7920" w:val="right"/>
        </w:tabs>
        <w:spacing w:before="0" w:after="60"/>
        <w:jc w:val="left"/>
      </w:pPr>
      <w:r>
        <w:rPr>
          <w:rFonts w:ascii="Times New Roman" w:hAnsi="Times New Roman"/>
          <w:b w:val="0"/>
          <w:i w:val="0"/>
          <w:sz w:val="24"/>
        </w:rPr>
        <w:t xml:space="preserve">    3.5. IPFS Integration</w:t>
        <w:tab/>
        <w:t>5</w:t>
      </w:r>
    </w:p>
    <w:p>
      <w:pPr>
        <w:tabs>
          <w:tab w:pos="7920" w:val="right"/>
        </w:tabs>
        <w:spacing w:before="0" w:after="60"/>
        <w:jc w:val="left"/>
      </w:pPr>
      <w:r>
        <w:rPr>
          <w:rFonts w:ascii="Times New Roman" w:hAnsi="Times New Roman"/>
          <w:b/>
          <w:i w:val="0"/>
          <w:sz w:val="24"/>
        </w:rPr>
        <w:t>4. CHAPTER 4 - CONCLUSION</w:t>
        <w:tab/>
        <w:t>6</w:t>
      </w:r>
    </w:p>
    <w:p>
      <w:pPr>
        <w:tabs>
          <w:tab w:pos="7920" w:val="right"/>
        </w:tabs>
        <w:spacing w:before="0" w:after="60"/>
        <w:jc w:val="left"/>
      </w:pPr>
      <w:r>
        <w:rPr>
          <w:rFonts w:ascii="Times New Roman" w:hAnsi="Times New Roman"/>
          <w:b w:val="0"/>
          <w:i w:val="0"/>
          <w:sz w:val="24"/>
        </w:rPr>
        <w:t xml:space="preserve">    4.1. Conclusion</w:t>
        <w:tab/>
        <w:t>6</w:t>
      </w:r>
    </w:p>
    <w:p>
      <w:pPr>
        <w:tabs>
          <w:tab w:pos="7920" w:val="right"/>
        </w:tabs>
        <w:spacing w:before="0" w:after="60"/>
        <w:jc w:val="left"/>
      </w:pPr>
      <w:r>
        <w:rPr>
          <w:rFonts w:ascii="Times New Roman" w:hAnsi="Times New Roman"/>
          <w:b w:val="0"/>
          <w:i w:val="0"/>
          <w:sz w:val="24"/>
        </w:rPr>
        <w:t xml:space="preserve">    4.2. Future Scope</w:t>
        <w:tab/>
        <w:t>6</w:t>
      </w:r>
    </w:p>
    <w:p>
      <w:pPr>
        <w:tabs>
          <w:tab w:pos="7920" w:val="right"/>
        </w:tabs>
        <w:spacing w:before="0" w:after="60"/>
        <w:jc w:val="left"/>
      </w:pPr>
      <w:r>
        <w:rPr>
          <w:rFonts w:ascii="Times New Roman" w:hAnsi="Times New Roman"/>
          <w:b w:val="0"/>
          <w:i w:val="0"/>
          <w:sz w:val="24"/>
        </w:rPr>
        <w:t>REFERENCES</w:t>
        <w:tab/>
        <w:t>6</w:t>
      </w:r>
    </w:p>
    <w:p>
      <w:pPr>
        <w:spacing w:before="0" w:after="120"/>
      </w:pPr>
    </w:p>
    <w:p>
      <w:pPr>
        <w:spacing w:before="280" w:after="200"/>
        <w:jc w:val="center"/>
      </w:pPr>
      <w:r>
        <w:rPr>
          <w:rFonts w:ascii="Times New Roman" w:hAnsi="Times New Roman"/>
          <w:b/>
          <w:i w:val="0"/>
          <w:sz w:val="28"/>
        </w:rPr>
        <w:t>LIST OF FIGURES</w:t>
      </w:r>
    </w:p>
    <w:p>
      <w:pPr>
        <w:tabs>
          <w:tab w:pos="7920" w:val="right"/>
        </w:tabs>
        <w:spacing w:before="0" w:after="80"/>
      </w:pPr>
      <w:r>
        <w:rPr>
          <w:rFonts w:ascii="Times New Roman" w:hAnsi="Times New Roman"/>
          <w:b w:val="0"/>
          <w:i w:val="0"/>
          <w:sz w:val="24"/>
        </w:rPr>
        <w:t>Fig 2.2 :  System Flowchart of MemeVault</w:t>
        <w:tab/>
        <w:t>4</w:t>
      </w:r>
    </w:p>
    <w:p>
      <w:pPr>
        <w:tabs>
          <w:tab w:pos="7920" w:val="right"/>
        </w:tabs>
        <w:spacing w:before="0" w:after="80"/>
      </w:pPr>
      <w:r>
        <w:rPr>
          <w:rFonts w:ascii="Times New Roman" w:hAnsi="Times New Roman"/>
          <w:b w:val="0"/>
          <w:i w:val="0"/>
          <w:sz w:val="24"/>
        </w:rPr>
        <w:t>Fig 2.4 :  Data Flow Diagram</w:t>
        <w:tab/>
        <w:t>4</w:t>
      </w:r>
    </w:p>
    <w:p>
      <w:pPr>
        <w:tabs>
          <w:tab w:pos="7920" w:val="right"/>
        </w:tabs>
        <w:spacing w:before="0" w:after="80"/>
      </w:pPr>
      <w:r>
        <w:rPr>
          <w:rFonts w:ascii="Times New Roman" w:hAnsi="Times New Roman"/>
          <w:b w:val="0"/>
          <w:i w:val="0"/>
          <w:sz w:val="24"/>
        </w:rPr>
        <w:t>Fig 3.4 :  MemeVault Frontend UI — Home Page</w:t>
        <w:tab/>
        <w:t>5</w:t>
      </w:r>
    </w:p>
    <w:p>
      <w:pPr>
        <w:spacing w:before="0" w:after="120"/>
      </w:pPr>
    </w:p>
    <w:p>
      <w:pPr>
        <w:spacing w:before="280" w:after="200"/>
        <w:jc w:val="center"/>
      </w:pPr>
      <w:r>
        <w:rPr>
          <w:rFonts w:ascii="Times New Roman" w:hAnsi="Times New Roman"/>
          <w:b/>
          <w:i w:val="0"/>
          <w:sz w:val="28"/>
        </w:rPr>
        <w:t>LIST OF TABLES</w:t>
      </w:r>
    </w:p>
    <w:p>
      <w:pPr>
        <w:tabs>
          <w:tab w:pos="7920" w:val="right"/>
        </w:tabs>
        <w:spacing w:before="0" w:after="80"/>
      </w:pPr>
      <w:r>
        <w:rPr>
          <w:rFonts w:ascii="Times New Roman" w:hAnsi="Times New Roman"/>
          <w:b w:val="0"/>
          <w:i w:val="0"/>
          <w:sz w:val="24"/>
        </w:rPr>
        <w:t>Table 3.1 :  Technology Stack of MemeVault</w:t>
        <w:tab/>
        <w:t>5</w:t>
      </w:r>
    </w:p>
    <w:p>
      <w:pPr>
        <w:tabs>
          <w:tab w:pos="7920" w:val="right"/>
        </w:tabs>
        <w:spacing w:before="0" w:after="80"/>
      </w:pPr>
      <w:r>
        <w:rPr>
          <w:rFonts w:ascii="Times New Roman" w:hAnsi="Times New Roman"/>
          <w:b w:val="0"/>
          <w:i w:val="0"/>
          <w:sz w:val="24"/>
        </w:rPr>
        <w:t>Table 3.2 :  Smart Contract Functions Summary</w:t>
        <w:tab/>
        <w:t>5</w:t>
      </w:r>
    </w:p>
    <w:p>
      <w:r>
        <w:br w:type="page"/>
      </w:r>
    </w:p>
    <w:p>
      <w:pPr>
        <w:spacing w:before="0" w:after="120"/>
        <w:jc w:val="center"/>
      </w:pPr>
      <w:r>
        <w:rPr>
          <w:rFonts w:ascii="Times New Roman" w:hAnsi="Times New Roman"/>
          <w:b/>
          <w:i w:val="0"/>
          <w:sz w:val="28"/>
        </w:rPr>
        <w:t>CHAPTER 1</w:t>
      </w:r>
    </w:p>
    <w:p>
      <w:pPr>
        <w:spacing w:before="0" w:after="360"/>
        <w:jc w:val="center"/>
      </w:pPr>
      <w:r>
        <w:rPr>
          <w:rFonts w:ascii="Times New Roman" w:hAnsi="Times New Roman"/>
          <w:b/>
          <w:i w:val="0"/>
          <w:sz w:val="28"/>
        </w:rPr>
        <w:t>INTRODUCTION</w:t>
      </w:r>
    </w:p>
    <w:p>
      <w:pPr>
        <w:spacing w:before="240" w:after="120"/>
        <w:jc w:val="left"/>
      </w:pPr>
      <w:r>
        <w:rPr>
          <w:rFonts w:ascii="Times New Roman" w:hAnsi="Times New Roman"/>
          <w:b/>
          <w:i w:val="0"/>
          <w:sz w:val="26"/>
        </w:rPr>
        <w:t>1.1 Background</w:t>
      </w:r>
    </w:p>
    <w:p>
      <w:pPr>
        <w:spacing w:before="0" w:after="120" w:lineRule="auto" w:line="276"/>
        <w:ind w:firstLine="720"/>
        <w:jc w:val="both"/>
      </w:pPr>
      <w:r>
        <w:rPr>
          <w:rFonts w:ascii="Times New Roman" w:hAnsi="Times New Roman"/>
          <w:b w:val="0"/>
          <w:i w:val="0"/>
          <w:sz w:val="24"/>
        </w:rPr>
        <w:t>The rise of Non-Fungible Tokens (NFTs) has transformed the way digital content is owned, traded, and monetized. Internet meme culture, representing one of the most viral and expressive forms of modern communication, has naturally aligned with the NFT economy — creating a unique intersection of digital art, humor, and blockchain ownership. MemeVault is designed to serve this niche by providing a dedicated marketplace where meme creators and collectors can participate in a decentralized economy.</w:t>
      </w:r>
    </w:p>
    <w:p>
      <w:pPr>
        <w:spacing w:before="0" w:after="120" w:lineRule="auto" w:line="276"/>
        <w:ind w:firstLine="720"/>
        <w:jc w:val="both"/>
      </w:pPr>
      <w:r>
        <w:rPr>
          <w:rFonts w:ascii="Times New Roman" w:hAnsi="Times New Roman"/>
          <w:b w:val="0"/>
          <w:i w:val="0"/>
          <w:sz w:val="24"/>
        </w:rPr>
        <w:t>Traditional digital content platforms do not offer verifiable ownership or monetization mechanisms for creators. MemeVault addresses this gap by leveraging the Ethereum blockchain — where ERC-721 tokens (NFTs) provide immutable proof of ownership — combined with a user-friendly web interface that abstracts blockchain complexity for everyday users. Every meme NFT minted on MemeVault is uniquely identified, permanently stored on IPFS, and its provenance is recorded on-chain.</w:t>
      </w:r>
    </w:p>
    <w:p>
      <w:pPr>
        <w:spacing w:before="240" w:after="120"/>
        <w:jc w:val="left"/>
      </w:pPr>
      <w:r>
        <w:rPr>
          <w:rFonts w:ascii="Times New Roman" w:hAnsi="Times New Roman"/>
          <w:b/>
          <w:i w:val="0"/>
          <w:sz w:val="26"/>
        </w:rPr>
        <w:t>1.2 Objectives</w:t>
      </w:r>
    </w:p>
    <w:p>
      <w:pPr>
        <w:spacing w:before="0" w:after="120" w:lineRule="auto" w:line="276"/>
        <w:jc w:val="both"/>
      </w:pPr>
      <w:r>
        <w:rPr>
          <w:rFonts w:ascii="Times New Roman" w:hAnsi="Times New Roman"/>
          <w:b w:val="0"/>
          <w:i w:val="0"/>
          <w:sz w:val="24"/>
        </w:rPr>
        <w:t>The primary objectives of MemeVault are:</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To build a fully decentralized NFT marketplace specifically for meme-based digital collectibles.</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To implement three Solidity smart contracts — for minting, fixed-price trading, English auctions, and peer-to-peer offers — deployed on EVM-compatible networks.</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To integrate IPFS for decentralized, permanent storage of NFT media and metadata.</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To provide a React-based frontend with MetaMask wallet connectivity, enabling seamless on-chain transactions.</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To support an off-chain Node.js/Express backend with MongoDB for user management, activity tracking, and social features.</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To enable an anti-sniping auction system with a last-minute bid window extension of 10 minutes.</w:t>
      </w:r>
    </w:p>
    <w:p>
      <w:pPr>
        <w:spacing w:before="240" w:after="120"/>
        <w:jc w:val="left"/>
      </w:pPr>
      <w:r>
        <w:rPr>
          <w:rFonts w:ascii="Times New Roman" w:hAnsi="Times New Roman"/>
          <w:b/>
          <w:i w:val="0"/>
          <w:sz w:val="26"/>
        </w:rPr>
        <w:t>1.3 Purpose of the Project</w:t>
      </w:r>
    </w:p>
    <w:p>
      <w:pPr>
        <w:spacing w:before="0" w:after="120" w:lineRule="auto" w:line="276"/>
        <w:ind w:firstLine="720"/>
        <w:jc w:val="both"/>
      </w:pPr>
      <w:r>
        <w:rPr>
          <w:rFonts w:ascii="Times New Roman" w:hAnsi="Times New Roman"/>
          <w:b w:val="0"/>
          <w:i w:val="0"/>
          <w:sz w:val="24"/>
        </w:rPr>
        <w:t>The purpose of MemeVault is to empower internet meme creators with a Web3 platform that allows them to tokenize their work and earn directly from their creativity. By combining blockchain-based ownership with an approachable UI, MemeVault removes the traditional barriers to NFT participation — making the technology accessible to artists, collectors, and enthusiasts who may have limited blockchain experience. The platform also fosters a social community where users can follow creators, browse collections, and engage in competitive auctions for rare meme NFTs.</w:t>
      </w:r>
    </w:p>
    <w:p>
      <w:r>
        <w:br w:type="page"/>
      </w:r>
    </w:p>
    <w:p>
      <w:pPr>
        <w:spacing w:before="0" w:after="120"/>
        <w:jc w:val="center"/>
      </w:pPr>
      <w:r>
        <w:rPr>
          <w:rFonts w:ascii="Times New Roman" w:hAnsi="Times New Roman"/>
          <w:b/>
          <w:i w:val="0"/>
          <w:sz w:val="28"/>
        </w:rPr>
        <w:t>CHAPTER 2</w:t>
      </w:r>
    </w:p>
    <w:p>
      <w:pPr>
        <w:spacing w:before="0" w:after="360"/>
        <w:jc w:val="center"/>
      </w:pPr>
      <w:r>
        <w:rPr>
          <w:rFonts w:ascii="Times New Roman" w:hAnsi="Times New Roman"/>
          <w:b/>
          <w:i w:val="0"/>
          <w:sz w:val="28"/>
        </w:rPr>
        <w:t>SYSTEM DESIGN</w:t>
      </w:r>
    </w:p>
    <w:p>
      <w:pPr>
        <w:spacing w:before="240" w:after="120"/>
        <w:jc w:val="left"/>
      </w:pPr>
      <w:r>
        <w:rPr>
          <w:rFonts w:ascii="Times New Roman" w:hAnsi="Times New Roman"/>
          <w:b/>
          <w:i w:val="0"/>
          <w:sz w:val="26"/>
        </w:rPr>
        <w:t>2.1 Overview</w:t>
      </w:r>
    </w:p>
    <w:p>
      <w:pPr>
        <w:spacing w:before="0" w:after="120" w:lineRule="auto" w:line="276"/>
        <w:ind w:firstLine="720"/>
        <w:jc w:val="both"/>
      </w:pPr>
      <w:r>
        <w:rPr>
          <w:rFonts w:ascii="Times New Roman" w:hAnsi="Times New Roman"/>
          <w:b w:val="0"/>
          <w:i w:val="0"/>
          <w:sz w:val="24"/>
        </w:rPr>
        <w:t>MemeVault follows a three-tier client-server-blockchain architecture. The frontend (React/Vite) communicates with the backend (Node.js/Express/MongoDB) for off-chain data and with the blockchain (Ethereum, via MetaMask + ethers.js) for on-chain transactions. IPFS is used via Pinata for decentralized metadata and media storage. The three smart contracts are independently deployable but work cohesively through shared ERC-721 approvals and standardized event emissions.</w:t>
      </w:r>
    </w:p>
    <w:p>
      <w:pPr>
        <w:spacing w:before="240" w:after="120"/>
        <w:jc w:val="left"/>
      </w:pPr>
      <w:r>
        <w:rPr>
          <w:rFonts w:ascii="Times New Roman" w:hAnsi="Times New Roman"/>
          <w:b/>
          <w:i w:val="0"/>
          <w:sz w:val="26"/>
        </w:rPr>
        <w:t>2.2 Flowchart of the Project</w:t>
      </w:r>
    </w:p>
    <w:p>
      <w:pPr>
        <w:spacing w:before="0" w:after="120" w:lineRule="auto" w:line="276"/>
        <w:jc w:val="both"/>
      </w:pPr>
      <w:r>
        <w:rPr>
          <w:rFonts w:ascii="Times New Roman" w:hAnsi="Times New Roman"/>
          <w:b w:val="0"/>
          <w:i w:val="0"/>
          <w:sz w:val="24"/>
        </w:rPr>
        <w:t>The following flowchart illustrates the end-to-end user journey within MemeVault:</w:t>
      </w:r>
    </w:p>
    <w:p>
      <w:pPr>
        <w:spacing w:before="200" w:after="80"/>
        <w:jc w:val="center"/>
      </w:pPr>
      <w:r>
        <w:rPr>
          <w:rFonts w:ascii="Times New Roman" w:hAnsi="Times New Roman"/>
          <w:b/>
          <w:i w:val="0"/>
          <w:sz w:val="22"/>
        </w:rPr>
        <w:t>Fig 2.2 : System Flowchart of MemeVault</w:t>
      </w:r>
    </w:p>
    <w:p>
      <w:pPr>
        <w:spacing w:before="0" w:after="40"/>
        <w:jc w:val="center"/>
      </w:pPr>
      <w:r>
        <w:rPr>
          <w:rFonts w:ascii="Courier New" w:hAnsi="Courier New"/>
          <w:b w:val="0"/>
          <w:i w:val="0"/>
          <w:sz w:val="20"/>
        </w:rPr>
        <w:t>┌─────────────────────────────────────┐</w:t>
      </w:r>
    </w:p>
    <w:p>
      <w:pPr>
        <w:spacing w:before="0" w:after="40"/>
        <w:jc w:val="center"/>
      </w:pPr>
      <w:r>
        <w:rPr>
          <w:rFonts w:ascii="Courier New" w:hAnsi="Courier New"/>
          <w:b w:val="0"/>
          <w:i w:val="0"/>
          <w:sz w:val="20"/>
        </w:rPr>
        <w:t>│           User Connects Wallet       │</w:t>
      </w:r>
    </w:p>
    <w:p>
      <w:pPr>
        <w:spacing w:before="0" w:after="40"/>
        <w:jc w:val="center"/>
      </w:pPr>
      <w:r>
        <w:rPr>
          <w:rFonts w:ascii="Courier New" w:hAnsi="Courier New"/>
          <w:b w:val="0"/>
          <w:i w:val="0"/>
          <w:sz w:val="20"/>
        </w:rPr>
        <w:t>│        (MetaMask Authentication)     │</w:t>
      </w:r>
    </w:p>
    <w:p>
      <w:pPr>
        <w:spacing w:before="0" w:after="40"/>
        <w:jc w:val="center"/>
      </w:pPr>
      <w:r>
        <w:rPr>
          <w:rFonts w:ascii="Courier New" w:hAnsi="Courier New"/>
          <w:b w:val="0"/>
          <w:i w:val="0"/>
          <w:sz w:val="20"/>
        </w:rPr>
        <w:t>└─────────────┬───────────────────────┘</w:t>
      </w:r>
    </w:p>
    <w:p>
      <w:pPr>
        <w:spacing w:before="0" w:after="40"/>
        <w:jc w:val="center"/>
      </w:pPr>
      <w:r>
        <w:rPr>
          <w:rFonts w:ascii="Courier New" w:hAnsi="Courier New"/>
          <w:b w:val="0"/>
          <w:i w:val="0"/>
          <w:sz w:val="20"/>
        </w:rPr>
        <w:t xml:space="preserve">              │</w:t>
      </w:r>
    </w:p>
    <w:p>
      <w:pPr>
        <w:spacing w:before="0" w:after="40"/>
        <w:jc w:val="center"/>
      </w:pPr>
      <w:r>
        <w:rPr>
          <w:rFonts w:ascii="Courier New" w:hAnsi="Courier New"/>
          <w:b w:val="0"/>
          <w:i w:val="0"/>
          <w:sz w:val="20"/>
        </w:rPr>
        <w:t xml:space="preserve">    ┌─────────▼─────────────────────┐</w:t>
      </w:r>
    </w:p>
    <w:p>
      <w:pPr>
        <w:spacing w:before="0" w:after="40"/>
        <w:jc w:val="center"/>
      </w:pPr>
      <w:r>
        <w:rPr>
          <w:rFonts w:ascii="Courier New" w:hAnsi="Courier New"/>
          <w:b w:val="0"/>
          <w:i w:val="0"/>
          <w:sz w:val="20"/>
        </w:rPr>
        <w:t xml:space="preserve">    │    Browse / Search NFTs        │</w:t>
      </w:r>
    </w:p>
    <w:p>
      <w:pPr>
        <w:spacing w:before="0" w:after="40"/>
        <w:jc w:val="center"/>
      </w:pPr>
      <w:r>
        <w:rPr>
          <w:rFonts w:ascii="Courier New" w:hAnsi="Courier New"/>
          <w:b w:val="0"/>
          <w:i w:val="0"/>
          <w:sz w:val="20"/>
        </w:rPr>
        <w:t xml:space="preserve">    │  (Explore, Auctions, People)   │</w:t>
      </w:r>
    </w:p>
    <w:p>
      <w:pPr>
        <w:spacing w:before="0" w:after="40"/>
        <w:jc w:val="center"/>
      </w:pPr>
      <w:r>
        <w:rPr>
          <w:rFonts w:ascii="Courier New" w:hAnsi="Courier New"/>
          <w:b w:val="0"/>
          <w:i w:val="0"/>
          <w:sz w:val="20"/>
        </w:rPr>
        <w:t xml:space="preserve">    └────┬───────────────┬───────────┘</w:t>
      </w:r>
    </w:p>
    <w:p>
      <w:pPr>
        <w:spacing w:before="0" w:after="40"/>
        <w:jc w:val="center"/>
      </w:pPr>
      <w:r>
        <w:rPr>
          <w:rFonts w:ascii="Courier New" w:hAnsi="Courier New"/>
          <w:b w:val="0"/>
          <w:i w:val="0"/>
          <w:sz w:val="20"/>
        </w:rPr>
        <w:t xml:space="preserve">         │               │</w:t>
      </w:r>
    </w:p>
    <w:p>
      <w:pPr>
        <w:spacing w:before="0" w:after="40"/>
        <w:jc w:val="center"/>
      </w:pPr>
      <w:r>
        <w:rPr>
          <w:rFonts w:ascii="Courier New" w:hAnsi="Courier New"/>
          <w:b w:val="0"/>
          <w:i w:val="0"/>
          <w:sz w:val="20"/>
        </w:rPr>
        <w:t xml:space="preserve">   ┌─────▼──────┐  ┌─────▼──────────┐</w:t>
      </w:r>
    </w:p>
    <w:p>
      <w:pPr>
        <w:spacing w:before="0" w:after="40"/>
        <w:jc w:val="center"/>
      </w:pPr>
      <w:r>
        <w:rPr>
          <w:rFonts w:ascii="Courier New" w:hAnsi="Courier New"/>
          <w:b w:val="0"/>
          <w:i w:val="0"/>
          <w:sz w:val="20"/>
        </w:rPr>
        <w:t xml:space="preserve">   │ Create NFT │  │  Buy / Bid /    │</w:t>
      </w:r>
    </w:p>
    <w:p>
      <w:pPr>
        <w:spacing w:before="0" w:after="40"/>
        <w:jc w:val="center"/>
      </w:pPr>
      <w:r>
        <w:rPr>
          <w:rFonts w:ascii="Courier New" w:hAnsi="Courier New"/>
          <w:b w:val="0"/>
          <w:i w:val="0"/>
          <w:sz w:val="20"/>
        </w:rPr>
        <w:t xml:space="preserve">   │  (Mint +   │  │  Make Offer     │</w:t>
      </w:r>
    </w:p>
    <w:p>
      <w:pPr>
        <w:spacing w:before="0" w:after="40"/>
        <w:jc w:val="center"/>
      </w:pPr>
      <w:r>
        <w:rPr>
          <w:rFonts w:ascii="Courier New" w:hAnsi="Courier New"/>
          <w:b w:val="0"/>
          <w:i w:val="0"/>
          <w:sz w:val="20"/>
        </w:rPr>
        <w:t xml:space="preserve">   │  List/Auc) │  └─────┬───────────┘</w:t>
      </w:r>
    </w:p>
    <w:p>
      <w:pPr>
        <w:spacing w:before="0" w:after="40"/>
        <w:jc w:val="center"/>
      </w:pPr>
      <w:r>
        <w:rPr>
          <w:rFonts w:ascii="Courier New" w:hAnsi="Courier New"/>
          <w:b w:val="0"/>
          <w:i w:val="0"/>
          <w:sz w:val="20"/>
        </w:rPr>
        <w:t xml:space="preserve">   └─────┬──────┘        │</w:t>
      </w:r>
    </w:p>
    <w:p>
      <w:pPr>
        <w:spacing w:before="0" w:after="40"/>
        <w:jc w:val="center"/>
      </w:pPr>
      <w:r>
        <w:rPr>
          <w:rFonts w:ascii="Courier New" w:hAnsi="Courier New"/>
          <w:b w:val="0"/>
          <w:i w:val="0"/>
          <w:sz w:val="20"/>
        </w:rPr>
        <w:t xml:space="preserve">         │        ┌──────▼──────────┐</w:t>
      </w:r>
    </w:p>
    <w:p>
      <w:pPr>
        <w:spacing w:before="0" w:after="40"/>
        <w:jc w:val="center"/>
      </w:pPr>
      <w:r>
        <w:rPr>
          <w:rFonts w:ascii="Courier New" w:hAnsi="Courier New"/>
          <w:b w:val="0"/>
          <w:i w:val="0"/>
          <w:sz w:val="20"/>
        </w:rPr>
        <w:t xml:space="preserve">   ┌─────▼──────┐ │ Smart Contract  │</w:t>
      </w:r>
    </w:p>
    <w:p>
      <w:pPr>
        <w:spacing w:before="0" w:after="40"/>
        <w:jc w:val="center"/>
      </w:pPr>
      <w:r>
        <w:rPr>
          <w:rFonts w:ascii="Courier New" w:hAnsi="Courier New"/>
          <w:b w:val="0"/>
          <w:i w:val="0"/>
          <w:sz w:val="20"/>
        </w:rPr>
        <w:t xml:space="preserve">   │ IPFS Store │ │ Executes Txn    │</w:t>
      </w:r>
    </w:p>
    <w:p>
      <w:pPr>
        <w:spacing w:before="0" w:after="40"/>
        <w:jc w:val="center"/>
      </w:pPr>
      <w:r>
        <w:rPr>
          <w:rFonts w:ascii="Courier New" w:hAnsi="Courier New"/>
          <w:b w:val="0"/>
          <w:i w:val="0"/>
          <w:sz w:val="20"/>
        </w:rPr>
        <w:t xml:space="preserve">   │ (Pinata)   │ │ (Ownership Xfer)│</w:t>
      </w:r>
    </w:p>
    <w:p>
      <w:pPr>
        <w:spacing w:before="0" w:after="40"/>
        <w:jc w:val="center"/>
      </w:pPr>
      <w:r>
        <w:rPr>
          <w:rFonts w:ascii="Courier New" w:hAnsi="Courier New"/>
          <w:b w:val="0"/>
          <w:i w:val="0"/>
          <w:sz w:val="20"/>
        </w:rPr>
        <w:t xml:space="preserve">   └────────────┘ └──────┬──────────┘</w:t>
      </w:r>
    </w:p>
    <w:p>
      <w:pPr>
        <w:spacing w:before="0" w:after="40"/>
        <w:jc w:val="center"/>
      </w:pPr>
      <w:r>
        <w:rPr>
          <w:rFonts w:ascii="Courier New" w:hAnsi="Courier New"/>
          <w:b w:val="0"/>
          <w:i w:val="0"/>
          <w:sz w:val="20"/>
        </w:rPr>
        <w:t xml:space="preserve">                         │</w:t>
      </w:r>
    </w:p>
    <w:p>
      <w:pPr>
        <w:spacing w:before="0" w:after="40"/>
        <w:jc w:val="center"/>
      </w:pPr>
      <w:r>
        <w:rPr>
          <w:rFonts w:ascii="Courier New" w:hAnsi="Courier New"/>
          <w:b w:val="0"/>
          <w:i w:val="0"/>
          <w:sz w:val="20"/>
        </w:rPr>
        <w:t xml:space="preserve">                  ┌──────▼──────────┐</w:t>
      </w:r>
    </w:p>
    <w:p>
      <w:pPr>
        <w:spacing w:before="0" w:after="40"/>
        <w:jc w:val="center"/>
      </w:pPr>
      <w:r>
        <w:rPr>
          <w:rFonts w:ascii="Courier New" w:hAnsi="Courier New"/>
          <w:b w:val="0"/>
          <w:i w:val="0"/>
          <w:sz w:val="20"/>
        </w:rPr>
        <w:t xml:space="preserve">                  │ Dashboard /     │</w:t>
      </w:r>
    </w:p>
    <w:p>
      <w:pPr>
        <w:spacing w:before="0" w:after="40"/>
        <w:jc w:val="center"/>
      </w:pPr>
      <w:r>
        <w:rPr>
          <w:rFonts w:ascii="Courier New" w:hAnsi="Courier New"/>
          <w:b w:val="0"/>
          <w:i w:val="0"/>
          <w:sz w:val="20"/>
        </w:rPr>
        <w:t xml:space="preserve">                  │ Profile Updated │</w:t>
      </w:r>
    </w:p>
    <w:p>
      <w:pPr>
        <w:spacing w:before="0" w:after="40"/>
        <w:jc w:val="center"/>
      </w:pPr>
      <w:r>
        <w:rPr>
          <w:rFonts w:ascii="Courier New" w:hAnsi="Courier New"/>
          <w:b w:val="0"/>
          <w:i w:val="0"/>
          <w:sz w:val="20"/>
        </w:rPr>
        <w:t xml:space="preserve">                  └────────────────┘</w:t>
      </w:r>
    </w:p>
    <w:p>
      <w:pPr>
        <w:spacing w:before="240" w:after="120"/>
        <w:jc w:val="left"/>
      </w:pPr>
      <w:r>
        <w:rPr>
          <w:rFonts w:ascii="Times New Roman" w:hAnsi="Times New Roman"/>
          <w:b/>
          <w:i w:val="0"/>
          <w:sz w:val="26"/>
        </w:rPr>
        <w:t>2.3 High-Level Architecture</w:t>
      </w:r>
    </w:p>
    <w:p>
      <w:pPr>
        <w:spacing w:before="0" w:after="120" w:lineRule="auto" w:line="276"/>
        <w:ind w:firstLine="720"/>
        <w:jc w:val="both"/>
      </w:pPr>
      <w:r>
        <w:rPr>
          <w:rFonts w:ascii="Times New Roman" w:hAnsi="Times New Roman"/>
          <w:b w:val="0"/>
          <w:i w:val="0"/>
          <w:sz w:val="24"/>
        </w:rPr>
        <w:t>The high-level architecture of MemeVault is composed of three interconnected layers:</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Presentation Layer: React/Vite SPA with pages for Home, Explore, Create, Auctions, Collections, People, NFT Detail, Auction Detail, Dashboard, and Profile. MetaMask integration handled via ethers.js and a React Context provider.</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Application Layer: Node.js/Express REST API exposing endpoints for authentication (JWT), NFT CRUD, auction management, offer negotiation, user management, file upload (Cloudinary/IPFS), and contract event indexing.</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Data Layer: MongoDB Atlas (off-chain persistence) and Ethereum blockchain (on-chain state). Smart contracts emit indexed events that the backend listens to for synchronization.</w:t>
      </w:r>
    </w:p>
    <w:p>
      <w:pPr>
        <w:spacing w:before="240" w:after="120"/>
        <w:jc w:val="left"/>
      </w:pPr>
      <w:r>
        <w:rPr>
          <w:rFonts w:ascii="Times New Roman" w:hAnsi="Times New Roman"/>
          <w:b/>
          <w:i w:val="0"/>
          <w:sz w:val="26"/>
        </w:rPr>
        <w:t>2.4 Data Flow Diagram</w:t>
      </w:r>
    </w:p>
    <w:p>
      <w:pPr>
        <w:spacing w:before="0" w:after="120" w:lineRule="auto" w:line="276"/>
        <w:jc w:val="both"/>
      </w:pPr>
      <w:r>
        <w:rPr>
          <w:rFonts w:ascii="Times New Roman" w:hAnsi="Times New Roman"/>
          <w:b w:val="0"/>
          <w:i w:val="0"/>
          <w:sz w:val="24"/>
        </w:rPr>
        <w:t>The Data Flow Diagram (DFD) below depicts how data moves across MemeVault components:</w:t>
      </w:r>
    </w:p>
    <w:p>
      <w:pPr>
        <w:spacing w:before="200" w:after="80"/>
        <w:jc w:val="center"/>
      </w:pPr>
      <w:r>
        <w:rPr>
          <w:rFonts w:ascii="Times New Roman" w:hAnsi="Times New Roman"/>
          <w:b/>
          <w:i w:val="0"/>
          <w:sz w:val="22"/>
        </w:rPr>
        <w:t>Fig 2.4 : Data Flow Diagram</w:t>
      </w:r>
    </w:p>
    <w:p>
      <w:pPr>
        <w:spacing w:before="0" w:after="40"/>
        <w:jc w:val="center"/>
      </w:pPr>
      <w:r>
        <w:rPr>
          <w:rFonts w:ascii="Courier New" w:hAnsi="Courier New"/>
          <w:b w:val="0"/>
          <w:i w:val="0"/>
          <w:sz w:val="20"/>
        </w:rPr>
        <w:t>┌──────────┐   (1) Login/Register     ┌────────────────┐</w:t>
      </w:r>
    </w:p>
    <w:p>
      <w:pPr>
        <w:spacing w:before="0" w:after="40"/>
        <w:jc w:val="center"/>
      </w:pPr>
      <w:r>
        <w:rPr>
          <w:rFonts w:ascii="Courier New" w:hAnsi="Courier New"/>
          <w:b w:val="0"/>
          <w:i w:val="0"/>
          <w:sz w:val="20"/>
        </w:rPr>
        <w:t>│   User   │ ────────────────────────▶ │  Backend API   │</w:t>
      </w:r>
    </w:p>
    <w:p>
      <w:pPr>
        <w:spacing w:before="0" w:after="40"/>
        <w:jc w:val="center"/>
      </w:pPr>
      <w:r>
        <w:rPr>
          <w:rFonts w:ascii="Courier New" w:hAnsi="Courier New"/>
          <w:b w:val="0"/>
          <w:i w:val="0"/>
          <w:sz w:val="20"/>
        </w:rPr>
        <w:t>│  Browser │                           │ (Node/Express) │</w:t>
      </w:r>
    </w:p>
    <w:p>
      <w:pPr>
        <w:spacing w:before="0" w:after="40"/>
        <w:jc w:val="center"/>
      </w:pPr>
      <w:r>
        <w:rPr>
          <w:rFonts w:ascii="Courier New" w:hAnsi="Courier New"/>
          <w:b w:val="0"/>
          <w:i w:val="0"/>
          <w:sz w:val="20"/>
        </w:rPr>
        <w:t>│          │ ◀──────────────────────── │                │</w:t>
      </w:r>
    </w:p>
    <w:p>
      <w:pPr>
        <w:spacing w:before="0" w:after="40"/>
        <w:jc w:val="center"/>
      </w:pPr>
      <w:r>
        <w:rPr>
          <w:rFonts w:ascii="Courier New" w:hAnsi="Courier New"/>
          <w:b w:val="0"/>
          <w:i w:val="0"/>
          <w:sz w:val="20"/>
        </w:rPr>
        <w:t>│          │   (2) JWT Token + Data    │   MongoDB      │</w:t>
      </w:r>
    </w:p>
    <w:p>
      <w:pPr>
        <w:spacing w:before="0" w:after="40"/>
        <w:jc w:val="center"/>
      </w:pPr>
      <w:r>
        <w:rPr>
          <w:rFonts w:ascii="Courier New" w:hAnsi="Courier New"/>
          <w:b w:val="0"/>
          <w:i w:val="0"/>
          <w:sz w:val="20"/>
        </w:rPr>
        <w:t>│          │                           │   Atlas DB     │</w:t>
      </w:r>
    </w:p>
    <w:p>
      <w:pPr>
        <w:spacing w:before="0" w:after="40"/>
        <w:jc w:val="center"/>
      </w:pPr>
      <w:r>
        <w:rPr>
          <w:rFonts w:ascii="Courier New" w:hAnsi="Courier New"/>
          <w:b w:val="0"/>
          <w:i w:val="0"/>
          <w:sz w:val="20"/>
        </w:rPr>
        <w:t>│          │   (3) Mint/List/Buy Txn   └───────┬────────┘</w:t>
      </w:r>
    </w:p>
    <w:p>
      <w:pPr>
        <w:spacing w:before="0" w:after="40"/>
        <w:jc w:val="center"/>
      </w:pPr>
      <w:r>
        <w:rPr>
          <w:rFonts w:ascii="Courier New" w:hAnsi="Courier New"/>
          <w:b w:val="0"/>
          <w:i w:val="0"/>
          <w:sz w:val="20"/>
        </w:rPr>
        <w:t>│          │ ─────────────────────────────────▶│</w:t>
      </w:r>
    </w:p>
    <w:p>
      <w:pPr>
        <w:spacing w:before="0" w:after="40"/>
        <w:jc w:val="center"/>
      </w:pPr>
      <w:r>
        <w:rPr>
          <w:rFonts w:ascii="Courier New" w:hAnsi="Courier New"/>
          <w:b w:val="0"/>
          <w:i w:val="0"/>
          <w:sz w:val="20"/>
        </w:rPr>
        <w:t>│          │         via MetaMask              │</w:t>
      </w:r>
    </w:p>
    <w:p>
      <w:pPr>
        <w:spacing w:before="0" w:after="40"/>
        <w:jc w:val="center"/>
      </w:pPr>
      <w:r>
        <w:rPr>
          <w:rFonts w:ascii="Courier New" w:hAnsi="Courier New"/>
          <w:b w:val="0"/>
          <w:i w:val="0"/>
          <w:sz w:val="20"/>
        </w:rPr>
        <w:t>│          │                           ┌───────▼────────┐</w:t>
      </w:r>
    </w:p>
    <w:p>
      <w:pPr>
        <w:spacing w:before="0" w:after="40"/>
        <w:jc w:val="center"/>
      </w:pPr>
      <w:r>
        <w:rPr>
          <w:rFonts w:ascii="Courier New" w:hAnsi="Courier New"/>
          <w:b w:val="0"/>
          <w:i w:val="0"/>
          <w:sz w:val="20"/>
        </w:rPr>
        <w:t>│          │   (4) Txn Receipt / Event │   Ethereum     │</w:t>
      </w:r>
    </w:p>
    <w:p>
      <w:pPr>
        <w:spacing w:before="0" w:after="40"/>
        <w:jc w:val="center"/>
      </w:pPr>
      <w:r>
        <w:rPr>
          <w:rFonts w:ascii="Courier New" w:hAnsi="Courier New"/>
          <w:b w:val="0"/>
          <w:i w:val="0"/>
          <w:sz w:val="20"/>
        </w:rPr>
        <w:t>│          │ ◀─────────────────────────│  Smart Contracts│</w:t>
      </w:r>
    </w:p>
    <w:p>
      <w:pPr>
        <w:spacing w:before="0" w:after="40"/>
        <w:jc w:val="center"/>
      </w:pPr>
      <w:r>
        <w:rPr>
          <w:rFonts w:ascii="Courier New" w:hAnsi="Courier New"/>
          <w:b w:val="0"/>
          <w:i w:val="0"/>
          <w:sz w:val="20"/>
        </w:rPr>
        <w:t>│          │                           │  MemeVault.sol  │</w:t>
      </w:r>
    </w:p>
    <w:p>
      <w:pPr>
        <w:spacing w:before="0" w:after="40"/>
        <w:jc w:val="center"/>
      </w:pPr>
      <w:r>
        <w:rPr>
          <w:rFonts w:ascii="Courier New" w:hAnsi="Courier New"/>
          <w:b w:val="0"/>
          <w:i w:val="0"/>
          <w:sz w:val="20"/>
        </w:rPr>
        <w:t>│          │   (5) Upload Media        │  Auction.sol    │</w:t>
      </w:r>
    </w:p>
    <w:p>
      <w:pPr>
        <w:spacing w:before="0" w:after="40"/>
        <w:jc w:val="center"/>
      </w:pPr>
      <w:r>
        <w:rPr>
          <w:rFonts w:ascii="Courier New" w:hAnsi="Courier New"/>
          <w:b w:val="0"/>
          <w:i w:val="0"/>
          <w:sz w:val="20"/>
        </w:rPr>
        <w:t>│          │ ─────────────────────────▶│  Offers.sol     │</w:t>
      </w:r>
    </w:p>
    <w:p>
      <w:pPr>
        <w:spacing w:before="0" w:after="40"/>
        <w:jc w:val="center"/>
      </w:pPr>
      <w:r>
        <w:rPr>
          <w:rFonts w:ascii="Courier New" w:hAnsi="Courier New"/>
          <w:b w:val="0"/>
          <w:i w:val="0"/>
          <w:sz w:val="20"/>
        </w:rPr>
        <w:t>│          │                           └───────┬────────┘</w:t>
      </w:r>
    </w:p>
    <w:p>
      <w:pPr>
        <w:spacing w:before="0" w:after="40"/>
        <w:jc w:val="center"/>
      </w:pPr>
      <w:r>
        <w:rPr>
          <w:rFonts w:ascii="Courier New" w:hAnsi="Courier New"/>
          <w:b w:val="0"/>
          <w:i w:val="0"/>
          <w:sz w:val="20"/>
        </w:rPr>
        <w:t>│          │   (6) IPFS CID Returned   ┌───────▼────────┐</w:t>
      </w:r>
    </w:p>
    <w:p>
      <w:pPr>
        <w:spacing w:before="0" w:after="40"/>
        <w:jc w:val="center"/>
      </w:pPr>
      <w:r>
        <w:rPr>
          <w:rFonts w:ascii="Courier New" w:hAnsi="Courier New"/>
          <w:b w:val="0"/>
          <w:i w:val="0"/>
          <w:sz w:val="20"/>
        </w:rPr>
        <w:t>│          │ ◀─────────────────────────│    IPFS /      │</w:t>
      </w:r>
    </w:p>
    <w:p>
      <w:pPr>
        <w:spacing w:before="0" w:after="40"/>
        <w:jc w:val="center"/>
      </w:pPr>
      <w:r>
        <w:rPr>
          <w:rFonts w:ascii="Courier New" w:hAnsi="Courier New"/>
          <w:b w:val="0"/>
          <w:i w:val="0"/>
          <w:sz w:val="20"/>
        </w:rPr>
        <w:t>└──────────┘                           │    Pinata      │</w:t>
      </w:r>
    </w:p>
    <w:p>
      <w:pPr>
        <w:spacing w:before="0" w:after="40"/>
        <w:jc w:val="center"/>
      </w:pPr>
      <w:r>
        <w:rPr>
          <w:rFonts w:ascii="Courier New" w:hAnsi="Courier New"/>
          <w:b w:val="0"/>
          <w:i w:val="0"/>
          <w:sz w:val="20"/>
        </w:rPr>
        <w:t xml:space="preserve">                                       └────────────────┘</w:t>
      </w:r>
    </w:p>
    <w:p>
      <w:pPr>
        <w:spacing w:before="240" w:after="120"/>
        <w:jc w:val="left"/>
      </w:pPr>
      <w:r>
        <w:rPr>
          <w:rFonts w:ascii="Times New Roman" w:hAnsi="Times New Roman"/>
          <w:b/>
          <w:i w:val="0"/>
          <w:sz w:val="26"/>
        </w:rPr>
        <w:t>2.5 Design Considerations</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Security: ReentrancyGuard applied to all payable smart contract functions. JWT authentication with bcrypt password hashing on the backend. Helmet.js middleware for HTTP header hardening.</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Scalability: Modular smart contract design allows independent upgrades. MongoDB Atlas supports horizontal scaling. The React frontend is served as a static build from CDN-compatible hosting.</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Gas Efficiency: Token IDs use a simple uint256 counter. The pull-payment pattern is used in auctions (pendingReturns) to avoid gas-heavy loops and reduce re-entrancy risk.</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Anti-Sniping: Auctions automatically extend their endTime by 10 minutes when a bid is placed within the last 10 minutes, preventing last-second bid manipulation.</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Interoperability: All NFTs follow the ERC-721 standard, making them compatible with OpenSea, Rarible, and other NFT marketplaces.</w:t>
      </w:r>
    </w:p>
    <w:p>
      <w:r>
        <w:br w:type="page"/>
      </w:r>
    </w:p>
    <w:p>
      <w:pPr>
        <w:spacing w:before="0" w:after="120"/>
        <w:jc w:val="center"/>
      </w:pPr>
      <w:r>
        <w:rPr>
          <w:rFonts w:ascii="Times New Roman" w:hAnsi="Times New Roman"/>
          <w:b/>
          <w:i w:val="0"/>
          <w:sz w:val="28"/>
        </w:rPr>
        <w:t>CHAPTER 3</w:t>
      </w:r>
    </w:p>
    <w:p>
      <w:pPr>
        <w:spacing w:before="0" w:after="360"/>
        <w:jc w:val="center"/>
      </w:pPr>
      <w:r>
        <w:rPr>
          <w:rFonts w:ascii="Times New Roman" w:hAnsi="Times New Roman"/>
          <w:b/>
          <w:i w:val="0"/>
          <w:sz w:val="28"/>
        </w:rPr>
        <w:t>IMPLEMENTATION</w:t>
      </w:r>
    </w:p>
    <w:p>
      <w:pPr>
        <w:spacing w:before="240" w:after="120"/>
        <w:jc w:val="left"/>
      </w:pPr>
      <w:r>
        <w:rPr>
          <w:rFonts w:ascii="Times New Roman" w:hAnsi="Times New Roman"/>
          <w:b/>
          <w:i w:val="0"/>
          <w:sz w:val="26"/>
        </w:rPr>
        <w:t>3.1 Technology Stack</w:t>
      </w:r>
    </w:p>
    <w:p>
      <w:pPr>
        <w:spacing w:before="0" w:after="120" w:lineRule="auto" w:line="276"/>
        <w:jc w:val="both"/>
      </w:pPr>
      <w:r>
        <w:rPr>
          <w:rFonts w:ascii="Times New Roman" w:hAnsi="Times New Roman"/>
          <w:b w:val="0"/>
          <w:i w:val="0"/>
          <w:sz w:val="24"/>
        </w:rPr>
        <w:t>The following table summarizes the technologies used across all layers of MemeVault:</w:t>
      </w:r>
    </w:p>
    <w:p>
      <w:pPr>
        <w:spacing w:before="120"/>
        <w:jc w:val="center"/>
      </w:pPr>
      <w:r>
        <w:rPr>
          <w:rFonts w:ascii="Times New Roman" w:hAnsi="Times New Roman"/>
          <w:b/>
          <w:i w:val="0"/>
          <w:sz w:val="22"/>
        </w:rPr>
        <w:t>Table 3.1 : Technology Stack of MemeVault</w:t>
      </w:r>
    </w:p>
    <w:tbl>
      <w:tblPr>
        <w:tblStyle w:val="TableGrid"/>
        <w:tblW w:type="auto" w:w="0"/>
        <w:tblLook w:firstColumn="1" w:firstRow="1" w:lastColumn="0" w:lastRow="0" w:noHBand="0" w:noVBand="1" w:val="04A0"/>
      </w:tblPr>
      <w:tblGrid>
        <w:gridCol w:w="3000"/>
        <w:gridCol w:w="3000"/>
        <w:gridCol w:w="3000"/>
      </w:tblGrid>
      <w:tr>
        <w:tc>
          <w:tcPr>
            <w:tcW w:type="dxa" w:w="3000"/>
            <w:shd w:val="clear" w:color="auto" w:fill="D9D9D9"/>
          </w:tcPr>
          <w:p>
            <w:pPr>
              <w:jc w:val="center"/>
            </w:pPr>
            <w:r/>
            <w:r>
              <w:rPr>
                <w:rFonts w:ascii="Times New Roman" w:hAnsi="Times New Roman"/>
                <w:b/>
                <w:i w:val="0"/>
                <w:sz w:val="22"/>
              </w:rPr>
              <w:t>Layer</w:t>
            </w:r>
          </w:p>
        </w:tc>
        <w:tc>
          <w:tcPr>
            <w:tcW w:type="dxa" w:w="3000"/>
            <w:shd w:val="clear" w:color="auto" w:fill="D9D9D9"/>
          </w:tcPr>
          <w:p>
            <w:pPr>
              <w:jc w:val="center"/>
            </w:pPr>
            <w:r/>
            <w:r>
              <w:rPr>
                <w:rFonts w:ascii="Times New Roman" w:hAnsi="Times New Roman"/>
                <w:b/>
                <w:i w:val="0"/>
                <w:sz w:val="22"/>
              </w:rPr>
              <w:t>Technology</w:t>
            </w:r>
          </w:p>
        </w:tc>
        <w:tc>
          <w:tcPr>
            <w:tcW w:type="dxa" w:w="3000"/>
            <w:shd w:val="clear" w:color="auto" w:fill="D9D9D9"/>
          </w:tcPr>
          <w:p>
            <w:pPr>
              <w:jc w:val="center"/>
            </w:pPr>
            <w:r/>
            <w:r>
              <w:rPr>
                <w:rFonts w:ascii="Times New Roman" w:hAnsi="Times New Roman"/>
                <w:b/>
                <w:i w:val="0"/>
                <w:sz w:val="22"/>
              </w:rPr>
              <w:t>Purpose</w:t>
            </w:r>
          </w:p>
        </w:tc>
      </w:tr>
      <w:tr>
        <w:tc>
          <w:tcPr>
            <w:tcW w:type="dxa" w:w="3000"/>
          </w:tcPr>
          <w:p>
            <w:r/>
            <w:r>
              <w:rPr>
                <w:rFonts w:ascii="Times New Roman" w:hAnsi="Times New Roman"/>
                <w:b w:val="0"/>
                <w:i w:val="0"/>
                <w:sz w:val="22"/>
              </w:rPr>
              <w:t>Blockchain</w:t>
            </w:r>
          </w:p>
        </w:tc>
        <w:tc>
          <w:tcPr>
            <w:tcW w:type="dxa" w:w="3000"/>
          </w:tcPr>
          <w:p>
            <w:r/>
            <w:r>
              <w:rPr>
                <w:rFonts w:ascii="Times New Roman" w:hAnsi="Times New Roman"/>
                <w:b w:val="0"/>
                <w:i w:val="0"/>
                <w:sz w:val="22"/>
              </w:rPr>
              <w:t>Solidity ^0.8.20 + Foundry</w:t>
            </w:r>
          </w:p>
        </w:tc>
        <w:tc>
          <w:tcPr>
            <w:tcW w:type="dxa" w:w="3000"/>
          </w:tcPr>
          <w:p>
            <w:r/>
            <w:r>
              <w:rPr>
                <w:rFonts w:ascii="Times New Roman" w:hAnsi="Times New Roman"/>
                <w:b w:val="0"/>
                <w:i w:val="0"/>
                <w:sz w:val="22"/>
              </w:rPr>
              <w:t>Smart contract development and testing</w:t>
            </w:r>
          </w:p>
        </w:tc>
      </w:tr>
      <w:tr>
        <w:tc>
          <w:tcPr>
            <w:tcW w:type="dxa" w:w="3000"/>
          </w:tcPr>
          <w:p>
            <w:r/>
            <w:r>
              <w:rPr>
                <w:rFonts w:ascii="Times New Roman" w:hAnsi="Times New Roman"/>
                <w:b w:val="0"/>
                <w:i w:val="0"/>
                <w:sz w:val="22"/>
              </w:rPr>
              <w:t>Blockchain</w:t>
            </w:r>
          </w:p>
        </w:tc>
        <w:tc>
          <w:tcPr>
            <w:tcW w:type="dxa" w:w="3000"/>
          </w:tcPr>
          <w:p>
            <w:r/>
            <w:r>
              <w:rPr>
                <w:rFonts w:ascii="Times New Roman" w:hAnsi="Times New Roman"/>
                <w:b w:val="0"/>
                <w:i w:val="0"/>
                <w:sz w:val="22"/>
              </w:rPr>
              <w:t>OpenZeppelin Contracts</w:t>
            </w:r>
          </w:p>
        </w:tc>
        <w:tc>
          <w:tcPr>
            <w:tcW w:type="dxa" w:w="3000"/>
          </w:tcPr>
          <w:p>
            <w:r/>
            <w:r>
              <w:rPr>
                <w:rFonts w:ascii="Times New Roman" w:hAnsi="Times New Roman"/>
                <w:b w:val="0"/>
                <w:i w:val="0"/>
                <w:sz w:val="22"/>
              </w:rPr>
              <w:t>ERC-721, ReentrancyGuard, Ownable</w:t>
            </w:r>
          </w:p>
        </w:tc>
      </w:tr>
      <w:tr>
        <w:tc>
          <w:tcPr>
            <w:tcW w:type="dxa" w:w="3000"/>
          </w:tcPr>
          <w:p>
            <w:r/>
            <w:r>
              <w:rPr>
                <w:rFonts w:ascii="Times New Roman" w:hAnsi="Times New Roman"/>
                <w:b w:val="0"/>
                <w:i w:val="0"/>
                <w:sz w:val="22"/>
              </w:rPr>
              <w:t>Blockchain</w:t>
            </w:r>
          </w:p>
        </w:tc>
        <w:tc>
          <w:tcPr>
            <w:tcW w:type="dxa" w:w="3000"/>
          </w:tcPr>
          <w:p>
            <w:r/>
            <w:r>
              <w:rPr>
                <w:rFonts w:ascii="Times New Roman" w:hAnsi="Times New Roman"/>
                <w:b w:val="0"/>
                <w:i w:val="0"/>
                <w:sz w:val="22"/>
              </w:rPr>
              <w:t>EVM (Anvil / Sepolia)</w:t>
            </w:r>
          </w:p>
        </w:tc>
        <w:tc>
          <w:tcPr>
            <w:tcW w:type="dxa" w:w="3000"/>
          </w:tcPr>
          <w:p>
            <w:r/>
            <w:r>
              <w:rPr>
                <w:rFonts w:ascii="Times New Roman" w:hAnsi="Times New Roman"/>
                <w:b w:val="0"/>
                <w:i w:val="0"/>
                <w:sz w:val="22"/>
              </w:rPr>
              <w:t>Local development + testnet deployment</w:t>
            </w:r>
          </w:p>
        </w:tc>
      </w:tr>
      <w:tr>
        <w:tc>
          <w:tcPr>
            <w:tcW w:type="dxa" w:w="3000"/>
          </w:tcPr>
          <w:p>
            <w:r/>
            <w:r>
              <w:rPr>
                <w:rFonts w:ascii="Times New Roman" w:hAnsi="Times New Roman"/>
                <w:b w:val="0"/>
                <w:i w:val="0"/>
                <w:sz w:val="22"/>
              </w:rPr>
              <w:t>Backend</w:t>
            </w:r>
          </w:p>
        </w:tc>
        <w:tc>
          <w:tcPr>
            <w:tcW w:type="dxa" w:w="3000"/>
          </w:tcPr>
          <w:p>
            <w:r/>
            <w:r>
              <w:rPr>
                <w:rFonts w:ascii="Times New Roman" w:hAnsi="Times New Roman"/>
                <w:b w:val="0"/>
                <w:i w:val="0"/>
                <w:sz w:val="22"/>
              </w:rPr>
              <w:t>Node.js + Express.js</w:t>
            </w:r>
          </w:p>
        </w:tc>
        <w:tc>
          <w:tcPr>
            <w:tcW w:type="dxa" w:w="3000"/>
          </w:tcPr>
          <w:p>
            <w:r/>
            <w:r>
              <w:rPr>
                <w:rFonts w:ascii="Times New Roman" w:hAnsi="Times New Roman"/>
                <w:b w:val="0"/>
                <w:i w:val="0"/>
                <w:sz w:val="22"/>
              </w:rPr>
              <w:t>REST API and business logic</w:t>
            </w:r>
          </w:p>
        </w:tc>
      </w:tr>
      <w:tr>
        <w:tc>
          <w:tcPr>
            <w:tcW w:type="dxa" w:w="3000"/>
          </w:tcPr>
          <w:p>
            <w:r/>
            <w:r>
              <w:rPr>
                <w:rFonts w:ascii="Times New Roman" w:hAnsi="Times New Roman"/>
                <w:b w:val="0"/>
                <w:i w:val="0"/>
                <w:sz w:val="22"/>
              </w:rPr>
              <w:t>Backend</w:t>
            </w:r>
          </w:p>
        </w:tc>
        <w:tc>
          <w:tcPr>
            <w:tcW w:type="dxa" w:w="3000"/>
          </w:tcPr>
          <w:p>
            <w:r/>
            <w:r>
              <w:rPr>
                <w:rFonts w:ascii="Times New Roman" w:hAnsi="Times New Roman"/>
                <w:b w:val="0"/>
                <w:i w:val="0"/>
                <w:sz w:val="22"/>
              </w:rPr>
              <w:t>MongoDB Atlas + Mongoose</w:t>
            </w:r>
          </w:p>
        </w:tc>
        <w:tc>
          <w:tcPr>
            <w:tcW w:type="dxa" w:w="3000"/>
          </w:tcPr>
          <w:p>
            <w:r/>
            <w:r>
              <w:rPr>
                <w:rFonts w:ascii="Times New Roman" w:hAnsi="Times New Roman"/>
                <w:b w:val="0"/>
                <w:i w:val="0"/>
                <w:sz w:val="22"/>
              </w:rPr>
              <w:t>Off-chain data persistence</w:t>
            </w:r>
          </w:p>
        </w:tc>
      </w:tr>
      <w:tr>
        <w:tc>
          <w:tcPr>
            <w:tcW w:type="dxa" w:w="3000"/>
          </w:tcPr>
          <w:p>
            <w:r/>
            <w:r>
              <w:rPr>
                <w:rFonts w:ascii="Times New Roman" w:hAnsi="Times New Roman"/>
                <w:b w:val="0"/>
                <w:i w:val="0"/>
                <w:sz w:val="22"/>
              </w:rPr>
              <w:t>Backend</w:t>
            </w:r>
          </w:p>
        </w:tc>
        <w:tc>
          <w:tcPr>
            <w:tcW w:type="dxa" w:w="3000"/>
          </w:tcPr>
          <w:p>
            <w:r/>
            <w:r>
              <w:rPr>
                <w:rFonts w:ascii="Times New Roman" w:hAnsi="Times New Roman"/>
                <w:b w:val="0"/>
                <w:i w:val="0"/>
                <w:sz w:val="22"/>
              </w:rPr>
              <w:t>JSON Web Token (JWT)</w:t>
            </w:r>
          </w:p>
        </w:tc>
        <w:tc>
          <w:tcPr>
            <w:tcW w:type="dxa" w:w="3000"/>
          </w:tcPr>
          <w:p>
            <w:r/>
            <w:r>
              <w:rPr>
                <w:rFonts w:ascii="Times New Roman" w:hAnsi="Times New Roman"/>
                <w:b w:val="0"/>
                <w:i w:val="0"/>
                <w:sz w:val="22"/>
              </w:rPr>
              <w:t>Stateless user authentication</w:t>
            </w:r>
          </w:p>
        </w:tc>
      </w:tr>
      <w:tr>
        <w:tc>
          <w:tcPr>
            <w:tcW w:type="dxa" w:w="3000"/>
          </w:tcPr>
          <w:p>
            <w:r/>
            <w:r>
              <w:rPr>
                <w:rFonts w:ascii="Times New Roman" w:hAnsi="Times New Roman"/>
                <w:b w:val="0"/>
                <w:i w:val="0"/>
                <w:sz w:val="22"/>
              </w:rPr>
              <w:t>Backend</w:t>
            </w:r>
          </w:p>
        </w:tc>
        <w:tc>
          <w:tcPr>
            <w:tcW w:type="dxa" w:w="3000"/>
          </w:tcPr>
          <w:p>
            <w:r/>
            <w:r>
              <w:rPr>
                <w:rFonts w:ascii="Times New Roman" w:hAnsi="Times New Roman"/>
                <w:b w:val="0"/>
                <w:i w:val="0"/>
                <w:sz w:val="22"/>
              </w:rPr>
              <w:t>Cloudinary / Pinata (IPFS)</w:t>
            </w:r>
          </w:p>
        </w:tc>
        <w:tc>
          <w:tcPr>
            <w:tcW w:type="dxa" w:w="3000"/>
          </w:tcPr>
          <w:p>
            <w:r/>
            <w:r>
              <w:rPr>
                <w:rFonts w:ascii="Times New Roman" w:hAnsi="Times New Roman"/>
                <w:b w:val="0"/>
                <w:i w:val="0"/>
                <w:sz w:val="22"/>
              </w:rPr>
              <w:t>Media and metadata storage</w:t>
            </w:r>
          </w:p>
        </w:tc>
      </w:tr>
      <w:tr>
        <w:tc>
          <w:tcPr>
            <w:tcW w:type="dxa" w:w="3000"/>
          </w:tcPr>
          <w:p>
            <w:r/>
            <w:r>
              <w:rPr>
                <w:rFonts w:ascii="Times New Roman" w:hAnsi="Times New Roman"/>
                <w:b w:val="0"/>
                <w:i w:val="0"/>
                <w:sz w:val="22"/>
              </w:rPr>
              <w:t>Frontend</w:t>
            </w:r>
          </w:p>
        </w:tc>
        <w:tc>
          <w:tcPr>
            <w:tcW w:type="dxa" w:w="3000"/>
          </w:tcPr>
          <w:p>
            <w:r/>
            <w:r>
              <w:rPr>
                <w:rFonts w:ascii="Times New Roman" w:hAnsi="Times New Roman"/>
                <w:b w:val="0"/>
                <w:i w:val="0"/>
                <w:sz w:val="22"/>
              </w:rPr>
              <w:t>React 18 + Vite</w:t>
            </w:r>
          </w:p>
        </w:tc>
        <w:tc>
          <w:tcPr>
            <w:tcW w:type="dxa" w:w="3000"/>
          </w:tcPr>
          <w:p>
            <w:r/>
            <w:r>
              <w:rPr>
                <w:rFonts w:ascii="Times New Roman" w:hAnsi="Times New Roman"/>
                <w:b w:val="0"/>
                <w:i w:val="0"/>
                <w:sz w:val="22"/>
              </w:rPr>
              <w:t>Single-page application framework</w:t>
            </w:r>
          </w:p>
        </w:tc>
      </w:tr>
      <w:tr>
        <w:tc>
          <w:tcPr>
            <w:tcW w:type="dxa" w:w="3000"/>
          </w:tcPr>
          <w:p>
            <w:r/>
            <w:r>
              <w:rPr>
                <w:rFonts w:ascii="Times New Roman" w:hAnsi="Times New Roman"/>
                <w:b w:val="0"/>
                <w:i w:val="0"/>
                <w:sz w:val="22"/>
              </w:rPr>
              <w:t>Frontend</w:t>
            </w:r>
          </w:p>
        </w:tc>
        <w:tc>
          <w:tcPr>
            <w:tcW w:type="dxa" w:w="3000"/>
          </w:tcPr>
          <w:p>
            <w:r/>
            <w:r>
              <w:rPr>
                <w:rFonts w:ascii="Times New Roman" w:hAnsi="Times New Roman"/>
                <w:b w:val="0"/>
                <w:i w:val="0"/>
                <w:sz w:val="22"/>
              </w:rPr>
              <w:t>ethers.js v6</w:t>
            </w:r>
          </w:p>
        </w:tc>
        <w:tc>
          <w:tcPr>
            <w:tcW w:type="dxa" w:w="3000"/>
          </w:tcPr>
          <w:p>
            <w:r/>
            <w:r>
              <w:rPr>
                <w:rFonts w:ascii="Times New Roman" w:hAnsi="Times New Roman"/>
                <w:b w:val="0"/>
                <w:i w:val="0"/>
                <w:sz w:val="22"/>
              </w:rPr>
              <w:t>Blockchain interaction from browser</w:t>
            </w:r>
          </w:p>
        </w:tc>
      </w:tr>
      <w:tr>
        <w:tc>
          <w:tcPr>
            <w:tcW w:type="dxa" w:w="3000"/>
          </w:tcPr>
          <w:p>
            <w:r/>
            <w:r>
              <w:rPr>
                <w:rFonts w:ascii="Times New Roman" w:hAnsi="Times New Roman"/>
                <w:b w:val="0"/>
                <w:i w:val="0"/>
                <w:sz w:val="22"/>
              </w:rPr>
              <w:t>Frontend</w:t>
            </w:r>
          </w:p>
        </w:tc>
        <w:tc>
          <w:tcPr>
            <w:tcW w:type="dxa" w:w="3000"/>
          </w:tcPr>
          <w:p>
            <w:r/>
            <w:r>
              <w:rPr>
                <w:rFonts w:ascii="Times New Roman" w:hAnsi="Times New Roman"/>
                <w:b w:val="0"/>
                <w:i w:val="0"/>
                <w:sz w:val="22"/>
              </w:rPr>
              <w:t>MetaMask</w:t>
            </w:r>
          </w:p>
        </w:tc>
        <w:tc>
          <w:tcPr>
            <w:tcW w:type="dxa" w:w="3000"/>
          </w:tcPr>
          <w:p>
            <w:r/>
            <w:r>
              <w:rPr>
                <w:rFonts w:ascii="Times New Roman" w:hAnsi="Times New Roman"/>
                <w:b w:val="0"/>
                <w:i w:val="0"/>
                <w:sz w:val="22"/>
              </w:rPr>
              <w:t>Browser wallet and transaction signing</w:t>
            </w:r>
          </w:p>
        </w:tc>
      </w:tr>
      <w:tr>
        <w:tc>
          <w:tcPr>
            <w:tcW w:type="dxa" w:w="3000"/>
          </w:tcPr>
          <w:p>
            <w:r/>
            <w:r>
              <w:rPr>
                <w:rFonts w:ascii="Times New Roman" w:hAnsi="Times New Roman"/>
                <w:b w:val="0"/>
                <w:i w:val="0"/>
                <w:sz w:val="22"/>
              </w:rPr>
              <w:t>Frontend</w:t>
            </w:r>
          </w:p>
        </w:tc>
        <w:tc>
          <w:tcPr>
            <w:tcW w:type="dxa" w:w="3000"/>
          </w:tcPr>
          <w:p>
            <w:r/>
            <w:r>
              <w:rPr>
                <w:rFonts w:ascii="Times New Roman" w:hAnsi="Times New Roman"/>
                <w:b w:val="0"/>
                <w:i w:val="0"/>
                <w:sz w:val="22"/>
              </w:rPr>
              <w:t>React Context API</w:t>
            </w:r>
          </w:p>
        </w:tc>
        <w:tc>
          <w:tcPr>
            <w:tcW w:type="dxa" w:w="3000"/>
          </w:tcPr>
          <w:p>
            <w:r/>
            <w:r>
              <w:rPr>
                <w:rFonts w:ascii="Times New Roman" w:hAnsi="Times New Roman"/>
                <w:b w:val="0"/>
                <w:i w:val="0"/>
                <w:sz w:val="22"/>
              </w:rPr>
              <w:t>Global state management (auth, wallet)</w:t>
            </w:r>
          </w:p>
        </w:tc>
      </w:tr>
    </w:tbl>
    <w:p>
      <w:pPr>
        <w:spacing w:after="160"/>
      </w:pPr>
    </w:p>
    <w:p>
      <w:pPr>
        <w:spacing w:before="240" w:after="120"/>
        <w:jc w:val="left"/>
      </w:pPr>
      <w:r>
        <w:rPr>
          <w:rFonts w:ascii="Times New Roman" w:hAnsi="Times New Roman"/>
          <w:b/>
          <w:i w:val="0"/>
          <w:sz w:val="26"/>
        </w:rPr>
        <w:t>3.2 Smart Contracts</w:t>
      </w:r>
    </w:p>
    <w:p>
      <w:pPr>
        <w:spacing w:before="0" w:after="120" w:lineRule="auto" w:line="276"/>
        <w:ind w:firstLine="720"/>
        <w:jc w:val="both"/>
      </w:pPr>
      <w:r>
        <w:rPr>
          <w:rFonts w:ascii="Times New Roman" w:hAnsi="Times New Roman"/>
          <w:b w:val="0"/>
          <w:i w:val="0"/>
          <w:sz w:val="24"/>
        </w:rPr>
        <w:t>MemeVault is powered by three Solidity smart contracts, each handling a distinct marketplace concern:</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MemeVault.sol (ERC-721 + Marketplace): Inherits ERC721URIStorage, ReentrancyGuard, and Ownable. Implements createToken() (mint + list), relistToken() (update price), buyToken() (purchase), and cancelListing(). A platform listing fee of 0.0015 ETH is charged per mint. The owner can call withdrawFees() to claim accumulated fees.</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MemeVaultAuction.sol (English Auction): Sellers create timed auctions with a starting price and optional reserve price. Bidders place Ether bids; outbid amounts accumulate in a pendingReturns mapping (pull-payment). Last-minute bids within the antiSnipeWindow (10 min) extend the endTime automatically. The seller or a settlement call triggers endAuction(), transferring the NFT to the winner and the ETH (minus platform fee) to the seller.</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MemeVaultOffers.sol (Peer-to-Peer Offers): Any user can submit Ether-denominated offers on any listed NFT. The NFT owner can accept, reject, or allow offers to expire. On acceptance, the smart contract atomically transfers the NFT to the buyer and Ether (minus fee) to the seller.</w:t>
      </w:r>
    </w:p>
    <w:p>
      <w:pPr>
        <w:spacing w:before="120"/>
        <w:jc w:val="center"/>
      </w:pPr>
      <w:r>
        <w:rPr>
          <w:rFonts w:ascii="Times New Roman" w:hAnsi="Times New Roman"/>
          <w:b/>
          <w:i w:val="0"/>
          <w:sz w:val="22"/>
        </w:rPr>
        <w:t>Table 3.2 : Smart Contract Functions Summary</w:t>
      </w:r>
    </w:p>
    <w:tbl>
      <w:tblPr>
        <w:tblStyle w:val="TableGrid"/>
        <w:tblW w:type="auto" w:w="0"/>
        <w:tblLook w:firstColumn="1" w:firstRow="1" w:lastColumn="0" w:lastRow="0" w:noHBand="0" w:noVBand="1" w:val="04A0"/>
      </w:tblPr>
      <w:tblGrid>
        <w:gridCol w:w="3000"/>
        <w:gridCol w:w="3000"/>
        <w:gridCol w:w="3000"/>
      </w:tblGrid>
      <w:tr>
        <w:tc>
          <w:tcPr>
            <w:tcW w:type="dxa" w:w="3000"/>
            <w:shd w:val="clear" w:color="auto" w:fill="D9D9D9"/>
          </w:tcPr>
          <w:p>
            <w:pPr>
              <w:jc w:val="center"/>
            </w:pPr>
            <w:r/>
            <w:r>
              <w:rPr>
                <w:rFonts w:ascii="Times New Roman" w:hAnsi="Times New Roman"/>
                <w:b/>
                <w:i w:val="0"/>
                <w:sz w:val="22"/>
              </w:rPr>
              <w:t>Function</w:t>
            </w:r>
          </w:p>
        </w:tc>
        <w:tc>
          <w:tcPr>
            <w:tcW w:type="dxa" w:w="3000"/>
            <w:shd w:val="clear" w:color="auto" w:fill="D9D9D9"/>
          </w:tcPr>
          <w:p>
            <w:pPr>
              <w:jc w:val="center"/>
            </w:pPr>
            <w:r/>
            <w:r>
              <w:rPr>
                <w:rFonts w:ascii="Times New Roman" w:hAnsi="Times New Roman"/>
                <w:b/>
                <w:i w:val="0"/>
                <w:sz w:val="22"/>
              </w:rPr>
              <w:t>Contract</w:t>
            </w:r>
          </w:p>
        </w:tc>
        <w:tc>
          <w:tcPr>
            <w:tcW w:type="dxa" w:w="3000"/>
            <w:shd w:val="clear" w:color="auto" w:fill="D9D9D9"/>
          </w:tcPr>
          <w:p>
            <w:pPr>
              <w:jc w:val="center"/>
            </w:pPr>
            <w:r/>
            <w:r>
              <w:rPr>
                <w:rFonts w:ascii="Times New Roman" w:hAnsi="Times New Roman"/>
                <w:b/>
                <w:i w:val="0"/>
                <w:sz w:val="22"/>
              </w:rPr>
              <w:t>Description</w:t>
            </w:r>
          </w:p>
        </w:tc>
      </w:tr>
      <w:tr>
        <w:tc>
          <w:tcPr>
            <w:tcW w:type="dxa" w:w="3000"/>
          </w:tcPr>
          <w:p>
            <w:r/>
            <w:r>
              <w:rPr>
                <w:rFonts w:ascii="Times New Roman" w:hAnsi="Times New Roman"/>
                <w:b w:val="0"/>
                <w:i w:val="0"/>
                <w:sz w:val="22"/>
              </w:rPr>
              <w:t>createToken()</w:t>
            </w:r>
          </w:p>
        </w:tc>
        <w:tc>
          <w:tcPr>
            <w:tcW w:type="dxa" w:w="3000"/>
          </w:tcPr>
          <w:p>
            <w:r/>
            <w:r>
              <w:rPr>
                <w:rFonts w:ascii="Times New Roman" w:hAnsi="Times New Roman"/>
                <w:b w:val="0"/>
                <w:i w:val="0"/>
                <w:sz w:val="22"/>
              </w:rPr>
              <w:t>MemeVault</w:t>
            </w:r>
          </w:p>
        </w:tc>
        <w:tc>
          <w:tcPr>
            <w:tcW w:type="dxa" w:w="3000"/>
          </w:tcPr>
          <w:p>
            <w:r/>
            <w:r>
              <w:rPr>
                <w:rFonts w:ascii="Times New Roman" w:hAnsi="Times New Roman"/>
                <w:b w:val="0"/>
                <w:i w:val="0"/>
                <w:sz w:val="22"/>
              </w:rPr>
              <w:t>Mint ERC-721 NFT and create a market listing</w:t>
            </w:r>
          </w:p>
        </w:tc>
      </w:tr>
      <w:tr>
        <w:tc>
          <w:tcPr>
            <w:tcW w:type="dxa" w:w="3000"/>
          </w:tcPr>
          <w:p>
            <w:r/>
            <w:r>
              <w:rPr>
                <w:rFonts w:ascii="Times New Roman" w:hAnsi="Times New Roman"/>
                <w:b w:val="0"/>
                <w:i w:val="0"/>
                <w:sz w:val="22"/>
              </w:rPr>
              <w:t>buyToken()</w:t>
            </w:r>
          </w:p>
        </w:tc>
        <w:tc>
          <w:tcPr>
            <w:tcW w:type="dxa" w:w="3000"/>
          </w:tcPr>
          <w:p>
            <w:r/>
            <w:r>
              <w:rPr>
                <w:rFonts w:ascii="Times New Roman" w:hAnsi="Times New Roman"/>
                <w:b w:val="0"/>
                <w:i w:val="0"/>
                <w:sz w:val="22"/>
              </w:rPr>
              <w:t>MemeVault</w:t>
            </w:r>
          </w:p>
        </w:tc>
        <w:tc>
          <w:tcPr>
            <w:tcW w:type="dxa" w:w="3000"/>
          </w:tcPr>
          <w:p>
            <w:r/>
            <w:r>
              <w:rPr>
                <w:rFonts w:ascii="Times New Roman" w:hAnsi="Times New Roman"/>
                <w:b w:val="0"/>
                <w:i w:val="0"/>
                <w:sz w:val="22"/>
              </w:rPr>
              <w:t>Purchase a fixed-price NFT listing</w:t>
            </w:r>
          </w:p>
        </w:tc>
      </w:tr>
      <w:tr>
        <w:tc>
          <w:tcPr>
            <w:tcW w:type="dxa" w:w="3000"/>
          </w:tcPr>
          <w:p>
            <w:r/>
            <w:r>
              <w:rPr>
                <w:rFonts w:ascii="Times New Roman" w:hAnsi="Times New Roman"/>
                <w:b w:val="0"/>
                <w:i w:val="0"/>
                <w:sz w:val="22"/>
              </w:rPr>
              <w:t>relistToken()</w:t>
            </w:r>
          </w:p>
        </w:tc>
        <w:tc>
          <w:tcPr>
            <w:tcW w:type="dxa" w:w="3000"/>
          </w:tcPr>
          <w:p>
            <w:r/>
            <w:r>
              <w:rPr>
                <w:rFonts w:ascii="Times New Roman" w:hAnsi="Times New Roman"/>
                <w:b w:val="0"/>
                <w:i w:val="0"/>
                <w:sz w:val="22"/>
              </w:rPr>
              <w:t>MemeVault</w:t>
            </w:r>
          </w:p>
        </w:tc>
        <w:tc>
          <w:tcPr>
            <w:tcW w:type="dxa" w:w="3000"/>
          </w:tcPr>
          <w:p>
            <w:r/>
            <w:r>
              <w:rPr>
                <w:rFonts w:ascii="Times New Roman" w:hAnsi="Times New Roman"/>
                <w:b w:val="0"/>
                <w:i w:val="0"/>
                <w:sz w:val="22"/>
              </w:rPr>
              <w:t>Re-list or update price of an owned NFT</w:t>
            </w:r>
          </w:p>
        </w:tc>
      </w:tr>
      <w:tr>
        <w:tc>
          <w:tcPr>
            <w:tcW w:type="dxa" w:w="3000"/>
          </w:tcPr>
          <w:p>
            <w:r/>
            <w:r>
              <w:rPr>
                <w:rFonts w:ascii="Times New Roman" w:hAnsi="Times New Roman"/>
                <w:b w:val="0"/>
                <w:i w:val="0"/>
                <w:sz w:val="22"/>
              </w:rPr>
              <w:t>createAuction()</w:t>
            </w:r>
          </w:p>
        </w:tc>
        <w:tc>
          <w:tcPr>
            <w:tcW w:type="dxa" w:w="3000"/>
          </w:tcPr>
          <w:p>
            <w:r/>
            <w:r>
              <w:rPr>
                <w:rFonts w:ascii="Times New Roman" w:hAnsi="Times New Roman"/>
                <w:b w:val="0"/>
                <w:i w:val="0"/>
                <w:sz w:val="22"/>
              </w:rPr>
              <w:t>MemeVaultAuction</w:t>
            </w:r>
          </w:p>
        </w:tc>
        <w:tc>
          <w:tcPr>
            <w:tcW w:type="dxa" w:w="3000"/>
          </w:tcPr>
          <w:p>
            <w:r/>
            <w:r>
              <w:rPr>
                <w:rFonts w:ascii="Times New Roman" w:hAnsi="Times New Roman"/>
                <w:b w:val="0"/>
                <w:i w:val="0"/>
                <w:sz w:val="22"/>
              </w:rPr>
              <w:t>Start a new English auction for an NFT</w:t>
            </w:r>
          </w:p>
        </w:tc>
      </w:tr>
      <w:tr>
        <w:tc>
          <w:tcPr>
            <w:tcW w:type="dxa" w:w="3000"/>
          </w:tcPr>
          <w:p>
            <w:r/>
            <w:r>
              <w:rPr>
                <w:rFonts w:ascii="Times New Roman" w:hAnsi="Times New Roman"/>
                <w:b w:val="0"/>
                <w:i w:val="0"/>
                <w:sz w:val="22"/>
              </w:rPr>
              <w:t>placeBid()</w:t>
            </w:r>
          </w:p>
        </w:tc>
        <w:tc>
          <w:tcPr>
            <w:tcW w:type="dxa" w:w="3000"/>
          </w:tcPr>
          <w:p>
            <w:r/>
            <w:r>
              <w:rPr>
                <w:rFonts w:ascii="Times New Roman" w:hAnsi="Times New Roman"/>
                <w:b w:val="0"/>
                <w:i w:val="0"/>
                <w:sz w:val="22"/>
              </w:rPr>
              <w:t>MemeVaultAuction</w:t>
            </w:r>
          </w:p>
        </w:tc>
        <w:tc>
          <w:tcPr>
            <w:tcW w:type="dxa" w:w="3000"/>
          </w:tcPr>
          <w:p>
            <w:r/>
            <w:r>
              <w:rPr>
                <w:rFonts w:ascii="Times New Roman" w:hAnsi="Times New Roman"/>
                <w:b w:val="0"/>
                <w:i w:val="0"/>
                <w:sz w:val="22"/>
              </w:rPr>
              <w:t>Submit bid; triggers anti-snipe extension</w:t>
            </w:r>
          </w:p>
        </w:tc>
      </w:tr>
      <w:tr>
        <w:tc>
          <w:tcPr>
            <w:tcW w:type="dxa" w:w="3000"/>
          </w:tcPr>
          <w:p>
            <w:r/>
            <w:r>
              <w:rPr>
                <w:rFonts w:ascii="Times New Roman" w:hAnsi="Times New Roman"/>
                <w:b w:val="0"/>
                <w:i w:val="0"/>
                <w:sz w:val="22"/>
              </w:rPr>
              <w:t>endAuction()</w:t>
            </w:r>
          </w:p>
        </w:tc>
        <w:tc>
          <w:tcPr>
            <w:tcW w:type="dxa" w:w="3000"/>
          </w:tcPr>
          <w:p>
            <w:r/>
            <w:r>
              <w:rPr>
                <w:rFonts w:ascii="Times New Roman" w:hAnsi="Times New Roman"/>
                <w:b w:val="0"/>
                <w:i w:val="0"/>
                <w:sz w:val="22"/>
              </w:rPr>
              <w:t>MemeVaultAuction</w:t>
            </w:r>
          </w:p>
        </w:tc>
        <w:tc>
          <w:tcPr>
            <w:tcW w:type="dxa" w:w="3000"/>
          </w:tcPr>
          <w:p>
            <w:r/>
            <w:r>
              <w:rPr>
                <w:rFonts w:ascii="Times New Roman" w:hAnsi="Times New Roman"/>
                <w:b w:val="0"/>
                <w:i w:val="0"/>
                <w:sz w:val="22"/>
              </w:rPr>
              <w:t>Settle auction, transfer NFT and ETH</w:t>
            </w:r>
          </w:p>
        </w:tc>
      </w:tr>
      <w:tr>
        <w:tc>
          <w:tcPr>
            <w:tcW w:type="dxa" w:w="3000"/>
          </w:tcPr>
          <w:p>
            <w:r/>
            <w:r>
              <w:rPr>
                <w:rFonts w:ascii="Times New Roman" w:hAnsi="Times New Roman"/>
                <w:b w:val="0"/>
                <w:i w:val="0"/>
                <w:sz w:val="22"/>
              </w:rPr>
              <w:t>makeOffer()</w:t>
            </w:r>
          </w:p>
        </w:tc>
        <w:tc>
          <w:tcPr>
            <w:tcW w:type="dxa" w:w="3000"/>
          </w:tcPr>
          <w:p>
            <w:r/>
            <w:r>
              <w:rPr>
                <w:rFonts w:ascii="Times New Roman" w:hAnsi="Times New Roman"/>
                <w:b w:val="0"/>
                <w:i w:val="0"/>
                <w:sz w:val="22"/>
              </w:rPr>
              <w:t>MemeVaultOffers</w:t>
            </w:r>
          </w:p>
        </w:tc>
        <w:tc>
          <w:tcPr>
            <w:tcW w:type="dxa" w:w="3000"/>
          </w:tcPr>
          <w:p>
            <w:r/>
            <w:r>
              <w:rPr>
                <w:rFonts w:ascii="Times New Roman" w:hAnsi="Times New Roman"/>
                <w:b w:val="0"/>
                <w:i w:val="0"/>
                <w:sz w:val="22"/>
              </w:rPr>
              <w:t>Submit ETH offer on any NFT</w:t>
            </w:r>
          </w:p>
        </w:tc>
      </w:tr>
      <w:tr>
        <w:tc>
          <w:tcPr>
            <w:tcW w:type="dxa" w:w="3000"/>
          </w:tcPr>
          <w:p>
            <w:r/>
            <w:r>
              <w:rPr>
                <w:rFonts w:ascii="Times New Roman" w:hAnsi="Times New Roman"/>
                <w:b w:val="0"/>
                <w:i w:val="0"/>
                <w:sz w:val="22"/>
              </w:rPr>
              <w:t>acceptOffer()</w:t>
            </w:r>
          </w:p>
        </w:tc>
        <w:tc>
          <w:tcPr>
            <w:tcW w:type="dxa" w:w="3000"/>
          </w:tcPr>
          <w:p>
            <w:r/>
            <w:r>
              <w:rPr>
                <w:rFonts w:ascii="Times New Roman" w:hAnsi="Times New Roman"/>
                <w:b w:val="0"/>
                <w:i w:val="0"/>
                <w:sz w:val="22"/>
              </w:rPr>
              <w:t>MemeVaultOffers</w:t>
            </w:r>
          </w:p>
        </w:tc>
        <w:tc>
          <w:tcPr>
            <w:tcW w:type="dxa" w:w="3000"/>
          </w:tcPr>
          <w:p>
            <w:r/>
            <w:r>
              <w:rPr>
                <w:rFonts w:ascii="Times New Roman" w:hAnsi="Times New Roman"/>
                <w:b w:val="0"/>
                <w:i w:val="0"/>
                <w:sz w:val="22"/>
              </w:rPr>
              <w:t>NFT owner accepts offer; atomic transfer</w:t>
            </w:r>
          </w:p>
        </w:tc>
      </w:tr>
    </w:tbl>
    <w:p>
      <w:pPr>
        <w:spacing w:after="160"/>
      </w:pPr>
    </w:p>
    <w:p>
      <w:pPr>
        <w:spacing w:before="240" w:after="120"/>
        <w:jc w:val="left"/>
      </w:pPr>
      <w:r>
        <w:rPr>
          <w:rFonts w:ascii="Times New Roman" w:hAnsi="Times New Roman"/>
          <w:b/>
          <w:i w:val="0"/>
          <w:sz w:val="26"/>
        </w:rPr>
        <w:t>3.3 Backend API</w:t>
      </w:r>
    </w:p>
    <w:p>
      <w:pPr>
        <w:spacing w:before="0" w:after="120" w:lineRule="auto" w:line="276"/>
        <w:ind w:firstLine="720"/>
        <w:jc w:val="both"/>
      </w:pPr>
      <w:r>
        <w:rPr>
          <w:rFonts w:ascii="Times New Roman" w:hAnsi="Times New Roman"/>
          <w:b w:val="0"/>
          <w:i w:val="0"/>
          <w:sz w:val="24"/>
        </w:rPr>
        <w:t>The Express.js REST API is organized into modular route files. The server connects to MongoDB Atlas on startup via Mongoose. Key route modules include:</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Auth Routes (/api/auth): Register, login, and token refresh. Passwords are hashed with bcryptjs; JWT tokens are signed with a secret key and expire after 7 days.</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NFT Routes (/api/nfts): CRUD for NFT records. On-chain events (minting, sales) are captured and mirrored to MongoDB for fast off-chain querying and activity feeds.</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Auction Routes (/api/auctions): Record auction creation, bid history, and settlement status. Synced with on-chain events emitted by MemeVaultAuction.sol.</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User Routes (/api/users): Profile management, follower/following lists, and activity history.</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Upload Routes (/api/upload): Handles media upload to Cloudinary for preview images and metadata pinning to IPFS via Pinata API.</w:t>
      </w:r>
    </w:p>
    <w:p>
      <w:pPr>
        <w:spacing w:before="240" w:after="120"/>
        <w:jc w:val="left"/>
      </w:pPr>
      <w:r>
        <w:rPr>
          <w:rFonts w:ascii="Times New Roman" w:hAnsi="Times New Roman"/>
          <w:b/>
          <w:i w:val="0"/>
          <w:sz w:val="26"/>
        </w:rPr>
        <w:t>3.4 Frontend and UI</w:t>
      </w:r>
    </w:p>
    <w:p>
      <w:pPr>
        <w:spacing w:before="0" w:after="120" w:lineRule="auto" w:line="276"/>
        <w:ind w:firstLine="720"/>
        <w:jc w:val="both"/>
      </w:pPr>
      <w:r>
        <w:rPr>
          <w:rFonts w:ascii="Times New Roman" w:hAnsi="Times New Roman"/>
          <w:b w:val="0"/>
          <w:i w:val="0"/>
          <w:sz w:val="24"/>
        </w:rPr>
        <w:t>The React/Vite SPA includes the following pages: Home (featured and trending NFTs), Explore (all listed NFTs with search and filter), Create (mint new NFT form with IPFS upload), Auctions (live auction listings), NFT Detail (buy / make offer), Auction Detail (bid + countdown timer), Collections, People (user discovery with follow), Dashboard (owned NFTs, activity), and Profile. The WalletContext provider manages wallet connection and exposes connected address and ethers.js provider to all components.</w:t>
      </w:r>
    </w:p>
    <w:p>
      <w:pPr>
        <w:spacing w:before="0" w:after="120" w:lineRule="auto" w:line="276"/>
        <w:jc w:val="both"/>
      </w:pPr>
      <w:r>
        <w:rPr>
          <w:rFonts w:ascii="Times New Roman" w:hAnsi="Times New Roman"/>
          <w:b w:val="0"/>
          <w:i w:val="0"/>
          <w:sz w:val="24"/>
        </w:rPr>
        <w:t>Fig 3.4 depicts the MemeVault Home page UI with the NFT grid and wallet connect button.</w:t>
      </w:r>
    </w:p>
    <w:p>
      <w:pPr>
        <w:spacing w:before="200" w:after="80"/>
        <w:jc w:val="center"/>
      </w:pPr>
      <w:r>
        <w:rPr>
          <w:rFonts w:ascii="Times New Roman" w:hAnsi="Times New Roman"/>
          <w:b/>
          <w:i w:val="0"/>
          <w:sz w:val="22"/>
        </w:rPr>
        <w:t>Fig 3.4 : MemeVault Frontend UI — Home Page</w:t>
      </w:r>
    </w:p>
    <w:p>
      <w:pPr>
        <w:spacing w:before="0" w:after="40"/>
        <w:jc w:val="center"/>
      </w:pPr>
      <w:r>
        <w:rPr>
          <w:rFonts w:ascii="Courier New" w:hAnsi="Courier New"/>
          <w:b w:val="0"/>
          <w:i w:val="0"/>
          <w:sz w:val="20"/>
        </w:rPr>
        <w:t xml:space="preserve">  ┌───────────────────────────────────────────────────┐</w:t>
      </w:r>
    </w:p>
    <w:p>
      <w:pPr>
        <w:spacing w:before="0" w:after="40"/>
        <w:jc w:val="center"/>
      </w:pPr>
      <w:r>
        <w:rPr>
          <w:rFonts w:ascii="Courier New" w:hAnsi="Courier New"/>
          <w:b w:val="0"/>
          <w:i w:val="0"/>
          <w:sz w:val="20"/>
        </w:rPr>
        <w:t xml:space="preserve">  │  MemeVault  [Explore] [Auctions] [Create] [👛 Connect] │</w:t>
      </w:r>
    </w:p>
    <w:p>
      <w:pPr>
        <w:spacing w:before="0" w:after="40"/>
        <w:jc w:val="center"/>
      </w:pPr>
      <w:r>
        <w:rPr>
          <w:rFonts w:ascii="Courier New" w:hAnsi="Courier New"/>
          <w:b w:val="0"/>
          <w:i w:val="0"/>
          <w:sz w:val="20"/>
        </w:rPr>
        <w:t xml:space="preserve">  ├───────────────────────────────────────────────────┤</w:t>
      </w:r>
    </w:p>
    <w:p>
      <w:pPr>
        <w:spacing w:before="0" w:after="40"/>
        <w:jc w:val="center"/>
      </w:pPr>
      <w:r>
        <w:rPr>
          <w:rFonts w:ascii="Courier New" w:hAnsi="Courier New"/>
          <w:b w:val="0"/>
          <w:i w:val="0"/>
          <w:sz w:val="20"/>
        </w:rPr>
        <w:t xml:space="preserve">  │                                                    │</w:t>
      </w:r>
    </w:p>
    <w:p>
      <w:pPr>
        <w:spacing w:before="0" w:after="40"/>
        <w:jc w:val="center"/>
      </w:pPr>
      <w:r>
        <w:rPr>
          <w:rFonts w:ascii="Courier New" w:hAnsi="Courier New"/>
          <w:b w:val="0"/>
          <w:i w:val="0"/>
          <w:sz w:val="20"/>
        </w:rPr>
        <w:t xml:space="preserve">  │  ⭐ Featured Meme NFTs                             │</w:t>
      </w:r>
    </w:p>
    <w:p>
      <w:pPr>
        <w:spacing w:before="0" w:after="40"/>
        <w:jc w:val="center"/>
      </w:pPr>
      <w:r>
        <w:rPr>
          <w:rFonts w:ascii="Courier New" w:hAnsi="Courier New"/>
          <w:b w:val="0"/>
          <w:i w:val="0"/>
          <w:sz w:val="20"/>
        </w:rPr>
        <w:t xml:space="preserve">  │                                                    │</w:t>
      </w:r>
    </w:p>
    <w:p>
      <w:pPr>
        <w:spacing w:before="0" w:after="40"/>
        <w:jc w:val="center"/>
      </w:pPr>
      <w:r>
        <w:rPr>
          <w:rFonts w:ascii="Courier New" w:hAnsi="Courier New"/>
          <w:b w:val="0"/>
          <w:i w:val="0"/>
          <w:sz w:val="20"/>
        </w:rPr>
        <w:t xml:space="preserve">  │  ┌────────┐  ┌────────┐  ┌────────┐  ┌────────┐  │</w:t>
      </w:r>
    </w:p>
    <w:p>
      <w:pPr>
        <w:spacing w:before="0" w:after="40"/>
        <w:jc w:val="center"/>
      </w:pPr>
      <w:r>
        <w:rPr>
          <w:rFonts w:ascii="Courier New" w:hAnsi="Courier New"/>
          <w:b w:val="0"/>
          <w:i w:val="0"/>
          <w:sz w:val="20"/>
        </w:rPr>
        <w:t xml:space="preserve">  │  │  NFT1  │  │  NFT2  │  │  NFT3  │  │  NFT4  │  │</w:t>
      </w:r>
    </w:p>
    <w:p>
      <w:pPr>
        <w:spacing w:before="0" w:after="40"/>
        <w:jc w:val="center"/>
      </w:pPr>
      <w:r>
        <w:rPr>
          <w:rFonts w:ascii="Courier New" w:hAnsi="Courier New"/>
          <w:b w:val="0"/>
          <w:i w:val="0"/>
          <w:sz w:val="20"/>
        </w:rPr>
        <w:t xml:space="preserve">  │  │ 0.12Ξ │  │ 0.05Ξ │  │ 0.8Ξ  │  │ 0.3Ξ  │  │</w:t>
      </w:r>
    </w:p>
    <w:p>
      <w:pPr>
        <w:spacing w:before="0" w:after="40"/>
        <w:jc w:val="center"/>
      </w:pPr>
      <w:r>
        <w:rPr>
          <w:rFonts w:ascii="Courier New" w:hAnsi="Courier New"/>
          <w:b w:val="0"/>
          <w:i w:val="0"/>
          <w:sz w:val="20"/>
        </w:rPr>
        <w:t xml:space="preserve">  │  └────────┘  └────────┘  └────────┘  └────────┘  │</w:t>
      </w:r>
    </w:p>
    <w:p>
      <w:pPr>
        <w:spacing w:before="0" w:after="40"/>
        <w:jc w:val="center"/>
      </w:pPr>
      <w:r>
        <w:rPr>
          <w:rFonts w:ascii="Courier New" w:hAnsi="Courier New"/>
          <w:b w:val="0"/>
          <w:i w:val="0"/>
          <w:sz w:val="20"/>
        </w:rPr>
        <w:t xml:space="preserve">  │                                                    │</w:t>
      </w:r>
    </w:p>
    <w:p>
      <w:pPr>
        <w:spacing w:before="0" w:after="40"/>
        <w:jc w:val="center"/>
      </w:pPr>
      <w:r>
        <w:rPr>
          <w:rFonts w:ascii="Courier New" w:hAnsi="Courier New"/>
          <w:b w:val="0"/>
          <w:i w:val="0"/>
          <w:sz w:val="20"/>
        </w:rPr>
        <w:t xml:space="preserve">  │  🔥 Live Auctions                                  │</w:t>
      </w:r>
    </w:p>
    <w:p>
      <w:pPr>
        <w:spacing w:before="0" w:after="40"/>
        <w:jc w:val="center"/>
      </w:pPr>
      <w:r>
        <w:rPr>
          <w:rFonts w:ascii="Courier New" w:hAnsi="Courier New"/>
          <w:b w:val="0"/>
          <w:i w:val="0"/>
          <w:sz w:val="20"/>
        </w:rPr>
        <w:t xml:space="preserve">  └────────────────────────────────────────────────────┘</w:t>
      </w:r>
    </w:p>
    <w:p>
      <w:pPr>
        <w:spacing w:before="240" w:after="120"/>
        <w:jc w:val="left"/>
      </w:pPr>
      <w:r>
        <w:rPr>
          <w:rFonts w:ascii="Times New Roman" w:hAnsi="Times New Roman"/>
          <w:b/>
          <w:i w:val="0"/>
          <w:sz w:val="26"/>
        </w:rPr>
        <w:t>3.5 IPFS Integration</w:t>
      </w:r>
    </w:p>
    <w:p>
      <w:pPr>
        <w:spacing w:before="0" w:after="120" w:lineRule="auto" w:line="276"/>
        <w:ind w:firstLine="720"/>
        <w:jc w:val="both"/>
      </w:pPr>
      <w:r>
        <w:rPr>
          <w:rFonts w:ascii="Times New Roman" w:hAnsi="Times New Roman"/>
          <w:b w:val="0"/>
          <w:i w:val="0"/>
          <w:sz w:val="24"/>
        </w:rPr>
        <w:t>When a user creates an NFT, the frontend uploads the meme image to Pinata (IPFS pinning service) via the backend upload API. Pinata returns a Content Identifier (CID) — a cryptographic hash of the file contents. A JSON metadata file (containing name, description, and the media CID) is then also pinned to IPFS. The resulting metadata CID forms the tokenURI passed to the createToken() smart contract function. This ensures that NFT media is permanently stored and content-addressed, independent of any centralized server.</w:t>
      </w:r>
    </w:p>
    <w:p>
      <w:r>
        <w:br w:type="page"/>
      </w:r>
    </w:p>
    <w:p>
      <w:pPr>
        <w:spacing w:before="0" w:after="120"/>
        <w:jc w:val="center"/>
      </w:pPr>
      <w:r>
        <w:rPr>
          <w:rFonts w:ascii="Times New Roman" w:hAnsi="Times New Roman"/>
          <w:b/>
          <w:i w:val="0"/>
          <w:sz w:val="28"/>
        </w:rPr>
        <w:t>CHAPTER 4</w:t>
      </w:r>
    </w:p>
    <w:p>
      <w:pPr>
        <w:spacing w:before="0" w:after="360"/>
        <w:jc w:val="center"/>
      </w:pPr>
      <w:r>
        <w:rPr>
          <w:rFonts w:ascii="Times New Roman" w:hAnsi="Times New Roman"/>
          <w:b/>
          <w:i w:val="0"/>
          <w:sz w:val="28"/>
        </w:rPr>
        <w:t>CONCLUSION</w:t>
      </w:r>
    </w:p>
    <w:p>
      <w:pPr>
        <w:spacing w:before="240" w:after="120"/>
        <w:jc w:val="left"/>
      </w:pPr>
      <w:r>
        <w:rPr>
          <w:rFonts w:ascii="Times New Roman" w:hAnsi="Times New Roman"/>
          <w:b/>
          <w:i w:val="0"/>
          <w:sz w:val="26"/>
        </w:rPr>
        <w:t>4.1 Conclusion</w:t>
      </w:r>
    </w:p>
    <w:p>
      <w:pPr>
        <w:spacing w:before="0" w:after="120" w:lineRule="auto" w:line="276"/>
        <w:ind w:firstLine="720"/>
        <w:jc w:val="both"/>
      </w:pPr>
      <w:r>
        <w:rPr>
          <w:rFonts w:ascii="Times New Roman" w:hAnsi="Times New Roman"/>
          <w:b w:val="0"/>
          <w:i w:val="0"/>
          <w:sz w:val="24"/>
        </w:rPr>
        <w:t>MemeVault successfully demonstrates the viability of a niche, community-driven NFT marketplace built on a full-stack Web3 architecture. By combining Solidity smart contracts (ERC-721 minting, English auctions, and peer-to-peer offers), a Node.js/MongoDB backend, and a React/Vite frontend with MetaMask integration, the platform provides creators and collectors with a seamless and trustless digital asset exchange experience. The use of IPFS ensures permanent, decentralized media storage, while the pull-payment pattern and anti-snipe auction mechanics demonstrate a commitment to security and fairness.</w:t>
      </w:r>
    </w:p>
    <w:p>
      <w:pPr>
        <w:spacing w:before="0" w:after="120" w:lineRule="auto" w:line="276"/>
        <w:ind w:firstLine="720"/>
        <w:jc w:val="both"/>
      </w:pPr>
      <w:r>
        <w:rPr>
          <w:rFonts w:ascii="Times New Roman" w:hAnsi="Times New Roman"/>
          <w:b w:val="0"/>
          <w:i w:val="0"/>
          <w:sz w:val="24"/>
        </w:rPr>
        <w:t>The modular three-contract architecture allows each marketplace feature to be independently upgraded without disrupting the others. The platform's off-chain API layer provides performance-critical querying (search, feeds, activity) that would be prohibitively expensive purely on-chain, while on-chain events maintain the canonical source of truth for ownership and transactions. Overall, MemeVault stands as a practical and extensible foundation for decentralized content marketplaces.</w:t>
      </w:r>
    </w:p>
    <w:p>
      <w:pPr>
        <w:spacing w:before="240" w:after="120"/>
        <w:jc w:val="left"/>
      </w:pPr>
      <w:r>
        <w:rPr>
          <w:rFonts w:ascii="Times New Roman" w:hAnsi="Times New Roman"/>
          <w:b/>
          <w:i w:val="0"/>
          <w:sz w:val="26"/>
        </w:rPr>
        <w:t>4.2 Future Scope</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Layer-2 Scaling: Deploying smart contracts on Polygon, Arbitrum, or Optimism to reduce gas fees by 90%+ and improve transaction throughput for mainstream adoption.</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Gasless Transactions: Implementing EIP-2771 meta-transactions via OpenGSN or Biconomy, enabling users to interact with the platform without holding ETH for gas fees.</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AI-Powered Meme Generation: Integrating a Generative AI model (Stable Diffusion / GPT-4V) to assist creators in generating, remixing, and captioning memes directly within the platform.</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Royalty Enforcement: Implementing EIP-2981 on-chain royalty standard so creators automatically receive a percentage of every secondary sale without relying on marketplace cooperation.</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Mobile PWA: Converting the frontend into a Progressive Web App (PWA) with WalletConnect integration to support mobile wallet users on iOS and Android.</w:t>
      </w:r>
    </w:p>
    <w:p>
      <w:pPr>
        <w:spacing w:before="0" w:after="80" w:lineRule="auto" w:line="276"/>
        <w:ind w:left="576" w:hanging="216"/>
        <w:jc w:val="both"/>
      </w:pPr>
      <w:r>
        <w:rPr>
          <w:rFonts w:ascii="Times New Roman" w:hAnsi="Times New Roman"/>
          <w:b w:val="0"/>
          <w:i w:val="0"/>
          <w:sz w:val="24"/>
        </w:rPr>
        <w:t xml:space="preserve">● </w:t>
      </w:r>
      <w:r>
        <w:rPr>
          <w:rFonts w:ascii="Times New Roman" w:hAnsi="Times New Roman"/>
          <w:b w:val="0"/>
          <w:i w:val="0"/>
          <w:sz w:val="24"/>
        </w:rPr>
        <w:t>DAO Governance: Transitioning platform fee parameters and feature upgrades to a community DAO with on-chain voting, giving MemeVault NFT holders a voice in platform decisions.</w:t>
      </w:r>
    </w:p>
    <w:p>
      <w:pPr>
        <w:spacing w:before="0" w:after="120"/>
      </w:pPr>
    </w:p>
    <w:p>
      <w:pPr>
        <w:spacing w:before="0" w:after="120"/>
      </w:pPr>
    </w:p>
    <w:p>
      <w:pPr>
        <w:spacing w:before="280" w:after="160"/>
        <w:jc w:val="left"/>
      </w:pPr>
      <w:r>
        <w:rPr>
          <w:rFonts w:ascii="Times New Roman" w:hAnsi="Times New Roman"/>
          <w:b/>
          <w:i w:val="0"/>
          <w:sz w:val="28"/>
        </w:rPr>
        <w:t>REFERENCES</w:t>
      </w:r>
    </w:p>
    <w:p>
      <w:pPr>
        <w:spacing w:before="0" w:after="80"/>
        <w:ind w:left="576" w:hanging="576"/>
        <w:jc w:val="both"/>
      </w:pPr>
      <w:r>
        <w:rPr>
          <w:rFonts w:ascii="Times New Roman" w:hAnsi="Times New Roman"/>
          <w:b/>
          <w:i w:val="0"/>
          <w:sz w:val="24"/>
        </w:rPr>
        <w:t xml:space="preserve">[1] </w:t>
      </w:r>
      <w:r>
        <w:rPr>
          <w:rFonts w:ascii="Times New Roman" w:hAnsi="Times New Roman"/>
          <w:b/>
          <w:i w:val="0"/>
          <w:sz w:val="24"/>
        </w:rPr>
        <w:t xml:space="preserve">Ethereum ERC-721 Standard. </w:t>
      </w:r>
      <w:r>
        <w:rPr>
          <w:rFonts w:ascii="Times New Roman" w:hAnsi="Times New Roman"/>
          <w:b w:val="0"/>
          <w:i w:val="0"/>
          <w:sz w:val="24"/>
        </w:rPr>
        <w:t>https://eips.ethereum.org/EIPS/eip-721 — Ethereum Improvement Proposal defining the Non-Fungible Token standard.</w:t>
      </w:r>
    </w:p>
    <w:p>
      <w:pPr>
        <w:spacing w:before="0" w:after="80"/>
        <w:ind w:left="576" w:hanging="576"/>
        <w:jc w:val="both"/>
      </w:pPr>
      <w:r>
        <w:rPr>
          <w:rFonts w:ascii="Times New Roman" w:hAnsi="Times New Roman"/>
          <w:b/>
          <w:i w:val="0"/>
          <w:sz w:val="24"/>
        </w:rPr>
        <w:t xml:space="preserve">[2] </w:t>
      </w:r>
      <w:r>
        <w:rPr>
          <w:rFonts w:ascii="Times New Roman" w:hAnsi="Times New Roman"/>
          <w:b/>
          <w:i w:val="0"/>
          <w:sz w:val="24"/>
        </w:rPr>
        <w:t xml:space="preserve">OpenZeppelin Contracts. </w:t>
      </w:r>
      <w:r>
        <w:rPr>
          <w:rFonts w:ascii="Times New Roman" w:hAnsi="Times New Roman"/>
          <w:b w:val="0"/>
          <w:i w:val="0"/>
          <w:sz w:val="24"/>
        </w:rPr>
        <w:t>https://docs.openzeppelin.com/contracts — Audited, community-reviewed Solidity contract libraries (ERC-721, ReentrancyGuard, Ownable).</w:t>
      </w:r>
    </w:p>
    <w:p>
      <w:pPr>
        <w:spacing w:before="0" w:after="80"/>
        <w:ind w:left="576" w:hanging="576"/>
        <w:jc w:val="both"/>
      </w:pPr>
      <w:r>
        <w:rPr>
          <w:rFonts w:ascii="Times New Roman" w:hAnsi="Times New Roman"/>
          <w:b/>
          <w:i w:val="0"/>
          <w:sz w:val="24"/>
        </w:rPr>
        <w:t xml:space="preserve">[3] </w:t>
      </w:r>
      <w:r>
        <w:rPr>
          <w:rFonts w:ascii="Times New Roman" w:hAnsi="Times New Roman"/>
          <w:b/>
          <w:i w:val="0"/>
          <w:sz w:val="24"/>
        </w:rPr>
        <w:t xml:space="preserve">Foundry Book. </w:t>
      </w:r>
      <w:r>
        <w:rPr>
          <w:rFonts w:ascii="Times New Roman" w:hAnsi="Times New Roman"/>
          <w:b w:val="0"/>
          <w:i w:val="0"/>
          <w:sz w:val="24"/>
        </w:rPr>
        <w:t>https://book.getfoundry.sh — Documentation for the Foundry Ethereum development toolkit (Forge, Anvil, Cast, Chisel).</w:t>
      </w:r>
    </w:p>
    <w:p>
      <w:pPr>
        <w:spacing w:before="0" w:after="80"/>
        <w:ind w:left="576" w:hanging="576"/>
        <w:jc w:val="both"/>
      </w:pPr>
      <w:r>
        <w:rPr>
          <w:rFonts w:ascii="Times New Roman" w:hAnsi="Times New Roman"/>
          <w:b/>
          <w:i w:val="0"/>
          <w:sz w:val="24"/>
        </w:rPr>
        <w:t xml:space="preserve">[4] </w:t>
      </w:r>
      <w:r>
        <w:rPr>
          <w:rFonts w:ascii="Times New Roman" w:hAnsi="Times New Roman"/>
          <w:b/>
          <w:i w:val="0"/>
          <w:sz w:val="24"/>
        </w:rPr>
        <w:t xml:space="preserve">IPFS Documentation. </w:t>
      </w:r>
      <w:r>
        <w:rPr>
          <w:rFonts w:ascii="Times New Roman" w:hAnsi="Times New Roman"/>
          <w:b w:val="0"/>
          <w:i w:val="0"/>
          <w:sz w:val="24"/>
        </w:rPr>
        <w:t>https://docs.ipfs.tech — InterPlanetary File System: protocol for decentralized, content-addressed data storage.</w:t>
      </w:r>
    </w:p>
    <w:p>
      <w:pPr>
        <w:spacing w:before="0" w:after="80"/>
        <w:ind w:left="576" w:hanging="576"/>
        <w:jc w:val="both"/>
      </w:pPr>
      <w:r>
        <w:rPr>
          <w:rFonts w:ascii="Times New Roman" w:hAnsi="Times New Roman"/>
          <w:b/>
          <w:i w:val="0"/>
          <w:sz w:val="24"/>
        </w:rPr>
        <w:t xml:space="preserve">[5] </w:t>
      </w:r>
      <w:r>
        <w:rPr>
          <w:rFonts w:ascii="Times New Roman" w:hAnsi="Times New Roman"/>
          <w:b/>
          <w:i w:val="0"/>
          <w:sz w:val="24"/>
        </w:rPr>
        <w:t xml:space="preserve">Pinata IPFS Pinning. </w:t>
      </w:r>
      <w:r>
        <w:rPr>
          <w:rFonts w:ascii="Times New Roman" w:hAnsi="Times New Roman"/>
          <w:b w:val="0"/>
          <w:i w:val="0"/>
          <w:sz w:val="24"/>
        </w:rPr>
        <w:t>https://docs.pinata.cloud — Managed IPFS pinning service used for NFT media and metadata storage.</w:t>
      </w:r>
    </w:p>
    <w:p>
      <w:pPr>
        <w:spacing w:before="0" w:after="80"/>
        <w:ind w:left="576" w:hanging="576"/>
        <w:jc w:val="both"/>
      </w:pPr>
      <w:r>
        <w:rPr>
          <w:rFonts w:ascii="Times New Roman" w:hAnsi="Times New Roman"/>
          <w:b/>
          <w:i w:val="0"/>
          <w:sz w:val="24"/>
        </w:rPr>
        <w:t xml:space="preserve">[6] </w:t>
      </w:r>
      <w:r>
        <w:rPr>
          <w:rFonts w:ascii="Times New Roman" w:hAnsi="Times New Roman"/>
          <w:b/>
          <w:i w:val="0"/>
          <w:sz w:val="24"/>
        </w:rPr>
        <w:t xml:space="preserve">ethers.js v6 Documentation. </w:t>
      </w:r>
      <w:r>
        <w:rPr>
          <w:rFonts w:ascii="Times New Roman" w:hAnsi="Times New Roman"/>
          <w:b w:val="0"/>
          <w:i w:val="0"/>
          <w:sz w:val="24"/>
        </w:rPr>
        <w:t>https://docs.ethers.org/v6 — JavaScript library for interacting with the Ethereum blockchain from the browser.</w:t>
      </w:r>
    </w:p>
    <w:p>
      <w:pPr>
        <w:spacing w:before="0" w:after="80"/>
        <w:ind w:left="576" w:hanging="576"/>
        <w:jc w:val="both"/>
      </w:pPr>
      <w:r>
        <w:rPr>
          <w:rFonts w:ascii="Times New Roman" w:hAnsi="Times New Roman"/>
          <w:b/>
          <w:i w:val="0"/>
          <w:sz w:val="24"/>
        </w:rPr>
        <w:t xml:space="preserve">[7] </w:t>
      </w:r>
      <w:r>
        <w:rPr>
          <w:rFonts w:ascii="Times New Roman" w:hAnsi="Times New Roman"/>
          <w:b/>
          <w:i w:val="0"/>
          <w:sz w:val="24"/>
        </w:rPr>
        <w:t xml:space="preserve">MongoDB Atlas. </w:t>
      </w:r>
      <w:r>
        <w:rPr>
          <w:rFonts w:ascii="Times New Roman" w:hAnsi="Times New Roman"/>
          <w:b w:val="0"/>
          <w:i w:val="0"/>
          <w:sz w:val="24"/>
        </w:rPr>
        <w:t>https://www.mongodb.com/docs/atlas — Cloud-hosted MongoDB service used for off-chain data persistence.</w:t>
      </w:r>
    </w:p>
    <w:p>
      <w:pPr>
        <w:spacing w:before="0" w:after="80"/>
        <w:ind w:left="576" w:hanging="576"/>
        <w:jc w:val="both"/>
      </w:pPr>
      <w:r>
        <w:rPr>
          <w:rFonts w:ascii="Times New Roman" w:hAnsi="Times New Roman"/>
          <w:b/>
          <w:i w:val="0"/>
          <w:sz w:val="24"/>
        </w:rPr>
        <w:t xml:space="preserve">[8] </w:t>
      </w:r>
      <w:r>
        <w:rPr>
          <w:rFonts w:ascii="Times New Roman" w:hAnsi="Times New Roman"/>
          <w:b/>
          <w:i w:val="0"/>
          <w:sz w:val="24"/>
        </w:rPr>
        <w:t xml:space="preserve">MetaMask Developer Docs. </w:t>
      </w:r>
      <w:r>
        <w:rPr>
          <w:rFonts w:ascii="Times New Roman" w:hAnsi="Times New Roman"/>
          <w:b w:val="0"/>
          <w:i w:val="0"/>
          <w:sz w:val="24"/>
        </w:rPr>
        <w:t>https://docs.metamask.io — Browser wallet integration and EIP-1193 provider API reference.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