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FD06" w14:textId="77777777" w:rsidR="00AB60F3" w:rsidRPr="00D70430" w:rsidRDefault="00D70430" w:rsidP="00D70430">
      <w:pPr>
        <w:jc w:val="center"/>
        <w:rPr>
          <w:b/>
        </w:rPr>
      </w:pPr>
      <w:r w:rsidRPr="00D70430">
        <w:rPr>
          <w:b/>
        </w:rPr>
        <w:t>You Only Look Once: Unified, Real-Time Object Detection</w:t>
      </w:r>
    </w:p>
    <w:p w14:paraId="5E09C125" w14:textId="77777777" w:rsidR="00D70430" w:rsidRPr="005253FD" w:rsidRDefault="00D70430" w:rsidP="00D70430">
      <w:pPr>
        <w:jc w:val="center"/>
        <w:rPr>
          <w:rFonts w:ascii="Cambria Math" w:hAnsi="Cambria Math" w:cs="Cambria Math"/>
          <w:i/>
        </w:rPr>
      </w:pPr>
      <w:r w:rsidRPr="005253FD">
        <w:rPr>
          <w:i/>
        </w:rPr>
        <w:t>Joseph Redmon</w:t>
      </w:r>
      <w:r w:rsidRPr="005253FD">
        <w:rPr>
          <w:rFonts w:ascii="Cambria Math" w:hAnsi="Cambria Math" w:cs="Cambria Math"/>
          <w:i/>
        </w:rPr>
        <w:t>∗</w:t>
      </w:r>
      <w:r w:rsidRPr="005253FD">
        <w:rPr>
          <w:i/>
        </w:rPr>
        <w:t xml:space="preserve">, Santosh </w:t>
      </w:r>
      <w:proofErr w:type="spellStart"/>
      <w:r w:rsidRPr="005253FD">
        <w:rPr>
          <w:i/>
        </w:rPr>
        <w:t>Divvala</w:t>
      </w:r>
      <w:proofErr w:type="spellEnd"/>
      <w:r w:rsidRPr="005253FD">
        <w:rPr>
          <w:rFonts w:ascii="Cambria Math" w:hAnsi="Cambria Math" w:cs="Cambria Math"/>
          <w:i/>
        </w:rPr>
        <w:t>∗</w:t>
      </w:r>
      <w:r w:rsidRPr="005253FD">
        <w:rPr>
          <w:rFonts w:ascii="Calibri" w:hAnsi="Calibri" w:cs="Calibri"/>
          <w:i/>
        </w:rPr>
        <w:t>†, Ross Girshick</w:t>
      </w:r>
      <w:proofErr w:type="gramStart"/>
      <w:r w:rsidRPr="005253FD">
        <w:rPr>
          <w:rFonts w:ascii="Calibri" w:hAnsi="Calibri" w:cs="Calibri"/>
          <w:i/>
        </w:rPr>
        <w:t>¶</w:t>
      </w:r>
      <w:r w:rsidRPr="005253FD">
        <w:rPr>
          <w:i/>
        </w:rPr>
        <w:t xml:space="preserve"> ,</w:t>
      </w:r>
      <w:proofErr w:type="gramEnd"/>
      <w:r w:rsidRPr="005253FD">
        <w:rPr>
          <w:i/>
        </w:rPr>
        <w:t xml:space="preserve"> Ali Farhadi</w:t>
      </w:r>
      <w:r w:rsidRPr="005253FD">
        <w:rPr>
          <w:rFonts w:ascii="Cambria Math" w:hAnsi="Cambria Math" w:cs="Cambria Math"/>
          <w:i/>
        </w:rPr>
        <w:t>∗</w:t>
      </w:r>
    </w:p>
    <w:p w14:paraId="37438CD9" w14:textId="77777777" w:rsidR="00D70430" w:rsidRDefault="00D70430" w:rsidP="00D70430">
      <w:pPr>
        <w:jc w:val="center"/>
        <w:rPr>
          <w:rFonts w:ascii="Cambria Math" w:hAnsi="Cambria Math" w:cs="Cambria Math"/>
        </w:rPr>
      </w:pPr>
    </w:p>
    <w:p w14:paraId="357F2398" w14:textId="77777777" w:rsidR="00824B34" w:rsidRDefault="00824B34" w:rsidP="00D70430">
      <w:pPr>
        <w:pStyle w:val="ListParagraph"/>
        <w:numPr>
          <w:ilvl w:val="0"/>
          <w:numId w:val="2"/>
        </w:numPr>
      </w:pPr>
      <w:r>
        <w:t xml:space="preserve">Source: </w:t>
      </w:r>
      <w:hyperlink r:id="rId5" w:history="1">
        <w:r w:rsidRPr="0071470B">
          <w:rPr>
            <w:rStyle w:val="Hyperlink"/>
          </w:rPr>
          <w:t>https://arxiv.org/pdf/1506.02640.pdf</w:t>
        </w:r>
      </w:hyperlink>
      <w:r>
        <w:t xml:space="preserve"> </w:t>
      </w:r>
    </w:p>
    <w:p w14:paraId="698551FD" w14:textId="77777777" w:rsidR="00824B34" w:rsidRDefault="00824B34" w:rsidP="00824B34">
      <w:pPr>
        <w:pStyle w:val="ListParagraph"/>
        <w:ind w:left="360"/>
      </w:pPr>
    </w:p>
    <w:p w14:paraId="3AA73399" w14:textId="77777777" w:rsidR="00D70430" w:rsidRDefault="0039685F" w:rsidP="00D70430">
      <w:pPr>
        <w:pStyle w:val="ListParagraph"/>
        <w:numPr>
          <w:ilvl w:val="0"/>
          <w:numId w:val="2"/>
        </w:numPr>
      </w:pPr>
      <w:r>
        <w:t>Current detection systems repurpose classification models to perform detection.</w:t>
      </w:r>
    </w:p>
    <w:p w14:paraId="3B734282" w14:textId="77777777" w:rsidR="0039685F" w:rsidRDefault="0039685F" w:rsidP="0039685F">
      <w:pPr>
        <w:pStyle w:val="ListParagraph"/>
        <w:ind w:left="360"/>
      </w:pPr>
      <w:r>
        <w:t>The basic idea is that you apply the classifier to various locations and scales in the input image rather than applying it to the whole image.</w:t>
      </w:r>
    </w:p>
    <w:p w14:paraId="4FCB4B78" w14:textId="77777777" w:rsidR="0039685F" w:rsidRDefault="0039685F" w:rsidP="0039685F">
      <w:pPr>
        <w:pStyle w:val="ListParagraph"/>
        <w:ind w:left="360"/>
      </w:pPr>
    </w:p>
    <w:p w14:paraId="451B170E" w14:textId="77777777" w:rsidR="008002A1" w:rsidRDefault="008002A1" w:rsidP="00D70430">
      <w:pPr>
        <w:pStyle w:val="ListParagraph"/>
        <w:numPr>
          <w:ilvl w:val="0"/>
          <w:numId w:val="2"/>
        </w:numPr>
      </w:pPr>
      <w:r>
        <w:t>More recent approaches, like R-CNN, use region proposals methods to generate regions of interest and then run a classifier only on those regions.</w:t>
      </w:r>
    </w:p>
    <w:p w14:paraId="3B505378" w14:textId="77777777" w:rsidR="008002A1" w:rsidRDefault="008002A1" w:rsidP="008002A1">
      <w:pPr>
        <w:pStyle w:val="ListParagraph"/>
        <w:ind w:left="360"/>
      </w:pPr>
    </w:p>
    <w:p w14:paraId="139F0534" w14:textId="77777777" w:rsidR="008F2EA5" w:rsidRDefault="008F2EA5" w:rsidP="00D70430">
      <w:pPr>
        <w:pStyle w:val="ListParagraph"/>
        <w:numPr>
          <w:ilvl w:val="0"/>
          <w:numId w:val="2"/>
        </w:numPr>
      </w:pPr>
      <w:r>
        <w:t>YOLO treats object detection as a single regression problem, predicting bounding boxes and their corresponding classes directly from image pixels.</w:t>
      </w:r>
    </w:p>
    <w:p w14:paraId="569750DD" w14:textId="77777777" w:rsidR="008F2EA5" w:rsidRDefault="008F2EA5" w:rsidP="008F2EA5">
      <w:pPr>
        <w:pStyle w:val="ListParagraph"/>
      </w:pPr>
    </w:p>
    <w:p w14:paraId="0606183D" w14:textId="77777777" w:rsidR="008F2EA5" w:rsidRDefault="008F2EA5" w:rsidP="008F2EA5">
      <w:pPr>
        <w:pStyle w:val="ListParagraph"/>
        <w:numPr>
          <w:ilvl w:val="0"/>
          <w:numId w:val="2"/>
        </w:numPr>
      </w:pPr>
      <w:r>
        <w:t>Three characteristics:</w:t>
      </w:r>
    </w:p>
    <w:p w14:paraId="32DC897E" w14:textId="77777777" w:rsidR="008F2EA5" w:rsidRDefault="008F2EA5" w:rsidP="008F2EA5">
      <w:pPr>
        <w:pStyle w:val="ListParagraph"/>
        <w:numPr>
          <w:ilvl w:val="1"/>
          <w:numId w:val="2"/>
        </w:numPr>
      </w:pPr>
      <w:r>
        <w:t>Fast: Since the model doesn’t have complex pipeline or region proposal module, it is very fast. Base YOLO runs at 45 frames/sec and Fast YOLO runs at 155 frames/sec.</w:t>
      </w:r>
    </w:p>
    <w:p w14:paraId="51937C7E" w14:textId="77777777" w:rsidR="008F2EA5" w:rsidRDefault="008F2EA5" w:rsidP="008F2EA5">
      <w:pPr>
        <w:pStyle w:val="ListParagraph"/>
        <w:ind w:left="1080"/>
      </w:pPr>
      <w:r>
        <w:t>Because of this</w:t>
      </w:r>
      <w:r w:rsidR="0036741D">
        <w:t>,</w:t>
      </w:r>
      <w:r>
        <w:t xml:space="preserve"> streaming videos can be processed by YOLO, with a </w:t>
      </w:r>
      <w:r w:rsidR="00FD539D">
        <w:t xml:space="preserve">small </w:t>
      </w:r>
      <w:r>
        <w:t>latency.</w:t>
      </w:r>
    </w:p>
    <w:p w14:paraId="221BBFD2" w14:textId="77777777" w:rsidR="008F2EA5" w:rsidRDefault="00EF5BEE" w:rsidP="008F2EA5">
      <w:pPr>
        <w:pStyle w:val="ListParagraph"/>
        <w:numPr>
          <w:ilvl w:val="1"/>
          <w:numId w:val="2"/>
        </w:numPr>
      </w:pPr>
      <w:r>
        <w:t>Contextual Information: YOLO takes a whole image as input, so it gets all the contextual information, unlike sliding window and region-proposal approaches.</w:t>
      </w:r>
    </w:p>
    <w:p w14:paraId="1D9AB129" w14:textId="77777777" w:rsidR="00EF5BEE" w:rsidRDefault="00EF5BEE" w:rsidP="008F2EA5">
      <w:pPr>
        <w:pStyle w:val="ListParagraph"/>
        <w:numPr>
          <w:ilvl w:val="1"/>
          <w:numId w:val="2"/>
        </w:numPr>
      </w:pPr>
      <w:r>
        <w:t>Generalizability: Authors trained YOLO on images of various objects and tested it on artwork containing these objects. The model worked well even on ar</w:t>
      </w:r>
      <w:r w:rsidR="00E963E4">
        <w:t xml:space="preserve">twork, so YOLO learns </w:t>
      </w:r>
      <w:r w:rsidR="000F0BAD">
        <w:t>generaliza</w:t>
      </w:r>
      <w:r>
        <w:t>ble features.</w:t>
      </w:r>
    </w:p>
    <w:p w14:paraId="528B2B83" w14:textId="77777777" w:rsidR="00EF5BEE" w:rsidRDefault="0088336E" w:rsidP="0088336E">
      <w:pPr>
        <w:pStyle w:val="ListParagraph"/>
        <w:numPr>
          <w:ilvl w:val="0"/>
          <w:numId w:val="2"/>
        </w:numPr>
      </w:pPr>
      <w:r>
        <w:t>YOLO still lags behind SOTA detection systems in accuracy. It is fast but struggles to localize objects, especially small ones.</w:t>
      </w:r>
    </w:p>
    <w:p w14:paraId="40113494" w14:textId="77777777" w:rsidR="0088336E" w:rsidRDefault="0088336E" w:rsidP="0088336E">
      <w:pPr>
        <w:pStyle w:val="ListParagraph"/>
        <w:ind w:left="360"/>
      </w:pPr>
    </w:p>
    <w:p w14:paraId="6F1AF27F" w14:textId="77777777" w:rsidR="008E3E70" w:rsidRDefault="008E3E70" w:rsidP="0088336E">
      <w:pPr>
        <w:pStyle w:val="ListParagraph"/>
        <w:ind w:left="360"/>
      </w:pPr>
    </w:p>
    <w:p w14:paraId="77D5DF14" w14:textId="77777777" w:rsidR="008E3E70" w:rsidRDefault="008E3E70" w:rsidP="008E3E70">
      <w:pPr>
        <w:pStyle w:val="ListParagraph"/>
        <w:numPr>
          <w:ilvl w:val="0"/>
          <w:numId w:val="2"/>
        </w:numPr>
      </w:pPr>
      <w:r>
        <w:t xml:space="preserve">The model </w:t>
      </w:r>
      <w:r w:rsidRPr="008E3E70">
        <w:rPr>
          <w:b/>
          <w:u w:val="single"/>
        </w:rPr>
        <w:t>logically</w:t>
      </w:r>
      <w:r>
        <w:t xml:space="preserve"> di</w:t>
      </w:r>
      <w:r w:rsidR="001E26D0">
        <w:t>vides an image into an S*S grid</w:t>
      </w:r>
      <w:r w:rsidR="009569A7">
        <w:t xml:space="preserve"> (S can be changed as per requirement)</w:t>
      </w:r>
      <w:r w:rsidR="001E26D0">
        <w:t>.</w:t>
      </w:r>
    </w:p>
    <w:p w14:paraId="62DC06AA" w14:textId="77777777" w:rsidR="008E3E70" w:rsidRDefault="008E3E70" w:rsidP="0088336E">
      <w:pPr>
        <w:pStyle w:val="ListParagraph"/>
        <w:numPr>
          <w:ilvl w:val="0"/>
          <w:numId w:val="2"/>
        </w:numPr>
      </w:pPr>
      <w:r>
        <w:t>An object in an image is assigned to the grid cell that contains the center of the object. So, that cell is responsible for detecting that object.</w:t>
      </w:r>
    </w:p>
    <w:p w14:paraId="2DF8801A" w14:textId="77777777" w:rsidR="008E3E70" w:rsidRDefault="00E350BD" w:rsidP="0088336E">
      <w:pPr>
        <w:pStyle w:val="ListParagraph"/>
        <w:numPr>
          <w:ilvl w:val="0"/>
          <w:numId w:val="2"/>
        </w:numPr>
      </w:pPr>
      <w:r w:rsidRPr="008E08FF">
        <w:rPr>
          <w:b/>
        </w:rPr>
        <w:t>Each grid cell</w:t>
      </w:r>
      <w:r>
        <w:t xml:space="preserve"> predicts B bounding boxes and confidence scores for all these boxes.</w:t>
      </w:r>
    </w:p>
    <w:p w14:paraId="31571ED7" w14:textId="77777777" w:rsidR="00E350BD" w:rsidRDefault="00E350BD" w:rsidP="0088336E">
      <w:pPr>
        <w:pStyle w:val="ListParagraph"/>
        <w:numPr>
          <w:ilvl w:val="0"/>
          <w:numId w:val="2"/>
        </w:numPr>
      </w:pPr>
      <w:r>
        <w:t xml:space="preserve">Confidence score specifies whether there is any object in the </w:t>
      </w:r>
      <w:r w:rsidR="00740F33">
        <w:t>predicted box</w:t>
      </w:r>
      <w:r>
        <w:t xml:space="preserve"> or not, and if there is an object, how confident the model is about it.</w:t>
      </w:r>
      <w:r w:rsidR="000B6578">
        <w:t xml:space="preserve"> It is defined as below:</w:t>
      </w:r>
    </w:p>
    <w:p w14:paraId="7646FD30" w14:textId="77777777" w:rsidR="000B6578" w:rsidRDefault="00CA17A0" w:rsidP="000B6578">
      <w:pPr>
        <w:pStyle w:val="ListParagraph"/>
        <w:ind w:left="360"/>
      </w:pPr>
      <m:oMathPara>
        <m:oMath>
          <m:r>
            <w:rPr>
              <w:rFonts w:ascii="Cambria Math" w:hAnsi="Cambria Math" w:cs="Calibri"/>
            </w:rPr>
            <m:t xml:space="preserve">Pr(Object) </m:t>
          </m:r>
          <m:r>
            <w:rPr>
              <w:rFonts w:ascii="Cambria Math" w:hAnsi="Cambria Math" w:cs="Cambria Math"/>
            </w:rPr>
            <m:t>*</m:t>
          </m:r>
          <m:r>
            <w:rPr>
              <w:rFonts w:ascii="Cambria Math" w:hAnsi="Cambria Math" w:cs="Calibri"/>
            </w:rPr>
            <m:t xml:space="preserve"> IO</m:t>
          </m:r>
          <m:sSubSup>
            <m:sSubSupPr>
              <m:ctrlPr>
                <w:rPr>
                  <w:rFonts w:ascii="Cambria Math" w:hAnsi="Cambria Math" w:cs="Calibri"/>
                  <w:i/>
                </w:rPr>
              </m:ctrlPr>
            </m:sSubSupPr>
            <m:e>
              <m:r>
                <w:rPr>
                  <w:rFonts w:ascii="Cambria Math" w:hAnsi="Cambria Math" w:cs="Calibri"/>
                </w:rPr>
                <m:t>U</m:t>
              </m:r>
            </m:e>
            <m:sub>
              <m:r>
                <w:rPr>
                  <w:rFonts w:ascii="Cambria Math" w:hAnsi="Cambria Math" w:cs="Calibri"/>
                </w:rPr>
                <m:t>pred</m:t>
              </m:r>
            </m:sub>
            <m:sup>
              <m:r>
                <w:rPr>
                  <w:rFonts w:ascii="Cambria Math" w:hAnsi="Cambria Math" w:cs="Calibri"/>
                </w:rPr>
                <m:t>truth</m:t>
              </m:r>
            </m:sup>
          </m:sSubSup>
        </m:oMath>
      </m:oMathPara>
    </w:p>
    <w:p w14:paraId="1C6C0789" w14:textId="77777777" w:rsidR="00301DFC" w:rsidRPr="00370DF6" w:rsidRDefault="00301DFC" w:rsidP="000B6578">
      <w:pPr>
        <w:pStyle w:val="ListParagraph"/>
        <w:ind w:left="360"/>
        <w:rPr>
          <w:strike/>
        </w:rPr>
      </w:pPr>
      <m:oMath>
        <m:r>
          <w:rPr>
            <w:rFonts w:ascii="Cambria Math" w:hAnsi="Cambria Math" w:cs="Calibri"/>
            <w:strike/>
          </w:rPr>
          <m:t>Pr</m:t>
        </m:r>
        <m:d>
          <m:dPr>
            <m:ctrlPr>
              <w:rPr>
                <w:rFonts w:ascii="Cambria Math" w:hAnsi="Cambria Math" w:cs="Calibri"/>
                <w:i/>
                <w:strike/>
              </w:rPr>
            </m:ctrlPr>
          </m:dPr>
          <m:e>
            <m:r>
              <w:rPr>
                <w:rFonts w:ascii="Cambria Math" w:hAnsi="Cambria Math" w:cs="Calibri"/>
                <w:strike/>
              </w:rPr>
              <m:t>Object</m:t>
            </m:r>
          </m:e>
        </m:d>
        <m:r>
          <w:rPr>
            <w:rFonts w:ascii="Cambria Math" w:hAnsi="Cambria Math" w:cs="Calibri"/>
            <w:strike/>
          </w:rPr>
          <m:t>=0</m:t>
        </m:r>
      </m:oMath>
      <w:r w:rsidRPr="00370DF6">
        <w:rPr>
          <w:strike/>
        </w:rPr>
        <w:t xml:space="preserve">, if there is no object, and </w:t>
      </w:r>
      <m:oMath>
        <m:r>
          <w:rPr>
            <w:rFonts w:ascii="Cambria Math" w:hAnsi="Cambria Math" w:cs="Calibri"/>
            <w:strike/>
          </w:rPr>
          <m:t>Pr</m:t>
        </m:r>
        <m:d>
          <m:dPr>
            <m:ctrlPr>
              <w:rPr>
                <w:rFonts w:ascii="Cambria Math" w:hAnsi="Cambria Math" w:cs="Calibri"/>
                <w:i/>
                <w:strike/>
              </w:rPr>
            </m:ctrlPr>
          </m:dPr>
          <m:e>
            <m:r>
              <w:rPr>
                <w:rFonts w:ascii="Cambria Math" w:hAnsi="Cambria Math" w:cs="Calibri"/>
                <w:strike/>
              </w:rPr>
              <m:t>Object</m:t>
            </m:r>
          </m:e>
        </m:d>
        <m:r>
          <w:rPr>
            <w:rFonts w:ascii="Cambria Math" w:hAnsi="Cambria Math" w:cs="Calibri"/>
            <w:strike/>
          </w:rPr>
          <m:t>=1</m:t>
        </m:r>
      </m:oMath>
      <w:r w:rsidRPr="00370DF6">
        <w:rPr>
          <w:strike/>
        </w:rPr>
        <w:t>, if there is an object.</w:t>
      </w:r>
    </w:p>
    <w:p w14:paraId="7769D83A" w14:textId="77777777" w:rsidR="00301DFC" w:rsidRDefault="00301DFC" w:rsidP="00301DFC">
      <w:pPr>
        <w:pStyle w:val="ListParagraph"/>
        <w:ind w:left="360"/>
      </w:pPr>
    </w:p>
    <w:p w14:paraId="32991186" w14:textId="77777777" w:rsidR="00BC452F" w:rsidRDefault="00467BF6" w:rsidP="00301DFC">
      <w:pPr>
        <w:pStyle w:val="ListParagraph"/>
        <w:ind w:left="360"/>
      </w:pPr>
      <w:r>
        <w:t>(</w:t>
      </w:r>
      <w:hyperlink r:id="rId6" w:history="1">
        <w:r w:rsidR="00BC452F" w:rsidRPr="006C464C">
          <w:rPr>
            <w:rStyle w:val="Hyperlink"/>
          </w:rPr>
          <w:t>https://datascience.stackexchange.com/a/87370/120153</w:t>
        </w:r>
      </w:hyperlink>
      <w:r w:rsidR="00BC452F">
        <w:t xml:space="preserve"> </w:t>
      </w:r>
    </w:p>
    <w:p w14:paraId="3541FD40" w14:textId="77777777" w:rsidR="000B6578" w:rsidRDefault="002F18FB" w:rsidP="000B6578">
      <w:pPr>
        <w:pStyle w:val="ListParagraph"/>
        <w:ind w:left="360"/>
        <w:rPr>
          <w:strike/>
        </w:rPr>
      </w:pPr>
      <w:r w:rsidRPr="00370DF6">
        <w:rPr>
          <w:strike/>
        </w:rPr>
        <w:lastRenderedPageBreak/>
        <w:t>It s</w:t>
      </w:r>
      <w:r w:rsidR="00467BF6" w:rsidRPr="00370DF6">
        <w:rPr>
          <w:strike/>
        </w:rPr>
        <w:t xml:space="preserve">eems the network outputs only </w:t>
      </w:r>
      <m:oMath>
        <m:r>
          <w:rPr>
            <w:rFonts w:ascii="Cambria Math" w:hAnsi="Cambria Math"/>
            <w:strike/>
          </w:rPr>
          <m:t>Pr</m:t>
        </m:r>
        <m:d>
          <m:dPr>
            <m:ctrlPr>
              <w:rPr>
                <w:rFonts w:ascii="Cambria Math" w:hAnsi="Cambria Math"/>
                <w:i/>
                <w:strike/>
              </w:rPr>
            </m:ctrlPr>
          </m:dPr>
          <m:e>
            <m:r>
              <w:rPr>
                <w:rFonts w:ascii="Cambria Math" w:hAnsi="Cambria Math"/>
                <w:strike/>
              </w:rPr>
              <m:t>Object</m:t>
            </m:r>
          </m:e>
        </m:d>
      </m:oMath>
      <w:r w:rsidR="00467BF6" w:rsidRPr="00370DF6">
        <w:rPr>
          <w:strike/>
        </w:rPr>
        <w:t xml:space="preserve"> which is then multiplied by </w:t>
      </w:r>
      <m:oMath>
        <m:r>
          <w:rPr>
            <w:rFonts w:ascii="Cambria Math" w:hAnsi="Cambria Math" w:cs="Calibri"/>
            <w:strike/>
          </w:rPr>
          <m:t>IO</m:t>
        </m:r>
        <m:sSubSup>
          <m:sSubSupPr>
            <m:ctrlPr>
              <w:rPr>
                <w:rFonts w:ascii="Cambria Math" w:hAnsi="Cambria Math" w:cs="Calibri"/>
                <w:i/>
                <w:strike/>
              </w:rPr>
            </m:ctrlPr>
          </m:sSubSupPr>
          <m:e>
            <m:r>
              <w:rPr>
                <w:rFonts w:ascii="Cambria Math" w:hAnsi="Cambria Math" w:cs="Calibri"/>
                <w:strike/>
              </w:rPr>
              <m:t>U</m:t>
            </m:r>
          </m:e>
          <m:sub>
            <m:r>
              <w:rPr>
                <w:rFonts w:ascii="Cambria Math" w:hAnsi="Cambria Math" w:cs="Calibri"/>
                <w:strike/>
              </w:rPr>
              <m:t>pred</m:t>
            </m:r>
          </m:sub>
          <m:sup>
            <m:r>
              <w:rPr>
                <w:rFonts w:ascii="Cambria Math" w:hAnsi="Cambria Math" w:cs="Calibri"/>
                <w:strike/>
              </w:rPr>
              <m:t>truth</m:t>
            </m:r>
          </m:sup>
        </m:sSubSup>
      </m:oMath>
      <w:r w:rsidR="00467BF6" w:rsidRPr="00370DF6">
        <w:rPr>
          <w:strike/>
        </w:rPr>
        <w:t xml:space="preserve"> to get the </w:t>
      </w:r>
      <w:r w:rsidR="00467BF6" w:rsidRPr="00370DF6">
        <w:rPr>
          <w:b/>
          <w:strike/>
        </w:rPr>
        <w:t>confidence score</w:t>
      </w:r>
      <w:r w:rsidR="00467BF6" w:rsidRPr="00370DF6">
        <w:rPr>
          <w:strike/>
        </w:rPr>
        <w:t>)</w:t>
      </w:r>
    </w:p>
    <w:p w14:paraId="2C5E357A" w14:textId="021F9093" w:rsidR="00370DF6" w:rsidRPr="00370DF6" w:rsidRDefault="00370DF6" w:rsidP="000B6578">
      <w:pPr>
        <w:pStyle w:val="ListParagraph"/>
        <w:ind w:left="360"/>
      </w:pPr>
      <w:r w:rsidRPr="00370DF6">
        <w:t>ChatGPT:</w:t>
      </w:r>
      <w:r>
        <w:t xml:space="preserve"> During training, ground-truth for confidence is either 1 or 0. So, if a cell has an object, its bounding boxes get 1. The model outputs single confidence value for each predicted bounding box. This value represents </w:t>
      </w:r>
      <w:r w:rsidRPr="00370DF6">
        <w:rPr>
          <w:rFonts w:ascii="Cambria Math" w:hAnsi="Cambria Math" w:cs="Calibri"/>
          <w:i/>
        </w:rPr>
        <w:br/>
      </w:r>
      <m:oMathPara>
        <m:oMath>
          <m:r>
            <w:rPr>
              <w:rFonts w:ascii="Cambria Math" w:hAnsi="Cambria Math" w:cs="Calibri"/>
            </w:rPr>
            <m:t xml:space="preserve">Pr(Object) </m:t>
          </m:r>
          <m:r>
            <w:rPr>
              <w:rFonts w:ascii="Cambria Math" w:hAnsi="Cambria Math" w:cs="Cambria Math"/>
            </w:rPr>
            <m:t>*</m:t>
          </m:r>
          <m:r>
            <w:rPr>
              <w:rFonts w:ascii="Cambria Math" w:hAnsi="Cambria Math" w:cs="Calibri"/>
            </w:rPr>
            <m:t xml:space="preserve"> IO</m:t>
          </m:r>
          <m:sSubSup>
            <m:sSubSupPr>
              <m:ctrlPr>
                <w:rPr>
                  <w:rFonts w:ascii="Cambria Math" w:hAnsi="Cambria Math" w:cs="Calibri"/>
                  <w:i/>
                </w:rPr>
              </m:ctrlPr>
            </m:sSubSupPr>
            <m:e>
              <m:r>
                <w:rPr>
                  <w:rFonts w:ascii="Cambria Math" w:hAnsi="Cambria Math" w:cs="Calibri"/>
                </w:rPr>
                <m:t>U</m:t>
              </m:r>
            </m:e>
            <m:sub>
              <m:r>
                <w:rPr>
                  <w:rFonts w:ascii="Cambria Math" w:hAnsi="Cambria Math" w:cs="Calibri"/>
                </w:rPr>
                <m:t>pred</m:t>
              </m:r>
            </m:sub>
            <m:sup>
              <m:r>
                <w:rPr>
                  <w:rFonts w:ascii="Cambria Math" w:hAnsi="Cambria Math" w:cs="Calibri"/>
                </w:rPr>
                <m:t>truth</m:t>
              </m:r>
            </m:sup>
          </m:sSubSup>
        </m:oMath>
      </m:oMathPara>
    </w:p>
    <w:p w14:paraId="3F9D433C" w14:textId="77777777" w:rsidR="005B3F67" w:rsidRDefault="005B3F67" w:rsidP="000B6578">
      <w:pPr>
        <w:pStyle w:val="ListParagraph"/>
        <w:ind w:left="360"/>
      </w:pPr>
    </w:p>
    <w:p w14:paraId="0F293D7A" w14:textId="77777777" w:rsidR="008E3E70" w:rsidRDefault="00896EED" w:rsidP="0088336E">
      <w:pPr>
        <w:pStyle w:val="ListParagraph"/>
        <w:numPr>
          <w:ilvl w:val="0"/>
          <w:numId w:val="2"/>
        </w:numPr>
      </w:pPr>
      <w:r>
        <w:t>Each bounding box prediction has five numbers: x, y, w, h, confidence.</w:t>
      </w:r>
    </w:p>
    <w:p w14:paraId="3C281B48" w14:textId="77777777" w:rsidR="00896EED" w:rsidRDefault="00896EED" w:rsidP="00896EED">
      <w:pPr>
        <w:pStyle w:val="ListParagraph"/>
        <w:ind w:left="360"/>
      </w:pPr>
      <w:r>
        <w:t xml:space="preserve">x and y specify the center of a bounding box </w:t>
      </w:r>
      <w:r w:rsidRPr="00FF7278">
        <w:rPr>
          <w:b/>
        </w:rPr>
        <w:t>relative to the bounds of the grid cell</w:t>
      </w:r>
      <w:r>
        <w:t>.</w:t>
      </w:r>
    </w:p>
    <w:p w14:paraId="69AB6834" w14:textId="77777777" w:rsidR="00896EED" w:rsidRDefault="00896EED" w:rsidP="00896EED">
      <w:pPr>
        <w:pStyle w:val="ListParagraph"/>
        <w:ind w:left="360"/>
      </w:pPr>
      <w:r>
        <w:t xml:space="preserve">w and h specify the width and height of the bounding box </w:t>
      </w:r>
      <w:r w:rsidRPr="00FF7278">
        <w:rPr>
          <w:b/>
        </w:rPr>
        <w:t>relative to the whole image</w:t>
      </w:r>
      <w:r>
        <w:t>.</w:t>
      </w:r>
    </w:p>
    <w:p w14:paraId="6FC984EE" w14:textId="048B8F7E" w:rsidR="00896EED" w:rsidRDefault="00807698" w:rsidP="00896EED">
      <w:pPr>
        <w:pStyle w:val="ListParagraph"/>
        <w:ind w:left="360"/>
      </w:pPr>
      <w:r>
        <w:t>The c</w:t>
      </w:r>
      <w:r w:rsidR="00896EED">
        <w:t xml:space="preserve">onfidence score represents the IOU between the predicted bounding box and </w:t>
      </w:r>
      <w:r w:rsidR="007D1646">
        <w:t>any</w:t>
      </w:r>
      <w:r w:rsidR="00896EED">
        <w:t xml:space="preserve"> ground-truth box.</w:t>
      </w:r>
    </w:p>
    <w:p w14:paraId="20FD89D6" w14:textId="77777777" w:rsidR="00896EED" w:rsidRDefault="00EF4704" w:rsidP="0088336E">
      <w:pPr>
        <w:pStyle w:val="ListParagraph"/>
        <w:numPr>
          <w:ilvl w:val="0"/>
          <w:numId w:val="2"/>
        </w:numPr>
      </w:pPr>
      <w:r w:rsidRPr="003132B4">
        <w:rPr>
          <w:b/>
        </w:rPr>
        <w:t>Each cell</w:t>
      </w:r>
      <w:r>
        <w:t xml:space="preserve"> also predicts C conditional probabilities, </w:t>
      </w:r>
      <m:oMath>
        <m:r>
          <w:rPr>
            <w:rFonts w:ascii="Cambria Math" w:hAnsi="Cambria Math"/>
          </w:rPr>
          <m:t>Pr(Clas</m:t>
        </m:r>
        <m:sSub>
          <m:sSubPr>
            <m:ctrlPr>
              <w:rPr>
                <w:rFonts w:ascii="Cambria Math" w:hAnsi="Cambria Math"/>
                <w:i/>
                <w:vertAlign w:val="subscript"/>
              </w:rPr>
            </m:ctrlPr>
          </m:sSubPr>
          <m:e>
            <m:r>
              <w:rPr>
                <w:rFonts w:ascii="Cambria Math" w:hAnsi="Cambria Math"/>
              </w:rPr>
              <m:t>s</m:t>
            </m:r>
            <m:ctrlPr>
              <w:rPr>
                <w:rFonts w:ascii="Cambria Math" w:hAnsi="Cambria Math"/>
                <w:i/>
              </w:rPr>
            </m:ctrlPr>
          </m:e>
          <m:sub>
            <m:r>
              <w:rPr>
                <w:rFonts w:ascii="Cambria Math" w:hAnsi="Cambria Math"/>
              </w:rPr>
              <m:t>i</m:t>
            </m:r>
            <m:ctrlPr>
              <w:rPr>
                <w:rFonts w:ascii="Cambria Math" w:hAnsi="Cambria Math"/>
                <w:i/>
              </w:rPr>
            </m:ctrlPr>
          </m:sub>
        </m:sSub>
        <m:r>
          <w:rPr>
            <w:rFonts w:ascii="Cambria Math" w:hAnsi="Cambria Math"/>
          </w:rPr>
          <m:t>|Object)</m:t>
        </m:r>
      </m:oMath>
      <w:r>
        <w:t xml:space="preserve"> – probability that a cell contains an object of class </w:t>
      </w:r>
      <m:oMath>
        <m:r>
          <w:rPr>
            <w:rFonts w:ascii="Cambria Math" w:hAnsi="Cambria Math"/>
          </w:rPr>
          <m:t>i</m:t>
        </m:r>
      </m:oMath>
      <w:r>
        <w:t xml:space="preserve"> given </w:t>
      </w:r>
      <w:r w:rsidR="00BE64D7">
        <w:t xml:space="preserve">that </w:t>
      </w:r>
      <w:r>
        <w:t>there is an object.</w:t>
      </w:r>
    </w:p>
    <w:p w14:paraId="399D9575" w14:textId="77777777" w:rsidR="00C23945" w:rsidRPr="0037683B" w:rsidRDefault="00C23945" w:rsidP="00C23945">
      <w:pPr>
        <w:pStyle w:val="ListParagraph"/>
        <w:ind w:left="360"/>
        <w:rPr>
          <w:b/>
        </w:rPr>
      </w:pPr>
      <w:r w:rsidRPr="0037683B">
        <w:rPr>
          <w:b/>
        </w:rPr>
        <w:t>Note: There are B bounding boxes per grid cell, but there is a single set of class probabilities per cell.</w:t>
      </w:r>
    </w:p>
    <w:p w14:paraId="6D7B849D" w14:textId="77777777" w:rsidR="00C23945" w:rsidRDefault="00C23945" w:rsidP="00C23945">
      <w:pPr>
        <w:pStyle w:val="ListParagraph"/>
        <w:ind w:left="360"/>
      </w:pPr>
    </w:p>
    <w:p w14:paraId="369B7671" w14:textId="77777777" w:rsidR="00EF4704" w:rsidRDefault="00600481" w:rsidP="0088336E">
      <w:pPr>
        <w:pStyle w:val="ListParagraph"/>
        <w:numPr>
          <w:ilvl w:val="0"/>
          <w:numId w:val="2"/>
        </w:numPr>
      </w:pPr>
      <w:r>
        <w:t xml:space="preserve">To get </w:t>
      </w:r>
      <w:r w:rsidR="00101646">
        <w:t xml:space="preserve">the </w:t>
      </w:r>
      <w:r>
        <w:t xml:space="preserve">class-specific scores for each bounding box, we multiply </w:t>
      </w:r>
      <w:r w:rsidR="00560E3C">
        <w:t xml:space="preserve">the </w:t>
      </w:r>
      <w:r>
        <w:t xml:space="preserve">bounding box </w:t>
      </w:r>
      <w:r w:rsidR="009A70A7">
        <w:t xml:space="preserve">confidence </w:t>
      </w:r>
      <w:r>
        <w:t xml:space="preserve">score with </w:t>
      </w:r>
      <w:r w:rsidR="008C3DBB">
        <w:t xml:space="preserve">the </w:t>
      </w:r>
      <w:r w:rsidR="009D7DFC">
        <w:t>conditional class probabilities of the cell.</w:t>
      </w:r>
    </w:p>
    <w:p w14:paraId="051BAD30" w14:textId="77777777" w:rsidR="000B6578" w:rsidRDefault="00600481" w:rsidP="0026250E">
      <w:pPr>
        <w:pStyle w:val="ListParagraph"/>
        <w:ind w:left="360"/>
      </w:pPr>
      <m:oMathPara>
        <m:oMath>
          <m:r>
            <w:rPr>
              <w:rFonts w:ascii="Cambria Math" w:hAnsi="Cambria Math"/>
            </w:rPr>
            <m:t>Pr(Clas</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|Object) </m:t>
          </m:r>
          <m:r>
            <w:rPr>
              <w:rFonts w:ascii="Cambria Math" w:hAnsi="Cambria Math" w:cs="Cambria Math"/>
            </w:rPr>
            <m:t>*</m:t>
          </m:r>
          <m:r>
            <w:rPr>
              <w:rFonts w:ascii="Cambria Math" w:hAnsi="Cambria Math" w:cs="Calibri"/>
            </w:rPr>
            <m:t xml:space="preserve"> Pr(Object) </m:t>
          </m:r>
          <m:r>
            <w:rPr>
              <w:rFonts w:ascii="Cambria Math" w:hAnsi="Cambria Math" w:cs="Cambria Math"/>
            </w:rPr>
            <m:t>*</m:t>
          </m:r>
          <m:r>
            <w:rPr>
              <w:rFonts w:ascii="Cambria Math" w:hAnsi="Cambria Math" w:cs="Calibri"/>
            </w:rPr>
            <m:t xml:space="preserve"> IO</m:t>
          </m:r>
          <m:sSubSup>
            <m:sSubSupPr>
              <m:ctrlPr>
                <w:rPr>
                  <w:rFonts w:ascii="Cambria Math" w:hAnsi="Cambria Math" w:cs="Calibri"/>
                  <w:i/>
                </w:rPr>
              </m:ctrlPr>
            </m:sSubSupPr>
            <m:e>
              <m:r>
                <w:rPr>
                  <w:rFonts w:ascii="Cambria Math" w:hAnsi="Cambria Math" w:cs="Calibri"/>
                </w:rPr>
                <m:t>U</m:t>
              </m:r>
            </m:e>
            <m:sub>
              <m:r>
                <w:rPr>
                  <w:rFonts w:ascii="Cambria Math" w:hAnsi="Cambria Math" w:cs="Calibri"/>
                </w:rPr>
                <m:t>pred</m:t>
              </m:r>
            </m:sub>
            <m:sup>
              <m:r>
                <w:rPr>
                  <w:rFonts w:ascii="Cambria Math" w:hAnsi="Cambria Math" w:cs="Calibri"/>
                </w:rPr>
                <m:t>truth</m:t>
              </m:r>
            </m:sup>
          </m:sSubSup>
          <m:r>
            <w:rPr>
              <w:rFonts w:ascii="Cambria Math" w:hAnsi="Cambria Math"/>
            </w:rPr>
            <m:t>= Pr(Clas</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m:t>
          </m:r>
          <m:r>
            <w:rPr>
              <w:rFonts w:ascii="Cambria Math" w:hAnsi="Cambria Math" w:cs="Cambria Math"/>
            </w:rPr>
            <m:t>*</m:t>
          </m:r>
          <m:r>
            <w:rPr>
              <w:rFonts w:ascii="Cambria Math" w:hAnsi="Cambria Math" w:cs="Calibri"/>
            </w:rPr>
            <m:t xml:space="preserve"> IO</m:t>
          </m:r>
          <m:sSubSup>
            <m:sSubSupPr>
              <m:ctrlPr>
                <w:rPr>
                  <w:rFonts w:ascii="Cambria Math" w:hAnsi="Cambria Math" w:cs="Calibri"/>
                  <w:i/>
                </w:rPr>
              </m:ctrlPr>
            </m:sSubSupPr>
            <m:e>
              <m:r>
                <w:rPr>
                  <w:rFonts w:ascii="Cambria Math" w:hAnsi="Cambria Math" w:cs="Calibri"/>
                </w:rPr>
                <m:t>U</m:t>
              </m:r>
            </m:e>
            <m:sub>
              <m:r>
                <w:rPr>
                  <w:rFonts w:ascii="Cambria Math" w:hAnsi="Cambria Math" w:cs="Calibri"/>
                </w:rPr>
                <m:t>pred</m:t>
              </m:r>
            </m:sub>
            <m:sup>
              <m:r>
                <w:rPr>
                  <w:rFonts w:ascii="Cambria Math" w:hAnsi="Cambria Math" w:cs="Calibri"/>
                </w:rPr>
                <m:t>truth</m:t>
              </m:r>
            </m:sup>
          </m:sSubSup>
        </m:oMath>
      </m:oMathPara>
    </w:p>
    <w:p w14:paraId="11CFBFA4" w14:textId="77777777" w:rsidR="0026250E" w:rsidRDefault="0026250E" w:rsidP="0026250E">
      <w:pPr>
        <w:pStyle w:val="ListParagraph"/>
        <w:ind w:left="360"/>
      </w:pPr>
    </w:p>
    <w:p w14:paraId="69F7A8B4" w14:textId="77777777" w:rsidR="00CF4867" w:rsidRDefault="00CF4867" w:rsidP="00600481">
      <w:pPr>
        <w:pStyle w:val="ListParagraph"/>
        <w:ind w:left="360"/>
      </w:pPr>
      <w:r>
        <w:rPr>
          <w:noProof/>
          <w:lang w:val="en-IN" w:eastAsia="en-IN"/>
        </w:rPr>
        <w:lastRenderedPageBreak/>
        <w:drawing>
          <wp:inline distT="0" distB="0" distL="0" distR="0" wp14:anchorId="1DDFC350" wp14:editId="2C54A2BD">
            <wp:extent cx="5076219" cy="4741999"/>
            <wp:effectExtent l="19050" t="19050" r="10131" b="20501"/>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l="1431" t="1965" r="1367"/>
                    <a:stretch>
                      <a:fillRect/>
                    </a:stretch>
                  </pic:blipFill>
                  <pic:spPr bwMode="auto">
                    <a:xfrm>
                      <a:off x="0" y="0"/>
                      <a:ext cx="5084900" cy="4750108"/>
                    </a:xfrm>
                    <a:prstGeom prst="rect">
                      <a:avLst/>
                    </a:prstGeom>
                    <a:noFill/>
                    <a:ln w="9525">
                      <a:solidFill>
                        <a:schemeClr val="accent1"/>
                      </a:solidFill>
                      <a:miter lim="800000"/>
                      <a:headEnd/>
                      <a:tailEnd/>
                    </a:ln>
                  </pic:spPr>
                </pic:pic>
              </a:graphicData>
            </a:graphic>
          </wp:inline>
        </w:drawing>
      </w:r>
    </w:p>
    <w:p w14:paraId="5D0FEF16" w14:textId="77777777" w:rsidR="00CF4867" w:rsidRDefault="00CF4867" w:rsidP="00600481">
      <w:pPr>
        <w:pStyle w:val="ListParagraph"/>
        <w:ind w:left="360"/>
      </w:pPr>
    </w:p>
    <w:p w14:paraId="4753F5D5" w14:textId="77777777" w:rsidR="003A4998" w:rsidRPr="00C445F9" w:rsidRDefault="00DB1B65" w:rsidP="003A4998">
      <w:pPr>
        <w:pStyle w:val="ListParagraph"/>
        <w:numPr>
          <w:ilvl w:val="0"/>
          <w:numId w:val="2"/>
        </w:numPr>
        <w:rPr>
          <w:rFonts w:ascii="Cambria Math" w:hAnsi="Cambria Math"/>
          <w:oMath/>
        </w:rPr>
      </w:pPr>
      <w:r>
        <w:t>On Pascal VOC</w:t>
      </w:r>
      <w:r w:rsidR="00C445F9">
        <w:t>, which has 20 classes</w:t>
      </w:r>
      <w:r>
        <w:t>, authors used S=7 and B=2</w:t>
      </w:r>
      <w:r w:rsidR="00C445F9">
        <w:t>.</w:t>
      </w:r>
    </w:p>
    <w:p w14:paraId="7B0ADA38" w14:textId="77777777" w:rsidR="00C445F9" w:rsidRPr="00DB1B65" w:rsidRDefault="00C445F9" w:rsidP="00C445F9">
      <w:pPr>
        <w:pStyle w:val="ListParagraph"/>
        <w:ind w:left="360"/>
        <w:rPr>
          <w:rFonts w:ascii="Cambria Math" w:hAnsi="Cambria Math"/>
          <w:oMath/>
        </w:rPr>
      </w:pPr>
      <w:r>
        <w:t>So, the output size becomes 7*7*30, where 30 = 20 (i.</w:t>
      </w:r>
      <w:proofErr w:type="gramStart"/>
      <w:r>
        <w:t>e. #</w:t>
      </w:r>
      <w:proofErr w:type="gramEnd"/>
      <w:r>
        <w:t>classes) + 5*2 (i.e. B)</w:t>
      </w:r>
    </w:p>
    <w:p w14:paraId="6A62A17C" w14:textId="77777777" w:rsidR="00DB1B65" w:rsidRPr="00DB1B65" w:rsidRDefault="00DB1B65" w:rsidP="00DB1B65">
      <w:pPr>
        <w:pStyle w:val="ListParagraph"/>
        <w:ind w:left="360"/>
        <w:rPr>
          <w:rFonts w:ascii="Cambria Math" w:hAnsi="Cambria Math"/>
          <w:oMath/>
        </w:rPr>
      </w:pPr>
    </w:p>
    <w:p w14:paraId="64D9F7B9" w14:textId="77777777" w:rsidR="00EF1A62" w:rsidRPr="00EF1A62" w:rsidRDefault="00EF1A62" w:rsidP="00EF1A62">
      <w:pPr>
        <w:pStyle w:val="ListParagraph"/>
        <w:numPr>
          <w:ilvl w:val="0"/>
          <w:numId w:val="2"/>
        </w:numPr>
        <w:rPr>
          <w:rFonts w:ascii="Cambria Math" w:hAnsi="Cambria Math"/>
          <w:oMath/>
        </w:rPr>
      </w:pPr>
      <w:r>
        <w:t>YOLO has 24 conv. layers followed by 2 FC layers</w:t>
      </w:r>
    </w:p>
    <w:p w14:paraId="190160B5" w14:textId="77777777" w:rsidR="00EF1A62" w:rsidRPr="00EF1A62" w:rsidRDefault="00EF1A62" w:rsidP="003A4998">
      <w:pPr>
        <w:pStyle w:val="ListParagraph"/>
        <w:numPr>
          <w:ilvl w:val="0"/>
          <w:numId w:val="2"/>
        </w:numPr>
        <w:rPr>
          <w:rFonts w:ascii="Cambria Math" w:hAnsi="Cambria Math"/>
          <w:oMath/>
        </w:rPr>
      </w:pPr>
      <w:r>
        <w:t>It is inspired by GoogLeNet, but it doesn’t use in</w:t>
      </w:r>
      <w:r w:rsidR="00923BA8">
        <w:t>ception modules; it uses</w:t>
      </w:r>
      <w:r>
        <w:t xml:space="preserve"> 1*1 conv layer after 3*3 conv. layer</w:t>
      </w:r>
    </w:p>
    <w:p w14:paraId="64E7B3D4" w14:textId="77777777" w:rsidR="00EF1A62" w:rsidRPr="00A24B5E" w:rsidRDefault="00EF1A62" w:rsidP="003A4998">
      <w:pPr>
        <w:pStyle w:val="ListParagraph"/>
        <w:numPr>
          <w:ilvl w:val="0"/>
          <w:numId w:val="2"/>
        </w:numPr>
        <w:rPr>
          <w:rFonts w:ascii="Cambria Math" w:hAnsi="Cambria Math"/>
          <w:oMath/>
        </w:rPr>
      </w:pPr>
      <w:r>
        <w:t>Fast YOLO</w:t>
      </w:r>
      <w:r w:rsidR="00A24B5E">
        <w:t xml:space="preserve"> has 9 conv. layers and fewer filters in those layers.</w:t>
      </w:r>
    </w:p>
    <w:p w14:paraId="27EAAF13" w14:textId="77777777" w:rsidR="00A24B5E" w:rsidRDefault="00A24B5E" w:rsidP="00A24B5E">
      <w:pPr>
        <w:pStyle w:val="ListParagraph"/>
        <w:ind w:left="360"/>
      </w:pPr>
    </w:p>
    <w:p w14:paraId="714B2452" w14:textId="77777777" w:rsidR="00404EA1" w:rsidRDefault="00404EA1" w:rsidP="00A24B5E">
      <w:pPr>
        <w:pStyle w:val="ListParagraph"/>
        <w:ind w:left="360"/>
      </w:pPr>
      <w:r>
        <w:rPr>
          <w:noProof/>
          <w:lang w:val="en-IN" w:eastAsia="en-IN"/>
        </w:rPr>
        <w:lastRenderedPageBreak/>
        <w:drawing>
          <wp:inline distT="0" distB="0" distL="0" distR="0" wp14:anchorId="45F3FBDC" wp14:editId="3C120089">
            <wp:extent cx="6450462" cy="2684851"/>
            <wp:effectExtent l="19050" t="19050" r="26538" b="20249"/>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srcRect l="961" t="3652" r="632" b="2318"/>
                    <a:stretch>
                      <a:fillRect/>
                    </a:stretch>
                  </pic:blipFill>
                  <pic:spPr bwMode="auto">
                    <a:xfrm>
                      <a:off x="0" y="0"/>
                      <a:ext cx="6453404" cy="2686076"/>
                    </a:xfrm>
                    <a:prstGeom prst="rect">
                      <a:avLst/>
                    </a:prstGeom>
                    <a:noFill/>
                    <a:ln w="9525">
                      <a:solidFill>
                        <a:schemeClr val="accent1"/>
                      </a:solidFill>
                      <a:miter lim="800000"/>
                      <a:headEnd/>
                      <a:tailEnd/>
                    </a:ln>
                  </pic:spPr>
                </pic:pic>
              </a:graphicData>
            </a:graphic>
          </wp:inline>
        </w:drawing>
      </w:r>
    </w:p>
    <w:p w14:paraId="6ABD555F" w14:textId="77777777" w:rsidR="00A24B5E" w:rsidRDefault="00A24B5E" w:rsidP="00A24B5E">
      <w:pPr>
        <w:pStyle w:val="ListParagraph"/>
        <w:ind w:left="360"/>
      </w:pPr>
      <w:r>
        <w:rPr>
          <w:noProof/>
          <w:lang w:val="en-IN" w:eastAsia="en-IN"/>
        </w:rPr>
        <w:drawing>
          <wp:inline distT="0" distB="0" distL="0" distR="0" wp14:anchorId="19AB6AE7" wp14:editId="6030DF4E">
            <wp:extent cx="6450854" cy="454473"/>
            <wp:effectExtent l="19050" t="19050" r="26146" b="21777"/>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t="84370"/>
                    <a:stretch>
                      <a:fillRect/>
                    </a:stretch>
                  </pic:blipFill>
                  <pic:spPr bwMode="auto">
                    <a:xfrm>
                      <a:off x="0" y="0"/>
                      <a:ext cx="6452774" cy="454608"/>
                    </a:xfrm>
                    <a:prstGeom prst="rect">
                      <a:avLst/>
                    </a:prstGeom>
                    <a:noFill/>
                    <a:ln w="9525">
                      <a:solidFill>
                        <a:schemeClr val="accent1"/>
                      </a:solidFill>
                      <a:miter lim="800000"/>
                      <a:headEnd/>
                      <a:tailEnd/>
                    </a:ln>
                  </pic:spPr>
                </pic:pic>
              </a:graphicData>
            </a:graphic>
          </wp:inline>
        </w:drawing>
      </w:r>
    </w:p>
    <w:p w14:paraId="7C8119D0" w14:textId="21264C24" w:rsidR="00A24B5E" w:rsidRDefault="00347B05" w:rsidP="00320A92">
      <w:pPr>
        <w:pStyle w:val="ListParagraph"/>
        <w:numPr>
          <w:ilvl w:val="0"/>
          <w:numId w:val="2"/>
        </w:numPr>
      </w:pPr>
      <w:r>
        <w:t>Some clarifications about the architecture</w:t>
      </w:r>
      <w:r w:rsidR="00320A92">
        <w:t xml:space="preserve"> above</w:t>
      </w:r>
      <w:r>
        <w:t>:</w:t>
      </w:r>
    </w:p>
    <w:p w14:paraId="7FC84DE0" w14:textId="77777777" w:rsidR="00347B05" w:rsidRDefault="00320A92" w:rsidP="00320A92">
      <w:pPr>
        <w:pStyle w:val="ListParagraph"/>
        <w:numPr>
          <w:ilvl w:val="1"/>
          <w:numId w:val="2"/>
        </w:numPr>
      </w:pPr>
      <w:r>
        <w:t xml:space="preserve">To get 112*112 output after the first conv-max pool layer, the input 448*448 must be padded by </w:t>
      </w:r>
      <w:r w:rsidR="00571BA2">
        <w:t>3</w:t>
      </w:r>
    </w:p>
    <w:p w14:paraId="42607A65" w14:textId="77777777" w:rsidR="00571BA2" w:rsidRDefault="000C370D" w:rsidP="00320A92">
      <w:pPr>
        <w:pStyle w:val="ListParagraph"/>
        <w:numPr>
          <w:ilvl w:val="1"/>
          <w:numId w:val="2"/>
        </w:numPr>
      </w:pPr>
      <w:r>
        <w:t xml:space="preserve">The output of the </w:t>
      </w:r>
      <w:r w:rsidR="00F000C5">
        <w:t xml:space="preserve">first conv-max pool </w:t>
      </w:r>
      <w:r>
        <w:t>layer has shape 112*112*64 and not 112*112*192 as shown in the above figure.</w:t>
      </w:r>
    </w:p>
    <w:p w14:paraId="0A443D73" w14:textId="77777777" w:rsidR="000C370D" w:rsidRDefault="00F000C5" w:rsidP="00320A92">
      <w:pPr>
        <w:pStyle w:val="ListParagraph"/>
        <w:numPr>
          <w:ilvl w:val="1"/>
          <w:numId w:val="2"/>
        </w:numPr>
      </w:pPr>
      <w:r>
        <w:t xml:space="preserve">Similarly, the output of the second conv-max pool layer has </w:t>
      </w:r>
      <w:proofErr w:type="gramStart"/>
      <w:r>
        <w:t>shape</w:t>
      </w:r>
      <w:proofErr w:type="gramEnd"/>
      <w:r>
        <w:t xml:space="preserve"> 56*56*</w:t>
      </w:r>
      <w:r w:rsidR="005B7338">
        <w:t xml:space="preserve">192 </w:t>
      </w:r>
      <w:r>
        <w:t>and not 56*56*</w:t>
      </w:r>
      <w:r w:rsidR="005B7338">
        <w:t>256</w:t>
      </w:r>
    </w:p>
    <w:p w14:paraId="76F62690" w14:textId="77777777" w:rsidR="005B7338" w:rsidRDefault="003700F7" w:rsidP="00320A92">
      <w:pPr>
        <w:pStyle w:val="ListParagraph"/>
        <w:numPr>
          <w:ilvl w:val="1"/>
          <w:numId w:val="2"/>
        </w:numPr>
      </w:pPr>
      <w:r>
        <w:t>Each 3*3 conv. layer in the above network uses ‘SAME’</w:t>
      </w:r>
      <w:r w:rsidR="0082794E">
        <w:t xml:space="preserve"> padding (</w:t>
      </w:r>
      <w:proofErr w:type="spellStart"/>
      <w:r>
        <w:t>i</w:t>
      </w:r>
      <w:proofErr w:type="spellEnd"/>
      <w:r>
        <w:t>. e. padding of 1 because filt</w:t>
      </w:r>
      <w:r w:rsidR="0082794E">
        <w:t xml:space="preserve">er </w:t>
      </w:r>
      <w:r>
        <w:t>size is 3</w:t>
      </w:r>
      <w:r w:rsidR="0082794E">
        <w:t>)</w:t>
      </w:r>
    </w:p>
    <w:p w14:paraId="5C324E95" w14:textId="139C62EF" w:rsidR="009F5980" w:rsidRDefault="00C2229D" w:rsidP="00320A92">
      <w:pPr>
        <w:pStyle w:val="ListParagraph"/>
        <w:numPr>
          <w:ilvl w:val="1"/>
          <w:numId w:val="2"/>
        </w:numPr>
      </w:pPr>
      <w:r>
        <w:t>The</w:t>
      </w:r>
      <w:r w:rsidR="00FC0002">
        <w:t xml:space="preserve"> output of the last conv layer </w:t>
      </w:r>
      <w:r>
        <w:t>7*7*1024 is flattened and then passed to a</w:t>
      </w:r>
      <w:r w:rsidR="0094083E">
        <w:t>n</w:t>
      </w:r>
      <w:r>
        <w:t xml:space="preserve"> FC layer having 4096 neurons</w:t>
      </w:r>
      <w:r w:rsidR="006E1129">
        <w:t xml:space="preserve">. </w:t>
      </w:r>
    </w:p>
    <w:p w14:paraId="10FD961B" w14:textId="77777777" w:rsidR="00347B05" w:rsidRDefault="006E1129" w:rsidP="009F5980">
      <w:pPr>
        <w:pStyle w:val="ListParagraph"/>
        <w:numPr>
          <w:ilvl w:val="1"/>
          <w:numId w:val="2"/>
        </w:numPr>
      </w:pPr>
      <w:r>
        <w:t>Then</w:t>
      </w:r>
      <w:r w:rsidR="00B73E99">
        <w:t>,</w:t>
      </w:r>
      <w:r>
        <w:t xml:space="preserve"> there is one more FC </w:t>
      </w:r>
      <w:r w:rsidR="009F5980">
        <w:t xml:space="preserve">layer </w:t>
      </w:r>
      <w:r>
        <w:t>having</w:t>
      </w:r>
      <w:r w:rsidR="009F5980">
        <w:t xml:space="preserve"> 1470 neurons, whose output is reshaped to 7*7*30</w:t>
      </w:r>
    </w:p>
    <w:p w14:paraId="6B743377" w14:textId="77777777" w:rsidR="00347B05" w:rsidRDefault="009F5980" w:rsidP="009F5980">
      <w:pPr>
        <w:pStyle w:val="ListParagraph"/>
        <w:numPr>
          <w:ilvl w:val="1"/>
          <w:numId w:val="2"/>
        </w:numPr>
      </w:pPr>
      <w:r>
        <w:t>Since output has shape 7*7*30, it means we have grid size of 7*7 and 30 output values per grid cell. 30 comes from 20 class probabilities and two boxes, each having 5 values.</w:t>
      </w:r>
    </w:p>
    <w:p w14:paraId="63E75C22" w14:textId="77777777" w:rsidR="002D00A6" w:rsidRDefault="00112768" w:rsidP="0026250E">
      <w:pPr>
        <w:pStyle w:val="ListParagraph"/>
        <w:numPr>
          <w:ilvl w:val="1"/>
          <w:numId w:val="2"/>
        </w:numPr>
        <w:rPr>
          <w:b/>
        </w:rPr>
      </w:pPr>
      <w:r w:rsidRPr="0084499C">
        <w:rPr>
          <w:b/>
        </w:rPr>
        <w:t>Also note that YOLOv1 assumes that there is at max one object per cell. Therefore, we have only one set of probabilities per cell even though we have two bounding boxes per cell.</w:t>
      </w:r>
    </w:p>
    <w:p w14:paraId="3DC66097" w14:textId="77777777" w:rsidR="00AF7966" w:rsidRPr="0084499C" w:rsidRDefault="00AF7966" w:rsidP="00AF7966">
      <w:pPr>
        <w:pStyle w:val="ListParagraph"/>
        <w:ind w:left="1080"/>
        <w:rPr>
          <w:b/>
        </w:rPr>
      </w:pPr>
    </w:p>
    <w:p w14:paraId="7E744B55" w14:textId="77777777" w:rsidR="002D00A6" w:rsidRPr="002D00A6" w:rsidRDefault="002D00A6" w:rsidP="00112768">
      <w:pPr>
        <w:pStyle w:val="ListParagraph"/>
        <w:ind w:left="1080"/>
        <w:rPr>
          <w:i/>
        </w:rPr>
      </w:pPr>
      <w:r w:rsidRPr="002D00A6">
        <w:rPr>
          <w:i/>
        </w:rPr>
        <w:t>(Below is just for intuition)</w:t>
      </w:r>
    </w:p>
    <w:p w14:paraId="4E7AEAD9" w14:textId="77777777" w:rsidR="00112768" w:rsidRDefault="00112768" w:rsidP="00112768">
      <w:pPr>
        <w:pStyle w:val="ListParagraph"/>
        <w:ind w:left="1080"/>
      </w:pPr>
      <w:r>
        <w:t xml:space="preserve">So, during training, </w:t>
      </w:r>
      <w:r w:rsidR="00FC0002">
        <w:t xml:space="preserve">we hope </w:t>
      </w:r>
      <w:r>
        <w:t>one box will adapt to detect wide objects and the other box will adapt to detect tall objects.</w:t>
      </w:r>
      <w:r w:rsidR="002D00A6">
        <w:t xml:space="preserve"> </w:t>
      </w:r>
    </w:p>
    <w:p w14:paraId="5C90611F" w14:textId="77777777" w:rsidR="009F5980" w:rsidRDefault="009F5980" w:rsidP="009F5980">
      <w:pPr>
        <w:pStyle w:val="ListParagraph"/>
      </w:pPr>
    </w:p>
    <w:p w14:paraId="29EAB762" w14:textId="77777777" w:rsidR="00DE501B" w:rsidRPr="00A24B5E" w:rsidRDefault="00DE501B" w:rsidP="00A24B5E">
      <w:pPr>
        <w:pStyle w:val="ListParagraph"/>
        <w:ind w:left="360"/>
        <w:rPr>
          <w:rFonts w:ascii="Cambria Math" w:hAnsi="Cambria Math"/>
          <w:oMath/>
        </w:rPr>
      </w:pPr>
    </w:p>
    <w:p w14:paraId="2C89EB44" w14:textId="77777777" w:rsidR="00DE501B" w:rsidRPr="004A69E0" w:rsidRDefault="00DE501B" w:rsidP="004A69E0">
      <w:pPr>
        <w:pStyle w:val="ListParagraph"/>
        <w:numPr>
          <w:ilvl w:val="0"/>
          <w:numId w:val="2"/>
        </w:numPr>
        <w:rPr>
          <w:rFonts w:ascii="Cambria Math" w:hAnsi="Cambria Math"/>
          <w:oMath/>
        </w:rPr>
      </w:pPr>
      <w:r>
        <w:t>Training:</w:t>
      </w:r>
    </w:p>
    <w:p w14:paraId="4213602D" w14:textId="77777777" w:rsidR="004A69E0" w:rsidRPr="004A69E0" w:rsidRDefault="004A69E0" w:rsidP="004A69E0">
      <w:pPr>
        <w:pStyle w:val="ListParagraph"/>
        <w:numPr>
          <w:ilvl w:val="1"/>
          <w:numId w:val="2"/>
        </w:numPr>
        <w:rPr>
          <w:rFonts w:ascii="Cambria Math" w:hAnsi="Cambria Math"/>
          <w:oMath/>
        </w:rPr>
      </w:pPr>
      <w:r>
        <w:lastRenderedPageBreak/>
        <w:t xml:space="preserve">Create a </w:t>
      </w:r>
      <w:r w:rsidR="009015FF">
        <w:t xml:space="preserve">network </w:t>
      </w:r>
      <w:r>
        <w:t>containing 20 conv. layers</w:t>
      </w:r>
      <w:r w:rsidR="00101B36">
        <w:t xml:space="preserve"> from the above architecture</w:t>
      </w:r>
      <w:r>
        <w:t xml:space="preserve">, which are </w:t>
      </w:r>
      <w:r w:rsidR="00937202">
        <w:t xml:space="preserve">then </w:t>
      </w:r>
      <w:r>
        <w:t>followed by an average-pooling layer and a FC layer.</w:t>
      </w:r>
    </w:p>
    <w:p w14:paraId="7C5D7B55" w14:textId="77777777" w:rsidR="004A69E0" w:rsidRPr="004A69E0" w:rsidRDefault="004A69E0" w:rsidP="004A69E0">
      <w:pPr>
        <w:pStyle w:val="ListParagraph"/>
        <w:numPr>
          <w:ilvl w:val="1"/>
          <w:numId w:val="2"/>
        </w:numPr>
        <w:rPr>
          <w:rFonts w:ascii="Cambria Math" w:hAnsi="Cambria Math"/>
          <w:oMath/>
        </w:rPr>
      </w:pPr>
      <w:r>
        <w:t>Train this model on ImageNet dataset having 1000 classes.</w:t>
      </w:r>
    </w:p>
    <w:p w14:paraId="295155AE" w14:textId="77777777" w:rsidR="004A69E0" w:rsidRPr="004A69E0" w:rsidRDefault="00A15314" w:rsidP="004A69E0">
      <w:pPr>
        <w:pStyle w:val="ListParagraph"/>
        <w:numPr>
          <w:ilvl w:val="1"/>
          <w:numId w:val="2"/>
        </w:numPr>
        <w:rPr>
          <w:rFonts w:ascii="Cambria Math" w:hAnsi="Cambria Math"/>
          <w:oMath/>
        </w:rPr>
      </w:pPr>
      <w:r>
        <w:t>Authors s</w:t>
      </w:r>
      <w:r w:rsidR="004A69E0">
        <w:t>top</w:t>
      </w:r>
      <w:r>
        <w:t>ped</w:t>
      </w:r>
      <w:r w:rsidR="004A69E0">
        <w:t xml:space="preserve"> training after getting 88% top-5 accuracy.</w:t>
      </w:r>
    </w:p>
    <w:p w14:paraId="3050B9F8" w14:textId="77777777" w:rsidR="004A69E0" w:rsidRPr="00775779" w:rsidRDefault="00E77C56" w:rsidP="004A69E0">
      <w:pPr>
        <w:pStyle w:val="ListParagraph"/>
        <w:numPr>
          <w:ilvl w:val="1"/>
          <w:numId w:val="2"/>
        </w:numPr>
        <w:rPr>
          <w:rFonts w:ascii="Cambria Math" w:hAnsi="Cambria Math"/>
          <w:oMath/>
        </w:rPr>
      </w:pPr>
      <w:r>
        <w:t>After pre-training</w:t>
      </w:r>
      <w:r w:rsidR="00D21259">
        <w:t>,</w:t>
      </w:r>
      <w:r>
        <w:t xml:space="preserve"> add 4 conv. layers and 2 FC layers with random initialization.</w:t>
      </w:r>
    </w:p>
    <w:p w14:paraId="23FB3D0E" w14:textId="77777777" w:rsidR="00775779" w:rsidRPr="00E77C56" w:rsidRDefault="00775779" w:rsidP="00775779">
      <w:pPr>
        <w:pStyle w:val="ListParagraph"/>
        <w:ind w:left="1080"/>
        <w:rPr>
          <w:rFonts w:ascii="Cambria Math" w:hAnsi="Cambria Math"/>
          <w:oMath/>
        </w:rPr>
      </w:pPr>
      <w:r>
        <w:t>(Note that there is no softmax layer because YOLO treats the whole detection problem as a regression task)</w:t>
      </w:r>
    </w:p>
    <w:p w14:paraId="78621361" w14:textId="77777777" w:rsidR="00E77C56" w:rsidRPr="00E77C56" w:rsidRDefault="00E77C56" w:rsidP="004A69E0">
      <w:pPr>
        <w:pStyle w:val="ListParagraph"/>
        <w:numPr>
          <w:ilvl w:val="1"/>
          <w:numId w:val="2"/>
        </w:numPr>
        <w:rPr>
          <w:rFonts w:ascii="Cambria Math" w:hAnsi="Cambria Math"/>
          <w:oMath/>
        </w:rPr>
      </w:pPr>
      <w:r>
        <w:t>Increase the input image resolution from 224*224 to 448*448</w:t>
      </w:r>
    </w:p>
    <w:p w14:paraId="658E7383" w14:textId="77777777" w:rsidR="00E77C56" w:rsidRPr="00E77C56" w:rsidRDefault="00E77C56" w:rsidP="004A69E0">
      <w:pPr>
        <w:pStyle w:val="ListParagraph"/>
        <w:numPr>
          <w:ilvl w:val="1"/>
          <w:numId w:val="2"/>
        </w:numPr>
        <w:rPr>
          <w:rFonts w:ascii="Cambria Math" w:hAnsi="Cambria Math"/>
          <w:oMath/>
        </w:rPr>
      </w:pPr>
      <w:r>
        <w:t>The final layer predicts the class probabilities as well as bounding box coordinates.</w:t>
      </w:r>
    </w:p>
    <w:p w14:paraId="24F24B6C" w14:textId="77777777" w:rsidR="00E77C56" w:rsidRPr="00E77C56" w:rsidRDefault="00E77C56" w:rsidP="004A69E0">
      <w:pPr>
        <w:pStyle w:val="ListParagraph"/>
        <w:numPr>
          <w:ilvl w:val="1"/>
          <w:numId w:val="2"/>
        </w:numPr>
        <w:rPr>
          <w:rFonts w:ascii="Cambria Math" w:hAnsi="Cambria Math"/>
          <w:oMath/>
        </w:rPr>
      </w:pPr>
      <w:r>
        <w:t>Bounding box width and height are normalized using image width and height. So, they are in the range [0, 1]</w:t>
      </w:r>
    </w:p>
    <w:p w14:paraId="7E44381C" w14:textId="76EDC834" w:rsidR="00E77C56" w:rsidRPr="00BF4264" w:rsidRDefault="00E77C56" w:rsidP="004A69E0">
      <w:pPr>
        <w:pStyle w:val="ListParagraph"/>
        <w:numPr>
          <w:ilvl w:val="1"/>
          <w:numId w:val="2"/>
        </w:numPr>
        <w:rPr>
          <w:rFonts w:ascii="Cambria Math" w:hAnsi="Cambria Math"/>
          <w:oMath/>
        </w:rPr>
      </w:pPr>
      <w:r>
        <w:t xml:space="preserve">Similarly, center of a bounding box is specified as </w:t>
      </w:r>
      <w:r w:rsidR="00A726C7">
        <w:t xml:space="preserve">an </w:t>
      </w:r>
      <w:r>
        <w:t xml:space="preserve">offset from that grid cell’s </w:t>
      </w:r>
      <w:r w:rsidR="009317A2">
        <w:t xml:space="preserve">location, so </w:t>
      </w:r>
      <w:r w:rsidR="002012AA">
        <w:t xml:space="preserve">its coordinates </w:t>
      </w:r>
      <w:r w:rsidR="009317A2">
        <w:t>are also in the range [0, 1]</w:t>
      </w:r>
    </w:p>
    <w:p w14:paraId="1A298E20" w14:textId="77777777" w:rsidR="00BF4264" w:rsidRDefault="00BF4264" w:rsidP="00BF4264">
      <w:pPr>
        <w:pStyle w:val="ListParagraph"/>
        <w:ind w:left="1080"/>
      </w:pPr>
    </w:p>
    <w:p w14:paraId="473E1028" w14:textId="77777777" w:rsidR="00BF4264" w:rsidRDefault="00BF4264" w:rsidP="00BF4264">
      <w:pPr>
        <w:pStyle w:val="ListParagraph"/>
        <w:ind w:left="1080"/>
      </w:pPr>
      <w:r>
        <w:t xml:space="preserve">(Because of the above normalization, you may need to transform ground-truth boxes that are present in your dataset. </w:t>
      </w:r>
    </w:p>
    <w:p w14:paraId="32FEA0A7" w14:textId="77777777" w:rsidR="00BF4264" w:rsidRDefault="00BF4264" w:rsidP="0028272D">
      <w:pPr>
        <w:pStyle w:val="ListParagraph"/>
        <w:ind w:left="1080"/>
      </w:pPr>
      <w:r>
        <w:t>Generally, a dataset contains all the ground-truth box coordinates relative to the whole image. This is because depending on the grid size that you use, normalized coordinates will differ.</w:t>
      </w:r>
      <w:r w:rsidR="0028272D">
        <w:t xml:space="preserve"> </w:t>
      </w:r>
      <w:r>
        <w:t xml:space="preserve">So, once you choose your grid size, you need to transform the ground-truth box coordinates </w:t>
      </w:r>
      <w:r w:rsidR="003B7D83">
        <w:t xml:space="preserve">according to the grid size chosen </w:t>
      </w:r>
      <w:r>
        <w:t>to be able to use them for training/testing)</w:t>
      </w:r>
    </w:p>
    <w:p w14:paraId="6D660380" w14:textId="77777777" w:rsidR="00BF4264" w:rsidRPr="00E77C56" w:rsidRDefault="00BF4264" w:rsidP="00BF4264">
      <w:pPr>
        <w:pStyle w:val="ListParagraph"/>
        <w:ind w:left="1080"/>
        <w:rPr>
          <w:rFonts w:ascii="Cambria Math" w:hAnsi="Cambria Math"/>
          <w:oMath/>
        </w:rPr>
      </w:pPr>
    </w:p>
    <w:p w14:paraId="7DA147B9" w14:textId="77777777" w:rsidR="00E77C56" w:rsidRPr="00CF254C" w:rsidRDefault="00CF254C" w:rsidP="004A69E0">
      <w:pPr>
        <w:pStyle w:val="ListParagraph"/>
        <w:numPr>
          <w:ilvl w:val="1"/>
          <w:numId w:val="2"/>
        </w:numPr>
        <w:rPr>
          <w:rFonts w:ascii="Cambria Math" w:hAnsi="Cambria Math"/>
          <w:oMath/>
        </w:rPr>
      </w:pPr>
      <w:r>
        <w:t xml:space="preserve">Final layer </w:t>
      </w:r>
      <w:r w:rsidR="00B0515D">
        <w:t xml:space="preserve">uses </w:t>
      </w:r>
      <w:r>
        <w:t xml:space="preserve">linear activation function, while all the remaining layers use leaky </w:t>
      </w:r>
      <w:proofErr w:type="spellStart"/>
      <w:r>
        <w:t>ReLU</w:t>
      </w:r>
      <w:proofErr w:type="spellEnd"/>
      <w:r>
        <w:t xml:space="preserve"> defined as:</w:t>
      </w:r>
    </w:p>
    <w:p w14:paraId="2F4978B9" w14:textId="77777777" w:rsidR="00CF254C" w:rsidRPr="008F6850" w:rsidRDefault="008F6850" w:rsidP="008F6850">
      <w:pPr>
        <w:pStyle w:val="ListParagraph"/>
        <w:ind w:left="1080"/>
        <w:rPr>
          <w:noProof/>
        </w:rPr>
      </w:pPr>
      <w:r>
        <w:rPr>
          <w:noProof/>
          <w:lang w:val="en-IN" w:eastAsia="en-IN"/>
        </w:rPr>
        <w:drawing>
          <wp:inline distT="0" distB="0" distL="0" distR="0" wp14:anchorId="4DF3A6CD" wp14:editId="1752DCCB">
            <wp:extent cx="2382697" cy="657304"/>
            <wp:effectExtent l="19050" t="19050" r="17603" b="28496"/>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srcRect l="3014" t="14377" r="2279" b="2954"/>
                    <a:stretch>
                      <a:fillRect/>
                    </a:stretch>
                  </pic:blipFill>
                  <pic:spPr bwMode="auto">
                    <a:xfrm>
                      <a:off x="0" y="0"/>
                      <a:ext cx="2387435" cy="658611"/>
                    </a:xfrm>
                    <a:prstGeom prst="rect">
                      <a:avLst/>
                    </a:prstGeom>
                    <a:noFill/>
                    <a:ln w="9525">
                      <a:solidFill>
                        <a:schemeClr val="accent1"/>
                      </a:solidFill>
                      <a:miter lim="800000"/>
                      <a:headEnd/>
                      <a:tailEnd/>
                    </a:ln>
                  </pic:spPr>
                </pic:pic>
              </a:graphicData>
            </a:graphic>
          </wp:inline>
        </w:drawing>
      </w:r>
    </w:p>
    <w:p w14:paraId="30A91611" w14:textId="77777777" w:rsidR="00F709FA" w:rsidRPr="00F709FA" w:rsidRDefault="00F709FA" w:rsidP="00F709FA">
      <w:pPr>
        <w:pStyle w:val="ListParagraph"/>
        <w:ind w:left="1080"/>
        <w:rPr>
          <w:rFonts w:ascii="Cambria Math" w:hAnsi="Cambria Math"/>
          <w:oMath/>
        </w:rPr>
      </w:pPr>
    </w:p>
    <w:p w14:paraId="61C0613E" w14:textId="77777777" w:rsidR="007E3267" w:rsidRPr="007E3267" w:rsidRDefault="00322F92" w:rsidP="007E3267">
      <w:pPr>
        <w:pStyle w:val="ListParagraph"/>
        <w:numPr>
          <w:ilvl w:val="1"/>
          <w:numId w:val="2"/>
        </w:numPr>
        <w:rPr>
          <w:rFonts w:ascii="Cambria Math" w:hAnsi="Cambria Math"/>
          <w:oMath/>
        </w:rPr>
      </w:pPr>
      <w:r>
        <w:rPr>
          <w:noProof/>
        </w:rPr>
        <w:t xml:space="preserve">Using </w:t>
      </w:r>
      <w:r w:rsidR="007E3267">
        <w:rPr>
          <w:noProof/>
        </w:rPr>
        <w:t>sum-squared error</w:t>
      </w:r>
      <w:r>
        <w:rPr>
          <w:noProof/>
        </w:rPr>
        <w:t xml:space="preserve"> </w:t>
      </w:r>
      <w:r w:rsidR="007E3267">
        <w:rPr>
          <w:noProof/>
        </w:rPr>
        <w:t>gives equal weightage to localization error and classification error, which may not be ideal. Moreover, there may be cells that don’t contain any object.</w:t>
      </w:r>
    </w:p>
    <w:p w14:paraId="2C5F63E9" w14:textId="77777777" w:rsidR="007E3267" w:rsidRDefault="007E3267" w:rsidP="007E3267">
      <w:pPr>
        <w:pStyle w:val="ListParagraph"/>
        <w:ind w:left="1080"/>
        <w:rPr>
          <w:noProof/>
        </w:rPr>
      </w:pPr>
      <w:r>
        <w:rPr>
          <w:noProof/>
        </w:rPr>
        <w:t>To deal with these</w:t>
      </w:r>
      <w:r w:rsidR="00CB0A15">
        <w:rPr>
          <w:noProof/>
        </w:rPr>
        <w:t xml:space="preserve"> issues</w:t>
      </w:r>
      <w:r>
        <w:rPr>
          <w:noProof/>
        </w:rPr>
        <w:t>, increase the loss from bounding box coordinate predi</w:t>
      </w:r>
      <w:r w:rsidR="00CB0A15">
        <w:rPr>
          <w:noProof/>
        </w:rPr>
        <w:t>c</w:t>
      </w:r>
      <w:r>
        <w:rPr>
          <w:noProof/>
        </w:rPr>
        <w:t xml:space="preserve">tions and decrease the loss from confidence scores for boxes that don’t contain objects. For this, use two parameters </w:t>
      </w:r>
      <m:oMath>
        <m:sSub>
          <m:sSubPr>
            <m:ctrlPr>
              <w:rPr>
                <w:rFonts w:ascii="Cambria Math" w:hAnsi="Cambria Math"/>
                <w:i/>
                <w:noProof/>
              </w:rPr>
            </m:ctrlPr>
          </m:sSubPr>
          <m:e>
            <m:r>
              <w:rPr>
                <w:rFonts w:ascii="Cambria Math" w:hAnsi="Cambria Math"/>
                <w:noProof/>
              </w:rPr>
              <m:t>λ</m:t>
            </m:r>
          </m:e>
          <m:sub>
            <m:r>
              <w:rPr>
                <w:rFonts w:ascii="Cambria Math" w:hAnsi="Cambria Math"/>
                <w:noProof/>
              </w:rPr>
              <m:t>coord</m:t>
            </m:r>
          </m:sub>
        </m:sSub>
        <m:r>
          <w:rPr>
            <w:rFonts w:ascii="Cambria Math" w:hAnsi="Cambria Math"/>
            <w:noProof/>
          </w:rPr>
          <m:t>=5</m:t>
        </m:r>
      </m:oMath>
      <w:r>
        <w:rPr>
          <w:noProof/>
        </w:rPr>
        <w:t xml:space="preserve"> and </w:t>
      </w:r>
      <m:oMath>
        <m:sSub>
          <m:sSubPr>
            <m:ctrlPr>
              <w:rPr>
                <w:rFonts w:ascii="Cambria Math" w:hAnsi="Cambria Math"/>
                <w:i/>
                <w:noProof/>
              </w:rPr>
            </m:ctrlPr>
          </m:sSubPr>
          <m:e>
            <m:r>
              <w:rPr>
                <w:rFonts w:ascii="Cambria Math" w:hAnsi="Cambria Math"/>
                <w:noProof/>
              </w:rPr>
              <m:t>λ</m:t>
            </m:r>
          </m:e>
          <m:sub>
            <m:r>
              <w:rPr>
                <w:rFonts w:ascii="Cambria Math" w:hAnsi="Cambria Math"/>
                <w:noProof/>
              </w:rPr>
              <m:t>noobj</m:t>
            </m:r>
          </m:sub>
        </m:sSub>
        <m:r>
          <w:rPr>
            <w:rFonts w:ascii="Cambria Math" w:hAnsi="Cambria Math"/>
            <w:noProof/>
          </w:rPr>
          <m:t>=0.5</m:t>
        </m:r>
      </m:oMath>
    </w:p>
    <w:p w14:paraId="6288BA0F" w14:textId="77777777" w:rsidR="007E3267" w:rsidRDefault="007E3267" w:rsidP="007E3267">
      <w:pPr>
        <w:pStyle w:val="ListParagraph"/>
        <w:ind w:left="1080"/>
        <w:rPr>
          <w:noProof/>
        </w:rPr>
      </w:pPr>
    </w:p>
    <w:p w14:paraId="3256B82D" w14:textId="77777777" w:rsidR="007E3267" w:rsidRDefault="00EC3446" w:rsidP="008F6850">
      <w:pPr>
        <w:pStyle w:val="ListParagraph"/>
        <w:numPr>
          <w:ilvl w:val="1"/>
          <w:numId w:val="2"/>
        </w:numPr>
        <w:rPr>
          <w:noProof/>
        </w:rPr>
      </w:pPr>
      <w:r>
        <w:rPr>
          <w:noProof/>
        </w:rPr>
        <w:t xml:space="preserve">YOLO predicts </w:t>
      </w:r>
      <w:r w:rsidR="00794638">
        <w:rPr>
          <w:noProof/>
        </w:rPr>
        <w:t>two</w:t>
      </w:r>
      <w:r>
        <w:rPr>
          <w:noProof/>
        </w:rPr>
        <w:t xml:space="preserve"> </w:t>
      </w:r>
      <w:r w:rsidR="008F6850">
        <w:rPr>
          <w:noProof/>
        </w:rPr>
        <w:t>bounding boxes per cell. Because of this</w:t>
      </w:r>
      <w:r w:rsidR="00C457BD">
        <w:rPr>
          <w:noProof/>
        </w:rPr>
        <w:t>,</w:t>
      </w:r>
      <w:r w:rsidR="008F6850">
        <w:rPr>
          <w:noProof/>
        </w:rPr>
        <w:t xml:space="preserve"> multiple bounding boxes </w:t>
      </w:r>
      <w:r w:rsidR="00B24AD2">
        <w:rPr>
          <w:noProof/>
        </w:rPr>
        <w:t xml:space="preserve">in an image </w:t>
      </w:r>
      <w:r w:rsidR="008F6850">
        <w:rPr>
          <w:noProof/>
        </w:rPr>
        <w:t>may detect an object, even though we want only single bounding box per object. To deal with this, we find the box that has highest IOU with the ground-truth box. Doing this will lead to specialization of the bounding box predictors. Each predictor gets better at predicting object of certain sizes, aspect ratios, or classes.</w:t>
      </w:r>
    </w:p>
    <w:p w14:paraId="43E47150" w14:textId="77777777" w:rsidR="007E3267" w:rsidRPr="007E3267" w:rsidRDefault="007E3267" w:rsidP="007E3267">
      <w:pPr>
        <w:pStyle w:val="ListParagraph"/>
        <w:ind w:left="1080"/>
        <w:rPr>
          <w:rFonts w:ascii="Cambria Math" w:hAnsi="Cambria Math"/>
          <w:oMath/>
        </w:rPr>
      </w:pPr>
    </w:p>
    <w:p w14:paraId="2DDBD12C" w14:textId="77777777" w:rsidR="008F6850" w:rsidRPr="008F6850" w:rsidRDefault="008F6850" w:rsidP="008F6850">
      <w:pPr>
        <w:pStyle w:val="ListParagraph"/>
        <w:numPr>
          <w:ilvl w:val="1"/>
          <w:numId w:val="2"/>
        </w:numPr>
        <w:rPr>
          <w:rFonts w:ascii="Cambria Math" w:hAnsi="Cambria Math"/>
          <w:oMath/>
        </w:rPr>
      </w:pPr>
      <w:r>
        <w:rPr>
          <w:noProof/>
        </w:rPr>
        <w:t>Loss function:</w:t>
      </w:r>
    </w:p>
    <w:p w14:paraId="64F446EB" w14:textId="77777777" w:rsidR="00B64B1C" w:rsidRDefault="008F6850" w:rsidP="00B64B1C">
      <w:pPr>
        <w:pStyle w:val="ListParagraph"/>
        <w:ind w:left="1080"/>
        <w:rPr>
          <w:noProof/>
        </w:rPr>
      </w:pPr>
      <w:r>
        <w:rPr>
          <w:noProof/>
          <w:lang w:val="en-IN" w:eastAsia="en-IN"/>
        </w:rPr>
        <w:lastRenderedPageBreak/>
        <w:drawing>
          <wp:inline distT="0" distB="0" distL="0" distR="0" wp14:anchorId="60ED14D0" wp14:editId="02444AD4">
            <wp:extent cx="4379329" cy="2989348"/>
            <wp:effectExtent l="19050" t="19050" r="21221" b="20552"/>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srcRect l="1917" t="2644" r="8160" b="3079"/>
                    <a:stretch>
                      <a:fillRect/>
                    </a:stretch>
                  </pic:blipFill>
                  <pic:spPr bwMode="auto">
                    <a:xfrm>
                      <a:off x="0" y="0"/>
                      <a:ext cx="4377015" cy="2987769"/>
                    </a:xfrm>
                    <a:prstGeom prst="rect">
                      <a:avLst/>
                    </a:prstGeom>
                    <a:noFill/>
                    <a:ln w="9525">
                      <a:solidFill>
                        <a:schemeClr val="accent1"/>
                      </a:solidFill>
                      <a:miter lim="800000"/>
                      <a:headEnd/>
                      <a:tailEnd/>
                    </a:ln>
                  </pic:spPr>
                </pic:pic>
              </a:graphicData>
            </a:graphic>
          </wp:inline>
        </w:drawing>
      </w:r>
    </w:p>
    <w:p w14:paraId="0A519F95" w14:textId="77777777" w:rsidR="00B64B1C" w:rsidRDefault="00B64B1C" w:rsidP="008F6850">
      <w:pPr>
        <w:pStyle w:val="ListParagraph"/>
        <w:ind w:left="1080"/>
        <w:rPr>
          <w:noProof/>
        </w:rPr>
      </w:pPr>
      <w:r>
        <w:t xml:space="preserve">where </w:t>
      </w:r>
      <m:oMath>
        <m:sSubSup>
          <m:sSubSupPr>
            <m:ctrlPr>
              <w:rPr>
                <w:rFonts w:ascii="Cambria Math" w:hAnsi="Cambria Math"/>
                <w:i/>
              </w:rPr>
            </m:ctrlPr>
          </m:sSubSupPr>
          <m:e>
            <m:r>
              <w:rPr>
                <w:rFonts w:ascii="Cambria Math" w:hAnsi="Cambria Math"/>
              </w:rPr>
              <m:t>1</m:t>
            </m:r>
          </m:e>
          <m:sub>
            <m:r>
              <w:rPr>
                <w:rFonts w:ascii="Cambria Math" w:hAnsi="Cambria Math"/>
              </w:rPr>
              <m:t>i</m:t>
            </m:r>
          </m:sub>
          <m:sup>
            <m:r>
              <w:rPr>
                <w:rFonts w:ascii="Cambria Math" w:hAnsi="Cambria Math"/>
              </w:rPr>
              <m:t>obj</m:t>
            </m:r>
          </m:sup>
        </m:sSubSup>
      </m:oMath>
      <w:r>
        <w:t xml:space="preserve"> denotes if object appears in cell </w:t>
      </w:r>
      <m:oMath>
        <m:r>
          <w:rPr>
            <w:rFonts w:ascii="Cambria Math" w:hAnsi="Cambria Math"/>
          </w:rPr>
          <m:t>i</m:t>
        </m:r>
      </m:oMath>
      <w:r>
        <w:t xml:space="preserve"> and </w:t>
      </w:r>
      <m:oMath>
        <m:sSubSup>
          <m:sSubSupPr>
            <m:ctrlPr>
              <w:rPr>
                <w:rFonts w:ascii="Cambria Math" w:hAnsi="Cambria Math"/>
                <w:i/>
              </w:rPr>
            </m:ctrlPr>
          </m:sSubSupPr>
          <m:e>
            <m:r>
              <w:rPr>
                <w:rFonts w:ascii="Cambria Math" w:hAnsi="Cambria Math"/>
              </w:rPr>
              <m:t>1</m:t>
            </m:r>
          </m:e>
          <m:sub>
            <m:r>
              <w:rPr>
                <w:rFonts w:ascii="Cambria Math" w:hAnsi="Cambria Math"/>
              </w:rPr>
              <m:t>ij</m:t>
            </m:r>
          </m:sub>
          <m:sup>
            <m:r>
              <w:rPr>
                <w:rFonts w:ascii="Cambria Math" w:hAnsi="Cambria Math"/>
              </w:rPr>
              <m:t>obj</m:t>
            </m:r>
          </m:sup>
        </m:sSubSup>
      </m:oMath>
      <w:r>
        <w:t xml:space="preserve"> denotes that the </w:t>
      </w:r>
      <m:oMath>
        <m:r>
          <w:rPr>
            <w:rFonts w:ascii="Cambria Math" w:hAnsi="Cambria Math"/>
          </w:rPr>
          <m:t>j</m:t>
        </m:r>
      </m:oMath>
      <w:r w:rsidRPr="00B64B1C">
        <w:rPr>
          <w:vertAlign w:val="superscript"/>
        </w:rPr>
        <w:t>th</w:t>
      </w:r>
      <w:r>
        <w:t xml:space="preserve"> bounding box predictor in cell </w:t>
      </w:r>
      <m:oMath>
        <m:r>
          <w:rPr>
            <w:rFonts w:ascii="Cambria Math" w:hAnsi="Cambria Math"/>
          </w:rPr>
          <m:t>i</m:t>
        </m:r>
      </m:oMath>
      <w:r>
        <w:t xml:space="preserve"> is “responsible” for that prediction.</w:t>
      </w:r>
    </w:p>
    <w:p w14:paraId="7863D46B" w14:textId="77777777" w:rsidR="008F6850" w:rsidRDefault="008F6850" w:rsidP="008F6850">
      <w:pPr>
        <w:pStyle w:val="ListParagraph"/>
        <w:ind w:left="1080"/>
        <w:rPr>
          <w:noProof/>
        </w:rPr>
      </w:pPr>
    </w:p>
    <w:p w14:paraId="28D8FD0A" w14:textId="77777777" w:rsidR="00960227" w:rsidRDefault="00A00CBD" w:rsidP="008F6850">
      <w:pPr>
        <w:pStyle w:val="ListParagraph"/>
        <w:ind w:left="1080"/>
      </w:pPr>
      <w:r>
        <w:t>L</w:t>
      </w:r>
      <w:r w:rsidR="00960227">
        <w:t>oss function only penalizes classification error if an object is present in that grid cell</w:t>
      </w:r>
      <w:r>
        <w:t>.</w:t>
      </w:r>
    </w:p>
    <w:p w14:paraId="27703F54" w14:textId="77777777" w:rsidR="00960227" w:rsidRDefault="00960227" w:rsidP="008F6850">
      <w:pPr>
        <w:pStyle w:val="ListParagraph"/>
        <w:ind w:left="1080"/>
        <w:rPr>
          <w:noProof/>
        </w:rPr>
      </w:pPr>
      <w:r>
        <w:t>It also only penalizes bounding box coordinate error if that predictor is “responsible” for the ground truth box</w:t>
      </w:r>
      <w:r w:rsidR="00A00CBD">
        <w:t>.</w:t>
      </w:r>
    </w:p>
    <w:p w14:paraId="183A3310" w14:textId="77777777" w:rsidR="00960227" w:rsidRDefault="00960227" w:rsidP="008F6850">
      <w:pPr>
        <w:pStyle w:val="ListParagraph"/>
        <w:ind w:left="1080"/>
        <w:rPr>
          <w:noProof/>
        </w:rPr>
      </w:pPr>
    </w:p>
    <w:p w14:paraId="0BC5B379" w14:textId="77777777" w:rsidR="003D6B48" w:rsidRDefault="003D6B48" w:rsidP="003D6B48">
      <w:pPr>
        <w:pStyle w:val="ListParagraph"/>
        <w:numPr>
          <w:ilvl w:val="0"/>
          <w:numId w:val="2"/>
        </w:numPr>
        <w:rPr>
          <w:noProof/>
        </w:rPr>
      </w:pPr>
      <w:r>
        <w:rPr>
          <w:noProof/>
        </w:rPr>
        <w:t>Some clarifications about the loss function above:</w:t>
      </w:r>
    </w:p>
    <w:p w14:paraId="3A82E773" w14:textId="77777777" w:rsidR="003D6B48" w:rsidRPr="008653D6" w:rsidRDefault="00000000" w:rsidP="003D6B48">
      <w:pPr>
        <w:pStyle w:val="ListParagraph"/>
        <w:numPr>
          <w:ilvl w:val="1"/>
          <w:numId w:val="2"/>
        </w:numPr>
        <w:rPr>
          <w:rFonts w:ascii="Cambria Math" w:hAnsi="Cambria Math"/>
          <w:noProof/>
          <w:oMath/>
        </w:rPr>
      </w:pPr>
      <m:oMath>
        <m:sSubSup>
          <m:sSubSupPr>
            <m:ctrlPr>
              <w:rPr>
                <w:rFonts w:ascii="Cambria Math" w:hAnsi="Cambria Math"/>
                <w:i/>
                <w:noProof/>
              </w:rPr>
            </m:ctrlPr>
          </m:sSubSupPr>
          <m:e>
            <m:r>
              <w:rPr>
                <w:rFonts w:ascii="Cambria Math" w:hAnsi="Cambria Math"/>
                <w:noProof/>
              </w:rPr>
              <m:t>1</m:t>
            </m:r>
          </m:e>
          <m:sub>
            <m:r>
              <w:rPr>
                <w:rFonts w:ascii="Cambria Math" w:hAnsi="Cambria Math"/>
                <w:noProof/>
              </w:rPr>
              <m:t>ij</m:t>
            </m:r>
          </m:sub>
          <m:sup>
            <m:r>
              <w:rPr>
                <w:rFonts w:ascii="Cambria Math" w:hAnsi="Cambria Math"/>
                <w:noProof/>
              </w:rPr>
              <m:t>obj</m:t>
            </m:r>
          </m:sup>
        </m:sSubSup>
      </m:oMath>
      <w:r w:rsidR="008653D6">
        <w:rPr>
          <w:noProof/>
        </w:rPr>
        <w:t xml:space="preserve"> is an identity function that evaluates to 1 if the bounding box </w:t>
      </w:r>
      <m:oMath>
        <m:r>
          <w:rPr>
            <w:rFonts w:ascii="Cambria Math" w:hAnsi="Cambria Math"/>
            <w:noProof/>
          </w:rPr>
          <m:t xml:space="preserve">j </m:t>
        </m:r>
      </m:oMath>
      <w:r w:rsidR="008653D6">
        <w:rPr>
          <w:noProof/>
        </w:rPr>
        <w:t xml:space="preserve">in the cell </w:t>
      </w:r>
      <m:oMath>
        <m:r>
          <w:rPr>
            <w:rFonts w:ascii="Cambria Math" w:hAnsi="Cambria Math"/>
            <w:noProof/>
          </w:rPr>
          <m:t>i</m:t>
        </m:r>
      </m:oMath>
      <w:r w:rsidR="008653D6">
        <w:rPr>
          <w:noProof/>
        </w:rPr>
        <w:t xml:space="preserve"> is responsible for predicting the object in the cell.</w:t>
      </w:r>
    </w:p>
    <w:p w14:paraId="4AF5ECFC" w14:textId="77777777" w:rsidR="00EB289E" w:rsidRPr="00EB289E" w:rsidRDefault="008653D6" w:rsidP="00EB289E">
      <w:pPr>
        <w:pStyle w:val="ListParagraph"/>
        <w:numPr>
          <w:ilvl w:val="1"/>
          <w:numId w:val="2"/>
        </w:numPr>
        <w:rPr>
          <w:rFonts w:ascii="Cambria Math" w:hAnsi="Cambria Math"/>
          <w:noProof/>
          <w:oMath/>
        </w:rPr>
      </w:pPr>
      <w:r>
        <w:rPr>
          <w:noProof/>
        </w:rPr>
        <w:t xml:space="preserve">Since we can have large as well as small bounding boxes, taking square of the difference between w’s and h’s will be </w:t>
      </w:r>
      <w:r w:rsidR="00EB289E">
        <w:rPr>
          <w:noProof/>
        </w:rPr>
        <w:t xml:space="preserve">very large for </w:t>
      </w:r>
      <w:r>
        <w:rPr>
          <w:noProof/>
        </w:rPr>
        <w:t>large bo</w:t>
      </w:r>
      <w:r w:rsidR="00EB289E">
        <w:rPr>
          <w:noProof/>
        </w:rPr>
        <w:t>unding boxes compared to that for small bounding boxes. This means that even a small difference in the large bounding boxes w’s and h’s will affect the loss much more than the amount of difference in the small box’s case.</w:t>
      </w:r>
    </w:p>
    <w:p w14:paraId="579160F4" w14:textId="77777777" w:rsidR="00EB289E" w:rsidRPr="00AE3C61" w:rsidRDefault="00EB289E" w:rsidP="00AE3C61">
      <w:pPr>
        <w:pStyle w:val="ListParagraph"/>
        <w:ind w:left="1080"/>
        <w:rPr>
          <w:rFonts w:ascii="Cambria Math" w:hAnsi="Cambria Math"/>
          <w:noProof/>
          <w:oMath/>
        </w:rPr>
      </w:pPr>
      <w:r>
        <w:rPr>
          <w:noProof/>
        </w:rPr>
        <w:t>Thus, authors take square root of w and h before subtracting and squaring.</w:t>
      </w:r>
    </w:p>
    <w:p w14:paraId="7F414F92" w14:textId="77777777" w:rsidR="00EB289E" w:rsidRPr="0056125D" w:rsidRDefault="0056125D" w:rsidP="003D6B48">
      <w:pPr>
        <w:pStyle w:val="ListParagraph"/>
        <w:numPr>
          <w:ilvl w:val="1"/>
          <w:numId w:val="2"/>
        </w:numPr>
        <w:rPr>
          <w:rFonts w:ascii="Cambria Math" w:hAnsi="Cambria Math"/>
          <w:noProof/>
          <w:oMath/>
        </w:rPr>
      </w:pPr>
      <w:r>
        <w:rPr>
          <w:noProof/>
        </w:rPr>
        <w:t xml:space="preserve">The third term in the loss indicates that when there is an object in the cell </w:t>
      </w:r>
      <m:oMath>
        <m:r>
          <w:rPr>
            <w:rFonts w:ascii="Cambria Math" w:hAnsi="Cambria Math"/>
            <w:noProof/>
          </w:rPr>
          <m:t>i</m:t>
        </m:r>
      </m:oMath>
      <w:r>
        <w:rPr>
          <w:noProof/>
        </w:rPr>
        <w:t xml:space="preserve">, the square of the difference between the confidence scores is calculated </w:t>
      </w:r>
      <w:r w:rsidRPr="0056125D">
        <w:rPr>
          <w:b/>
          <w:noProof/>
        </w:rPr>
        <w:t xml:space="preserve">only for </w:t>
      </w:r>
      <w:r w:rsidR="00924940">
        <w:rPr>
          <w:b/>
          <w:noProof/>
        </w:rPr>
        <w:t xml:space="preserve">the </w:t>
      </w:r>
      <w:r w:rsidRPr="0056125D">
        <w:rPr>
          <w:b/>
          <w:noProof/>
        </w:rPr>
        <w:t>bounding box that is responsible for detecting the object.</w:t>
      </w:r>
    </w:p>
    <w:p w14:paraId="07969991" w14:textId="77777777" w:rsidR="003D6B48" w:rsidRPr="00A574B1" w:rsidRDefault="0056125D" w:rsidP="00A574B1">
      <w:pPr>
        <w:pStyle w:val="ListParagraph"/>
        <w:numPr>
          <w:ilvl w:val="1"/>
          <w:numId w:val="2"/>
        </w:numPr>
        <w:rPr>
          <w:rFonts w:ascii="Cambria Math" w:hAnsi="Cambria Math"/>
          <w:noProof/>
          <w:oMath/>
        </w:rPr>
      </w:pPr>
      <w:r>
        <w:rPr>
          <w:noProof/>
        </w:rPr>
        <w:t xml:space="preserve">However, when there is no object in a cell, the above won’t execute; the fourth term will get executed. This term is executed </w:t>
      </w:r>
      <w:r w:rsidRPr="0056125D">
        <w:rPr>
          <w:b/>
          <w:noProof/>
        </w:rPr>
        <w:t>for all the bounding boxes</w:t>
      </w:r>
      <w:r>
        <w:rPr>
          <w:noProof/>
        </w:rPr>
        <w:t xml:space="preserve"> in the cell </w:t>
      </w:r>
      <m:oMath>
        <m:r>
          <w:rPr>
            <w:rFonts w:ascii="Cambria Math" w:hAnsi="Cambria Math"/>
            <w:noProof/>
          </w:rPr>
          <m:t>i</m:t>
        </m:r>
      </m:oMath>
    </w:p>
    <w:p w14:paraId="378DF72A" w14:textId="77777777" w:rsidR="003D6B48" w:rsidRPr="008F6850" w:rsidRDefault="003D6B48" w:rsidP="008F6850">
      <w:pPr>
        <w:pStyle w:val="ListParagraph"/>
        <w:ind w:left="1080"/>
        <w:rPr>
          <w:rFonts w:ascii="Cambria Math" w:hAnsi="Cambria Math"/>
          <w:oMath/>
        </w:rPr>
      </w:pPr>
    </w:p>
    <w:p w14:paraId="5C4FD588" w14:textId="77777777" w:rsidR="008F6850" w:rsidRPr="00162D57" w:rsidRDefault="00162D57" w:rsidP="007E3267">
      <w:pPr>
        <w:pStyle w:val="ListParagraph"/>
        <w:numPr>
          <w:ilvl w:val="1"/>
          <w:numId w:val="2"/>
        </w:numPr>
        <w:rPr>
          <w:rFonts w:ascii="Cambria Math" w:hAnsi="Cambria Math"/>
          <w:oMath/>
        </w:rPr>
      </w:pPr>
      <w:r>
        <w:rPr>
          <w:noProof/>
        </w:rPr>
        <w:t>Batch size:</w:t>
      </w:r>
      <w:r w:rsidR="0038527F">
        <w:rPr>
          <w:noProof/>
        </w:rPr>
        <w:t xml:space="preserve"> </w:t>
      </w:r>
      <w:r>
        <w:rPr>
          <w:noProof/>
        </w:rPr>
        <w:t>64, momentum:</w:t>
      </w:r>
      <w:r w:rsidR="0038527F">
        <w:rPr>
          <w:noProof/>
        </w:rPr>
        <w:t xml:space="preserve"> </w:t>
      </w:r>
      <w:r>
        <w:rPr>
          <w:noProof/>
        </w:rPr>
        <w:t>0.9, decay: 0.0005, and epochs:</w:t>
      </w:r>
      <w:r w:rsidR="00C8797D">
        <w:rPr>
          <w:noProof/>
        </w:rPr>
        <w:t xml:space="preserve"> </w:t>
      </w:r>
      <w:r>
        <w:rPr>
          <w:noProof/>
        </w:rPr>
        <w:t>135</w:t>
      </w:r>
    </w:p>
    <w:p w14:paraId="7DBFA2FC" w14:textId="77777777" w:rsidR="00A86666" w:rsidRPr="00DB792E" w:rsidRDefault="000F4AB5" w:rsidP="00A86666">
      <w:pPr>
        <w:pStyle w:val="ListParagraph"/>
        <w:numPr>
          <w:ilvl w:val="1"/>
          <w:numId w:val="2"/>
        </w:numPr>
        <w:rPr>
          <w:rFonts w:ascii="Cambria Math" w:hAnsi="Cambria Math"/>
          <w:oMath/>
        </w:rPr>
      </w:pPr>
      <w:r>
        <w:rPr>
          <w:noProof/>
        </w:rPr>
        <w:t>Use dropout and data augmentation to prevent overfitting</w:t>
      </w:r>
      <w:r w:rsidR="00A86666">
        <w:rPr>
          <w:noProof/>
        </w:rPr>
        <w:t>.</w:t>
      </w:r>
      <w:r w:rsidR="00B64045">
        <w:rPr>
          <w:noProof/>
        </w:rPr>
        <w:t xml:space="preserve"> Dropout of 0.5 after the first </w:t>
      </w:r>
      <w:r w:rsidR="00E90421">
        <w:rPr>
          <w:noProof/>
        </w:rPr>
        <w:t>FC</w:t>
      </w:r>
      <w:r w:rsidR="00B64045">
        <w:rPr>
          <w:noProof/>
        </w:rPr>
        <w:t xml:space="preserve"> layer prevents </w:t>
      </w:r>
      <w:r w:rsidR="00B64045" w:rsidRPr="00854930">
        <w:rPr>
          <w:i/>
          <w:noProof/>
        </w:rPr>
        <w:t>co-adaptation</w:t>
      </w:r>
      <w:r w:rsidR="00B64045">
        <w:rPr>
          <w:noProof/>
        </w:rPr>
        <w:t xml:space="preserve"> between layers.</w:t>
      </w:r>
    </w:p>
    <w:p w14:paraId="3BDCA2EB" w14:textId="77777777" w:rsidR="00DB792E" w:rsidRPr="00DB792E" w:rsidRDefault="00DB792E" w:rsidP="00DB792E">
      <w:pPr>
        <w:pStyle w:val="ListParagraph"/>
        <w:ind w:left="1080"/>
        <w:rPr>
          <w:rFonts w:ascii="Cambria Math" w:hAnsi="Cambria Math"/>
          <w:oMath/>
        </w:rPr>
      </w:pPr>
    </w:p>
    <w:p w14:paraId="1A62F780" w14:textId="77777777" w:rsidR="00DB792E" w:rsidRPr="00DB792E" w:rsidRDefault="00DB792E" w:rsidP="00DB792E">
      <w:pPr>
        <w:pStyle w:val="ListParagraph"/>
        <w:numPr>
          <w:ilvl w:val="0"/>
          <w:numId w:val="2"/>
        </w:numPr>
        <w:rPr>
          <w:rFonts w:ascii="Cambria Math" w:hAnsi="Cambria Math"/>
          <w:oMath/>
        </w:rPr>
      </w:pPr>
      <w:r>
        <w:rPr>
          <w:noProof/>
        </w:rPr>
        <w:lastRenderedPageBreak/>
        <w:t>Inference</w:t>
      </w:r>
    </w:p>
    <w:p w14:paraId="61BDB314" w14:textId="77777777" w:rsidR="00B64045" w:rsidRPr="00D85055" w:rsidRDefault="00D85055" w:rsidP="00A86666">
      <w:pPr>
        <w:pStyle w:val="ListParagraph"/>
        <w:numPr>
          <w:ilvl w:val="1"/>
          <w:numId w:val="2"/>
        </w:numPr>
        <w:rPr>
          <w:rFonts w:ascii="Cambria Math" w:hAnsi="Cambria Math"/>
          <w:oMath/>
        </w:rPr>
      </w:pPr>
      <w:r>
        <w:rPr>
          <w:noProof/>
        </w:rPr>
        <w:t>For Pascal VOC, model predicts 98</w:t>
      </w:r>
      <w:r w:rsidR="00634277">
        <w:rPr>
          <w:noProof/>
        </w:rPr>
        <w:t xml:space="preserve"> (=7*7*2)</w:t>
      </w:r>
      <w:r>
        <w:rPr>
          <w:noProof/>
        </w:rPr>
        <w:t xml:space="preserve"> bounding boxes and their </w:t>
      </w:r>
      <w:r w:rsidR="00B42713">
        <w:rPr>
          <w:noProof/>
        </w:rPr>
        <w:t>confidence scores</w:t>
      </w:r>
      <w:r>
        <w:rPr>
          <w:noProof/>
        </w:rPr>
        <w:t xml:space="preserve"> per image.</w:t>
      </w:r>
      <w:r w:rsidR="00E55F3F">
        <w:rPr>
          <w:noProof/>
        </w:rPr>
        <w:t xml:space="preserve"> It also predicts 49 (=7*7) sets of class probabilities.</w:t>
      </w:r>
    </w:p>
    <w:p w14:paraId="458BEE57" w14:textId="77777777" w:rsidR="00D85055" w:rsidRPr="00A65F04" w:rsidRDefault="00D85055" w:rsidP="00A86666">
      <w:pPr>
        <w:pStyle w:val="ListParagraph"/>
        <w:numPr>
          <w:ilvl w:val="1"/>
          <w:numId w:val="2"/>
        </w:numPr>
        <w:rPr>
          <w:rFonts w:ascii="Cambria Math" w:hAnsi="Cambria Math"/>
          <w:oMath/>
        </w:rPr>
      </w:pPr>
      <w:r>
        <w:rPr>
          <w:noProof/>
        </w:rPr>
        <w:t xml:space="preserve">Generally, it is clear which grid cell an object falls in and the network predicts only one bounding box per object. However, some large objects or objects near the edges of multiple cells may be detected by multiple cells. Use non-max suppresion </w:t>
      </w:r>
      <w:r w:rsidR="000D1AF1">
        <w:rPr>
          <w:noProof/>
        </w:rPr>
        <w:t>to deal with this</w:t>
      </w:r>
      <w:r>
        <w:rPr>
          <w:noProof/>
        </w:rPr>
        <w:t>.</w:t>
      </w:r>
    </w:p>
    <w:p w14:paraId="244364E9" w14:textId="77777777" w:rsidR="00A65F04" w:rsidRPr="00A65F04" w:rsidRDefault="00A65F04" w:rsidP="00A65F04">
      <w:pPr>
        <w:pStyle w:val="ListParagraph"/>
        <w:ind w:left="1080"/>
        <w:rPr>
          <w:rFonts w:ascii="Cambria Math" w:hAnsi="Cambria Math"/>
          <w:oMath/>
        </w:rPr>
      </w:pPr>
    </w:p>
    <w:p w14:paraId="4883084D" w14:textId="77777777" w:rsidR="00A65F04" w:rsidRPr="00D85055" w:rsidRDefault="00A65F04" w:rsidP="00A65F04">
      <w:pPr>
        <w:pStyle w:val="ListParagraph"/>
        <w:numPr>
          <w:ilvl w:val="0"/>
          <w:numId w:val="2"/>
        </w:numPr>
        <w:rPr>
          <w:rFonts w:ascii="Cambria Math" w:hAnsi="Cambria Math"/>
          <w:oMath/>
        </w:rPr>
      </w:pPr>
      <w:r>
        <w:rPr>
          <w:noProof/>
        </w:rPr>
        <w:t>Limitations:</w:t>
      </w:r>
    </w:p>
    <w:p w14:paraId="65E23AA7" w14:textId="77777777" w:rsidR="00D85055" w:rsidRPr="00C829FA" w:rsidRDefault="00C829FA" w:rsidP="00A86666">
      <w:pPr>
        <w:pStyle w:val="ListParagraph"/>
        <w:numPr>
          <w:ilvl w:val="1"/>
          <w:numId w:val="2"/>
        </w:numPr>
        <w:rPr>
          <w:rFonts w:ascii="Cambria Math" w:hAnsi="Cambria Math"/>
          <w:oMath/>
        </w:rPr>
      </w:pPr>
      <w:r w:rsidRPr="00112768">
        <w:rPr>
          <w:b/>
          <w:u w:val="single"/>
        </w:rPr>
        <w:t>Each grid cell only predicts two boxes and can have only one class.</w:t>
      </w:r>
      <w:r>
        <w:t xml:space="preserve"> This spatial constraint limits the number of nearby objects that the model can predict. It struggles with small objects that appear in groups, such as flocks of birds.</w:t>
      </w:r>
      <w:r w:rsidR="0090175F">
        <w:t xml:space="preserve"> (increasing grid size can alleviate the problem to some extent, but it leads to more computations)</w:t>
      </w:r>
    </w:p>
    <w:p w14:paraId="32F0F9DA" w14:textId="77777777" w:rsidR="00C829FA" w:rsidRPr="00336AF8" w:rsidRDefault="00336AF8" w:rsidP="00A86666">
      <w:pPr>
        <w:pStyle w:val="ListParagraph"/>
        <w:numPr>
          <w:ilvl w:val="1"/>
          <w:numId w:val="2"/>
        </w:numPr>
        <w:rPr>
          <w:rFonts w:ascii="Cambria Math" w:hAnsi="Cambria Math"/>
          <w:oMath/>
        </w:rPr>
      </w:pPr>
      <w:r>
        <w:t>Since the model learns from training data, it struggles to generalize to objects in new or unusual aspect ratios.</w:t>
      </w:r>
    </w:p>
    <w:p w14:paraId="61ADEA39" w14:textId="77777777" w:rsidR="00336AF8" w:rsidRPr="001B0904" w:rsidRDefault="00336AF8" w:rsidP="00A86666">
      <w:pPr>
        <w:pStyle w:val="ListParagraph"/>
        <w:numPr>
          <w:ilvl w:val="1"/>
          <w:numId w:val="2"/>
        </w:numPr>
        <w:rPr>
          <w:rFonts w:ascii="Cambria Math" w:hAnsi="Cambria Math"/>
          <w:oMath/>
        </w:rPr>
      </w:pPr>
      <w:r>
        <w:t>The loss function treats errors in small and large bounding boxes the same, which is not ideal. A small error in large bounding box is benign compared to the same error in small bounding box.</w:t>
      </w:r>
    </w:p>
    <w:p w14:paraId="67FF783A" w14:textId="77777777" w:rsidR="001B0904" w:rsidRPr="00336AF8" w:rsidRDefault="001B0904" w:rsidP="001B0904">
      <w:pPr>
        <w:pStyle w:val="ListParagraph"/>
        <w:ind w:left="1080"/>
        <w:rPr>
          <w:rFonts w:ascii="Cambria Math" w:hAnsi="Cambria Math"/>
          <w:oMath/>
        </w:rPr>
      </w:pPr>
    </w:p>
    <w:p w14:paraId="4EB43C02" w14:textId="77777777" w:rsidR="00A86666" w:rsidRPr="005C6D28" w:rsidRDefault="005C6D28" w:rsidP="0063766E">
      <w:pPr>
        <w:pStyle w:val="ListParagraph"/>
        <w:numPr>
          <w:ilvl w:val="0"/>
          <w:numId w:val="2"/>
        </w:numPr>
        <w:rPr>
          <w:rFonts w:ascii="Cambria Math" w:hAnsi="Cambria Math"/>
          <w:oMath/>
        </w:rPr>
      </w:pPr>
      <w:r>
        <w:t>Error analysis:</w:t>
      </w:r>
    </w:p>
    <w:p w14:paraId="736F0AFD" w14:textId="77777777" w:rsidR="005C6D28" w:rsidRPr="005C6D28" w:rsidRDefault="005C6D28" w:rsidP="005C6D28">
      <w:pPr>
        <w:pStyle w:val="ListParagraph"/>
        <w:numPr>
          <w:ilvl w:val="1"/>
          <w:numId w:val="2"/>
        </w:numPr>
        <w:rPr>
          <w:rFonts w:ascii="Cambria Math" w:hAnsi="Cambria Math"/>
          <w:oMath/>
        </w:rPr>
      </w:pPr>
      <w:r>
        <w:t>YOLO struggles with localization.</w:t>
      </w:r>
    </w:p>
    <w:p w14:paraId="06058C31" w14:textId="77777777" w:rsidR="005C6D28" w:rsidRPr="00851841" w:rsidRDefault="005C6D28" w:rsidP="005C6D28">
      <w:pPr>
        <w:pStyle w:val="ListParagraph"/>
        <w:numPr>
          <w:ilvl w:val="1"/>
          <w:numId w:val="2"/>
        </w:numPr>
        <w:rPr>
          <w:rFonts w:ascii="Cambria Math" w:hAnsi="Cambria Math"/>
          <w:oMath/>
        </w:rPr>
      </w:pPr>
      <w:r>
        <w:t>Localization errors are more than all other errors combined.</w:t>
      </w:r>
    </w:p>
    <w:p w14:paraId="1DDFE615" w14:textId="77777777" w:rsidR="00851841" w:rsidRPr="005C6D28" w:rsidRDefault="00851841" w:rsidP="00851841">
      <w:pPr>
        <w:pStyle w:val="ListParagraph"/>
        <w:ind w:left="1080"/>
        <w:rPr>
          <w:rFonts w:ascii="Cambria Math" w:hAnsi="Cambria Math"/>
          <w:oMath/>
        </w:rPr>
      </w:pPr>
    </w:p>
    <w:p w14:paraId="318A6289" w14:textId="77777777" w:rsidR="005C6D28" w:rsidRPr="00851841" w:rsidRDefault="004756EA" w:rsidP="00851841">
      <w:pPr>
        <w:pStyle w:val="ListParagraph"/>
        <w:numPr>
          <w:ilvl w:val="0"/>
          <w:numId w:val="2"/>
        </w:numPr>
        <w:rPr>
          <w:rFonts w:ascii="Cambria Math" w:hAnsi="Cambria Math"/>
          <w:oMath/>
        </w:rPr>
      </w:pPr>
      <w:r>
        <w:t xml:space="preserve">Combining Fast </w:t>
      </w:r>
      <w:r w:rsidR="00851841">
        <w:t>R-CNN and YOLO:</w:t>
      </w:r>
    </w:p>
    <w:p w14:paraId="24F2F05F" w14:textId="77777777" w:rsidR="00851841" w:rsidRPr="00851841" w:rsidRDefault="00851841" w:rsidP="00851841">
      <w:pPr>
        <w:pStyle w:val="ListParagraph"/>
        <w:numPr>
          <w:ilvl w:val="1"/>
          <w:numId w:val="2"/>
        </w:numPr>
        <w:rPr>
          <w:rFonts w:ascii="Cambria Math" w:hAnsi="Cambria Math"/>
          <w:oMath/>
        </w:rPr>
      </w:pPr>
      <w:r>
        <w:t>Since YOLO makes far fewer background errors compared to Fast R-CNN, we can use YOLO to eliminate background errors from Fast R-CNN.</w:t>
      </w:r>
    </w:p>
    <w:p w14:paraId="16FC34BF" w14:textId="77777777" w:rsidR="00851841" w:rsidRPr="00851841" w:rsidRDefault="00851841" w:rsidP="00851841">
      <w:pPr>
        <w:pStyle w:val="ListParagraph"/>
        <w:numPr>
          <w:ilvl w:val="1"/>
          <w:numId w:val="2"/>
        </w:numPr>
        <w:rPr>
          <w:rFonts w:ascii="Cambria Math" w:hAnsi="Cambria Math"/>
          <w:oMath/>
        </w:rPr>
      </w:pPr>
      <w:r>
        <w:t>This increases accuracy.</w:t>
      </w:r>
    </w:p>
    <w:p w14:paraId="64803AC2" w14:textId="77777777" w:rsidR="00851841" w:rsidRPr="00D27CAF" w:rsidRDefault="00851841" w:rsidP="00D27CAF">
      <w:pPr>
        <w:pStyle w:val="ListParagraph"/>
        <w:numPr>
          <w:ilvl w:val="1"/>
          <w:numId w:val="2"/>
        </w:numPr>
        <w:rPr>
          <w:rFonts w:ascii="Cambria Math" w:hAnsi="Cambria Math"/>
          <w:oMath/>
        </w:rPr>
      </w:pPr>
      <w:r>
        <w:t xml:space="preserve">So, if you want lower localization errors and time is not much of a </w:t>
      </w:r>
      <w:r w:rsidR="00CD1A5B">
        <w:t>concern</w:t>
      </w:r>
      <w:r>
        <w:t>, you should use Fast R-CNN</w:t>
      </w:r>
      <w:r w:rsidR="00CD1A5B">
        <w:t>,</w:t>
      </w:r>
      <w:r>
        <w:t xml:space="preserve"> and to </w:t>
      </w:r>
      <w:r w:rsidR="00991925">
        <w:t xml:space="preserve">eliminate </w:t>
      </w:r>
      <w:r>
        <w:t>the background errors</w:t>
      </w:r>
      <w:r w:rsidR="00991925">
        <w:t xml:space="preserve"> in Fast R-CNN</w:t>
      </w:r>
      <w:r>
        <w:t>, you should use YOLO.</w:t>
      </w:r>
      <w:r w:rsidR="00CD1A5B">
        <w:t xml:space="preserve"> Since YOLO is very fast it wouldn’t</w:t>
      </w:r>
      <w:r w:rsidR="004756EA">
        <w:t xml:space="preserve"> introduce much time difference</w:t>
      </w:r>
      <w:r w:rsidR="00D126D2">
        <w:t xml:space="preserve"> </w:t>
      </w:r>
      <w:r w:rsidR="004756EA">
        <w:t>but will eliminate few of the errors made by Fast R-CNN</w:t>
      </w:r>
    </w:p>
    <w:p w14:paraId="265B073C" w14:textId="77777777" w:rsidR="00851841" w:rsidRPr="00851841" w:rsidRDefault="00851841" w:rsidP="00851841">
      <w:pPr>
        <w:pStyle w:val="ListParagraph"/>
        <w:ind w:left="1080"/>
        <w:rPr>
          <w:rFonts w:ascii="Cambria Math" w:hAnsi="Cambria Math"/>
          <w:oMath/>
        </w:rPr>
      </w:pPr>
    </w:p>
    <w:p w14:paraId="0D314BB6" w14:textId="77777777" w:rsidR="00851841" w:rsidRPr="003E1494" w:rsidRDefault="003E1494" w:rsidP="00851841">
      <w:pPr>
        <w:pStyle w:val="ListParagraph"/>
        <w:numPr>
          <w:ilvl w:val="0"/>
          <w:numId w:val="2"/>
        </w:numPr>
        <w:rPr>
          <w:rFonts w:ascii="Cambria Math" w:hAnsi="Cambria Math"/>
          <w:oMath/>
        </w:rPr>
      </w:pPr>
      <w:r>
        <w:t>Authors connected YOLO to a webcam and verified that it is real-time indeed.</w:t>
      </w:r>
    </w:p>
    <w:p w14:paraId="37324076" w14:textId="77777777" w:rsidR="003E1494" w:rsidRPr="0044661E" w:rsidRDefault="00F515FC" w:rsidP="0044661E">
      <w:pPr>
        <w:pStyle w:val="ListParagraph"/>
        <w:numPr>
          <w:ilvl w:val="0"/>
          <w:numId w:val="2"/>
        </w:numPr>
        <w:rPr>
          <w:rFonts w:ascii="Cambria Math" w:hAnsi="Cambria Math"/>
          <w:oMath/>
        </w:rPr>
      </w:pPr>
      <w:r>
        <w:t xml:space="preserve">Even though </w:t>
      </w:r>
      <w:r w:rsidR="003E1494">
        <w:t>YOLO processes images individually, it can be used for tracking since it is very fast.</w:t>
      </w:r>
    </w:p>
    <w:sectPr w:rsidR="003E1494" w:rsidRPr="0044661E" w:rsidSect="00AB60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95F2D"/>
    <w:multiLevelType w:val="hybridMultilevel"/>
    <w:tmpl w:val="FE968C28"/>
    <w:lvl w:ilvl="0" w:tplc="5D7497BE">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51EA5265"/>
    <w:multiLevelType w:val="hybridMultilevel"/>
    <w:tmpl w:val="D2C2170E"/>
    <w:lvl w:ilvl="0" w:tplc="FA869E92">
      <w:numFmt w:val="bullet"/>
      <w:lvlText w:val=""/>
      <w:lvlJc w:val="left"/>
      <w:pPr>
        <w:ind w:left="360" w:hanging="360"/>
      </w:pPr>
      <w:rPr>
        <w:rFonts w:ascii="Symbol" w:eastAsiaTheme="minorEastAsia" w:hAnsi="Symbol" w:cs="Cambria Math"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63744754">
    <w:abstractNumId w:val="0"/>
  </w:num>
  <w:num w:numId="2" w16cid:durableId="11741018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D70430"/>
    <w:rsid w:val="000617BB"/>
    <w:rsid w:val="000628F1"/>
    <w:rsid w:val="00065920"/>
    <w:rsid w:val="00065A80"/>
    <w:rsid w:val="00067D39"/>
    <w:rsid w:val="000721A4"/>
    <w:rsid w:val="0008647A"/>
    <w:rsid w:val="00087F4D"/>
    <w:rsid w:val="000B6578"/>
    <w:rsid w:val="000C370D"/>
    <w:rsid w:val="000D1AF1"/>
    <w:rsid w:val="000D2BBB"/>
    <w:rsid w:val="000E093C"/>
    <w:rsid w:val="000E4D54"/>
    <w:rsid w:val="000F0BAD"/>
    <w:rsid w:val="000F19B0"/>
    <w:rsid w:val="000F4AB5"/>
    <w:rsid w:val="00101646"/>
    <w:rsid w:val="00101B36"/>
    <w:rsid w:val="00112768"/>
    <w:rsid w:val="00115C62"/>
    <w:rsid w:val="001332F2"/>
    <w:rsid w:val="00141179"/>
    <w:rsid w:val="00156537"/>
    <w:rsid w:val="00156942"/>
    <w:rsid w:val="00161D9A"/>
    <w:rsid w:val="00162D57"/>
    <w:rsid w:val="00177134"/>
    <w:rsid w:val="001779CE"/>
    <w:rsid w:val="0019002C"/>
    <w:rsid w:val="001A3F96"/>
    <w:rsid w:val="001B0904"/>
    <w:rsid w:val="001B0E70"/>
    <w:rsid w:val="001E26D0"/>
    <w:rsid w:val="001E647E"/>
    <w:rsid w:val="001F0588"/>
    <w:rsid w:val="001F156B"/>
    <w:rsid w:val="001F247F"/>
    <w:rsid w:val="002012AA"/>
    <w:rsid w:val="0026250E"/>
    <w:rsid w:val="0028272D"/>
    <w:rsid w:val="002A587F"/>
    <w:rsid w:val="002B02E8"/>
    <w:rsid w:val="002D00A6"/>
    <w:rsid w:val="002F18FB"/>
    <w:rsid w:val="00301DFC"/>
    <w:rsid w:val="003132B4"/>
    <w:rsid w:val="00320A92"/>
    <w:rsid w:val="00322F92"/>
    <w:rsid w:val="00324ECA"/>
    <w:rsid w:val="00336AF8"/>
    <w:rsid w:val="00347B05"/>
    <w:rsid w:val="0036741D"/>
    <w:rsid w:val="003700F7"/>
    <w:rsid w:val="00370DF6"/>
    <w:rsid w:val="0037683B"/>
    <w:rsid w:val="00383DA7"/>
    <w:rsid w:val="0038527F"/>
    <w:rsid w:val="00392199"/>
    <w:rsid w:val="00393768"/>
    <w:rsid w:val="0039685F"/>
    <w:rsid w:val="003A15F0"/>
    <w:rsid w:val="003A4998"/>
    <w:rsid w:val="003B7D83"/>
    <w:rsid w:val="003D6B48"/>
    <w:rsid w:val="003E1494"/>
    <w:rsid w:val="003F368F"/>
    <w:rsid w:val="004019CC"/>
    <w:rsid w:val="00404EA1"/>
    <w:rsid w:val="00437775"/>
    <w:rsid w:val="00442893"/>
    <w:rsid w:val="0044661E"/>
    <w:rsid w:val="004474B4"/>
    <w:rsid w:val="00467BF6"/>
    <w:rsid w:val="004756EA"/>
    <w:rsid w:val="00477915"/>
    <w:rsid w:val="00495F1C"/>
    <w:rsid w:val="004A69E0"/>
    <w:rsid w:val="004B41C4"/>
    <w:rsid w:val="004D76EF"/>
    <w:rsid w:val="004E03F8"/>
    <w:rsid w:val="004E78F1"/>
    <w:rsid w:val="00502269"/>
    <w:rsid w:val="005253FD"/>
    <w:rsid w:val="00532785"/>
    <w:rsid w:val="0053547E"/>
    <w:rsid w:val="00555416"/>
    <w:rsid w:val="00555586"/>
    <w:rsid w:val="00557E51"/>
    <w:rsid w:val="00560750"/>
    <w:rsid w:val="00560E3C"/>
    <w:rsid w:val="0056125D"/>
    <w:rsid w:val="005647C7"/>
    <w:rsid w:val="00571BA2"/>
    <w:rsid w:val="00581E72"/>
    <w:rsid w:val="005A194B"/>
    <w:rsid w:val="005A4F90"/>
    <w:rsid w:val="005B0AF8"/>
    <w:rsid w:val="005B3F67"/>
    <w:rsid w:val="005B7338"/>
    <w:rsid w:val="005C6D28"/>
    <w:rsid w:val="005E1110"/>
    <w:rsid w:val="005E1E9C"/>
    <w:rsid w:val="00600481"/>
    <w:rsid w:val="00613CDF"/>
    <w:rsid w:val="00634277"/>
    <w:rsid w:val="0063702D"/>
    <w:rsid w:val="0063766E"/>
    <w:rsid w:val="006670AE"/>
    <w:rsid w:val="00691C7F"/>
    <w:rsid w:val="006A110D"/>
    <w:rsid w:val="006B4AAA"/>
    <w:rsid w:val="006D625C"/>
    <w:rsid w:val="006E1129"/>
    <w:rsid w:val="007078AB"/>
    <w:rsid w:val="00711EB9"/>
    <w:rsid w:val="00713D87"/>
    <w:rsid w:val="00731374"/>
    <w:rsid w:val="00740F33"/>
    <w:rsid w:val="00750E68"/>
    <w:rsid w:val="00764823"/>
    <w:rsid w:val="0076536F"/>
    <w:rsid w:val="00775779"/>
    <w:rsid w:val="0078108B"/>
    <w:rsid w:val="00794638"/>
    <w:rsid w:val="007D04ED"/>
    <w:rsid w:val="007D1646"/>
    <w:rsid w:val="007E3267"/>
    <w:rsid w:val="007E488E"/>
    <w:rsid w:val="008002A1"/>
    <w:rsid w:val="008023E7"/>
    <w:rsid w:val="00807698"/>
    <w:rsid w:val="00813430"/>
    <w:rsid w:val="0082133D"/>
    <w:rsid w:val="008214AA"/>
    <w:rsid w:val="00824B34"/>
    <w:rsid w:val="0082794E"/>
    <w:rsid w:val="00830053"/>
    <w:rsid w:val="00833454"/>
    <w:rsid w:val="0084499C"/>
    <w:rsid w:val="00851841"/>
    <w:rsid w:val="00854930"/>
    <w:rsid w:val="008653D6"/>
    <w:rsid w:val="00875325"/>
    <w:rsid w:val="00876BE4"/>
    <w:rsid w:val="0088336E"/>
    <w:rsid w:val="00887EC5"/>
    <w:rsid w:val="00896EED"/>
    <w:rsid w:val="0089771B"/>
    <w:rsid w:val="008A6478"/>
    <w:rsid w:val="008C3DBB"/>
    <w:rsid w:val="008E08FF"/>
    <w:rsid w:val="008E3E70"/>
    <w:rsid w:val="008F2EA5"/>
    <w:rsid w:val="008F6850"/>
    <w:rsid w:val="009015FF"/>
    <w:rsid w:val="0090175F"/>
    <w:rsid w:val="00905751"/>
    <w:rsid w:val="00905AC2"/>
    <w:rsid w:val="0090710D"/>
    <w:rsid w:val="00923BA8"/>
    <w:rsid w:val="00924940"/>
    <w:rsid w:val="009317A2"/>
    <w:rsid w:val="00937202"/>
    <w:rsid w:val="0094083E"/>
    <w:rsid w:val="00947E08"/>
    <w:rsid w:val="009569A7"/>
    <w:rsid w:val="00960227"/>
    <w:rsid w:val="00962CDC"/>
    <w:rsid w:val="00972C31"/>
    <w:rsid w:val="00991925"/>
    <w:rsid w:val="009A70A7"/>
    <w:rsid w:val="009D4A82"/>
    <w:rsid w:val="009D7DFC"/>
    <w:rsid w:val="009F5980"/>
    <w:rsid w:val="009F5F62"/>
    <w:rsid w:val="00A00CBD"/>
    <w:rsid w:val="00A15314"/>
    <w:rsid w:val="00A24B5E"/>
    <w:rsid w:val="00A5483B"/>
    <w:rsid w:val="00A574B1"/>
    <w:rsid w:val="00A65F04"/>
    <w:rsid w:val="00A726C7"/>
    <w:rsid w:val="00A86666"/>
    <w:rsid w:val="00AB4BF5"/>
    <w:rsid w:val="00AB60F3"/>
    <w:rsid w:val="00AB6A7B"/>
    <w:rsid w:val="00AE3C61"/>
    <w:rsid w:val="00AF7966"/>
    <w:rsid w:val="00B004FF"/>
    <w:rsid w:val="00B0515D"/>
    <w:rsid w:val="00B117A3"/>
    <w:rsid w:val="00B121C4"/>
    <w:rsid w:val="00B24AD2"/>
    <w:rsid w:val="00B42713"/>
    <w:rsid w:val="00B552FA"/>
    <w:rsid w:val="00B55DFB"/>
    <w:rsid w:val="00B64045"/>
    <w:rsid w:val="00B64B1C"/>
    <w:rsid w:val="00B6517B"/>
    <w:rsid w:val="00B70774"/>
    <w:rsid w:val="00B73E99"/>
    <w:rsid w:val="00B82D3C"/>
    <w:rsid w:val="00B917AC"/>
    <w:rsid w:val="00B95438"/>
    <w:rsid w:val="00BA6354"/>
    <w:rsid w:val="00BC13FA"/>
    <w:rsid w:val="00BC452F"/>
    <w:rsid w:val="00BE64D7"/>
    <w:rsid w:val="00BF4264"/>
    <w:rsid w:val="00C2229D"/>
    <w:rsid w:val="00C23945"/>
    <w:rsid w:val="00C445F9"/>
    <w:rsid w:val="00C457BD"/>
    <w:rsid w:val="00C53637"/>
    <w:rsid w:val="00C67E2D"/>
    <w:rsid w:val="00C829FA"/>
    <w:rsid w:val="00C8797D"/>
    <w:rsid w:val="00CA17A0"/>
    <w:rsid w:val="00CA58DE"/>
    <w:rsid w:val="00CB0A15"/>
    <w:rsid w:val="00CB3860"/>
    <w:rsid w:val="00CD1A5B"/>
    <w:rsid w:val="00CD441D"/>
    <w:rsid w:val="00CE3639"/>
    <w:rsid w:val="00CF254C"/>
    <w:rsid w:val="00CF4867"/>
    <w:rsid w:val="00D126D2"/>
    <w:rsid w:val="00D12AAC"/>
    <w:rsid w:val="00D21259"/>
    <w:rsid w:val="00D27CAF"/>
    <w:rsid w:val="00D50D13"/>
    <w:rsid w:val="00D53A7E"/>
    <w:rsid w:val="00D70430"/>
    <w:rsid w:val="00D740AF"/>
    <w:rsid w:val="00D81496"/>
    <w:rsid w:val="00D85055"/>
    <w:rsid w:val="00D94021"/>
    <w:rsid w:val="00DB1B65"/>
    <w:rsid w:val="00DB792E"/>
    <w:rsid w:val="00DE11BF"/>
    <w:rsid w:val="00DE501B"/>
    <w:rsid w:val="00DF3DE2"/>
    <w:rsid w:val="00E350BD"/>
    <w:rsid w:val="00E55F3F"/>
    <w:rsid w:val="00E76A94"/>
    <w:rsid w:val="00E77C56"/>
    <w:rsid w:val="00E8778A"/>
    <w:rsid w:val="00E90421"/>
    <w:rsid w:val="00E90427"/>
    <w:rsid w:val="00E963E4"/>
    <w:rsid w:val="00EB289E"/>
    <w:rsid w:val="00EC1C6E"/>
    <w:rsid w:val="00EC3446"/>
    <w:rsid w:val="00EE0E9E"/>
    <w:rsid w:val="00EE4127"/>
    <w:rsid w:val="00EF0448"/>
    <w:rsid w:val="00EF1A62"/>
    <w:rsid w:val="00EF4704"/>
    <w:rsid w:val="00EF5BEE"/>
    <w:rsid w:val="00EF6B01"/>
    <w:rsid w:val="00F000C5"/>
    <w:rsid w:val="00F075B0"/>
    <w:rsid w:val="00F17E76"/>
    <w:rsid w:val="00F25913"/>
    <w:rsid w:val="00F3679F"/>
    <w:rsid w:val="00F515FC"/>
    <w:rsid w:val="00F67318"/>
    <w:rsid w:val="00F709FA"/>
    <w:rsid w:val="00F742C3"/>
    <w:rsid w:val="00F834BC"/>
    <w:rsid w:val="00F84405"/>
    <w:rsid w:val="00FC0002"/>
    <w:rsid w:val="00FD1F66"/>
    <w:rsid w:val="00FD539D"/>
    <w:rsid w:val="00FD7961"/>
    <w:rsid w:val="00FF26F9"/>
    <w:rsid w:val="00FF72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A2D78"/>
  <w15:docId w15:val="{D9BB1007-0AC5-4C9E-8F8A-CDBAD8174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0F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0430"/>
    <w:pPr>
      <w:ind w:left="720"/>
      <w:contextualSpacing/>
    </w:pPr>
  </w:style>
  <w:style w:type="paragraph" w:styleId="BalloonText">
    <w:name w:val="Balloon Text"/>
    <w:basedOn w:val="Normal"/>
    <w:link w:val="BalloonTextChar"/>
    <w:uiPriority w:val="99"/>
    <w:semiHidden/>
    <w:unhideWhenUsed/>
    <w:rsid w:val="00EF47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4704"/>
    <w:rPr>
      <w:rFonts w:ascii="Tahoma" w:hAnsi="Tahoma" w:cs="Tahoma"/>
      <w:sz w:val="16"/>
      <w:szCs w:val="16"/>
    </w:rPr>
  </w:style>
  <w:style w:type="character" w:styleId="PlaceholderText">
    <w:name w:val="Placeholder Text"/>
    <w:basedOn w:val="DefaultParagraphFont"/>
    <w:uiPriority w:val="99"/>
    <w:semiHidden/>
    <w:rsid w:val="007E3267"/>
    <w:rPr>
      <w:color w:val="808080"/>
    </w:rPr>
  </w:style>
  <w:style w:type="character" w:styleId="Hyperlink">
    <w:name w:val="Hyperlink"/>
    <w:basedOn w:val="DefaultParagraphFont"/>
    <w:uiPriority w:val="99"/>
    <w:unhideWhenUsed/>
    <w:rsid w:val="00BC4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science.stackexchange.com/a/87370/120153" TargetMode="External"/><Relationship Id="rId11" Type="http://schemas.openxmlformats.org/officeDocument/2006/relationships/image" Target="media/image5.png"/><Relationship Id="rId5" Type="http://schemas.openxmlformats.org/officeDocument/2006/relationships/hyperlink" Target="https://arxiv.org/pdf/1506.02640.pdf"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609</TotalTime>
  <Pages>7</Pages>
  <Words>1630</Words>
  <Characters>9294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Rewale</dc:creator>
  <cp:keywords/>
  <dc:description/>
  <cp:lastModifiedBy>Rahul Rewale</cp:lastModifiedBy>
  <cp:revision>985</cp:revision>
  <dcterms:created xsi:type="dcterms:W3CDTF">2021-06-19T01:47:00Z</dcterms:created>
  <dcterms:modified xsi:type="dcterms:W3CDTF">2025-12-02T06:55:00Z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fd24b812c1e986f63e9786ed0306bda00fa0725541c80a1ddb71de6a635e46cb</vt:lpwstr>
  </property>
</Properties>
</file>