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6D5F" w:rsidRDefault="00EF6D5F" w:rsidP="00E82CF7">
      <w:pPr>
        <w:rPr>
          <w:b/>
          <w:u w:val="single"/>
        </w:rPr>
      </w:pPr>
      <w:r w:rsidRPr="00EF6D5F">
        <w:rPr>
          <w:b/>
          <w:u w:val="single"/>
        </w:rPr>
        <w:t xml:space="preserve">Rich feature hierarchies for accurate object detection and semantic segmentation Tech report (v5) </w:t>
      </w:r>
    </w:p>
    <w:p w:rsidR="00EF6D5F" w:rsidRPr="00EF6D5F" w:rsidRDefault="00EF6D5F" w:rsidP="00E82CF7">
      <w:pPr>
        <w:rPr>
          <w:b/>
        </w:rPr>
      </w:pPr>
      <w:r>
        <w:rPr>
          <w:b/>
        </w:rPr>
        <w:tab/>
      </w:r>
      <w:r>
        <w:rPr>
          <w:b/>
        </w:rPr>
        <w:tab/>
      </w:r>
      <w:r>
        <w:rPr>
          <w:b/>
        </w:rPr>
        <w:tab/>
      </w:r>
      <w:r>
        <w:rPr>
          <w:b/>
        </w:rPr>
        <w:tab/>
        <w:t>(Regions with CNN, R-CNN)</w:t>
      </w:r>
    </w:p>
    <w:p w:rsidR="00EF6D5F" w:rsidRDefault="00EF6D5F" w:rsidP="00F968FB">
      <w:pPr>
        <w:ind w:left="720" w:firstLine="720"/>
        <w:rPr>
          <w:i/>
        </w:rPr>
      </w:pPr>
      <w:r w:rsidRPr="00EF6D5F">
        <w:rPr>
          <w:i/>
        </w:rPr>
        <w:t xml:space="preserve">Ross </w:t>
      </w:r>
      <w:proofErr w:type="spellStart"/>
      <w:r w:rsidRPr="00EF6D5F">
        <w:rPr>
          <w:i/>
        </w:rPr>
        <w:t>Girshick</w:t>
      </w:r>
      <w:proofErr w:type="spellEnd"/>
      <w:r w:rsidRPr="00EF6D5F">
        <w:rPr>
          <w:i/>
        </w:rPr>
        <w:t xml:space="preserve"> Jeff Donahu</w:t>
      </w:r>
      <w:r w:rsidR="00FB2F1C">
        <w:rPr>
          <w:i/>
        </w:rPr>
        <w:t xml:space="preserve">e Trevor Darrell </w:t>
      </w:r>
      <w:proofErr w:type="spellStart"/>
      <w:r w:rsidR="00FB2F1C">
        <w:rPr>
          <w:i/>
        </w:rPr>
        <w:t>Jitendra</w:t>
      </w:r>
      <w:proofErr w:type="spellEnd"/>
      <w:r w:rsidR="00FB2F1C">
        <w:rPr>
          <w:i/>
        </w:rPr>
        <w:t xml:space="preserve"> </w:t>
      </w:r>
      <w:proofErr w:type="spellStart"/>
      <w:r w:rsidR="00FB2F1C">
        <w:rPr>
          <w:i/>
        </w:rPr>
        <w:t>Malik</w:t>
      </w:r>
      <w:proofErr w:type="spellEnd"/>
    </w:p>
    <w:p w:rsidR="00EF6D5F" w:rsidRPr="00EF6D5F" w:rsidRDefault="00EF6D5F" w:rsidP="00EF6D5F">
      <w:pPr>
        <w:ind w:left="720" w:firstLine="720"/>
        <w:rPr>
          <w:i/>
        </w:rPr>
      </w:pPr>
    </w:p>
    <w:p w:rsidR="001413A8" w:rsidRDefault="001413A8" w:rsidP="00E82CF7">
      <w:pPr>
        <w:pStyle w:val="ListParagraph"/>
        <w:numPr>
          <w:ilvl w:val="0"/>
          <w:numId w:val="3"/>
        </w:numPr>
      </w:pPr>
      <w:r>
        <w:t xml:space="preserve">Source: </w:t>
      </w:r>
      <w:hyperlink r:id="rId5" w:history="1">
        <w:r w:rsidRPr="000A5778">
          <w:rPr>
            <w:rStyle w:val="Hyperlink"/>
          </w:rPr>
          <w:t>https://arxiv.org/pdf/1311.2524.pdf</w:t>
        </w:r>
      </w:hyperlink>
      <w:r>
        <w:t xml:space="preserve"> </w:t>
      </w:r>
    </w:p>
    <w:p w:rsidR="001413A8" w:rsidRDefault="001413A8" w:rsidP="001413A8">
      <w:pPr>
        <w:pStyle w:val="ListParagraph"/>
        <w:ind w:left="360"/>
      </w:pPr>
    </w:p>
    <w:p w:rsidR="00C41981" w:rsidRDefault="00DC56A9" w:rsidP="00E82CF7">
      <w:pPr>
        <w:pStyle w:val="ListParagraph"/>
        <w:numPr>
          <w:ilvl w:val="0"/>
          <w:numId w:val="3"/>
        </w:numPr>
      </w:pPr>
      <w:r w:rsidRPr="00DC56A9">
        <w:t xml:space="preserve">Improves </w:t>
      </w:r>
      <w:proofErr w:type="spellStart"/>
      <w:r w:rsidRPr="00DC56A9">
        <w:t>mAP</w:t>
      </w:r>
      <w:proofErr w:type="spellEnd"/>
      <w:r w:rsidRPr="00DC56A9">
        <w:t xml:space="preserve"> (Mean Average Precision) by more than 30% </w:t>
      </w:r>
      <w:proofErr w:type="spellStart"/>
      <w:r w:rsidRPr="00DC56A9">
        <w:t>rela</w:t>
      </w:r>
      <w:r w:rsidR="000703AC">
        <w:t>stick</w:t>
      </w:r>
      <w:r w:rsidRPr="00DC56A9">
        <w:t>tive</w:t>
      </w:r>
      <w:proofErr w:type="spellEnd"/>
      <w:r w:rsidRPr="00DC56A9">
        <w:t xml:space="preserve"> to previous best result on VOC 2012</w:t>
      </w:r>
    </w:p>
    <w:p w:rsidR="00C41981" w:rsidRDefault="00AB6BC7" w:rsidP="00AB6BC7">
      <w:pPr>
        <w:pStyle w:val="ListParagraph"/>
        <w:numPr>
          <w:ilvl w:val="0"/>
          <w:numId w:val="3"/>
        </w:numPr>
      </w:pPr>
      <w:r>
        <w:t>Earlier approaches: SIFT and HOG</w:t>
      </w:r>
    </w:p>
    <w:p w:rsidR="00C41981" w:rsidRDefault="00C41981" w:rsidP="00AB6BC7">
      <w:pPr>
        <w:pStyle w:val="ListParagraph"/>
        <w:numPr>
          <w:ilvl w:val="0"/>
          <w:numId w:val="3"/>
        </w:numPr>
      </w:pPr>
      <w:r>
        <w:t>This paper is the first to propose CNN for object detection</w:t>
      </w:r>
      <w:r w:rsidR="00AB6BC7">
        <w:t xml:space="preserve"> and shows that CNN can be very effective for object detection</w:t>
      </w:r>
    </w:p>
    <w:p w:rsidR="00835515" w:rsidRDefault="00DB45E9" w:rsidP="00835515">
      <w:pPr>
        <w:pStyle w:val="ListParagraph"/>
        <w:numPr>
          <w:ilvl w:val="0"/>
          <w:numId w:val="3"/>
        </w:numPr>
      </w:pPr>
      <w:r>
        <w:t>Detection requires localization of objects within the image.</w:t>
      </w:r>
    </w:p>
    <w:p w:rsidR="00835515" w:rsidRDefault="00DB45E9" w:rsidP="00835515">
      <w:pPr>
        <w:pStyle w:val="ListParagraph"/>
        <w:numPr>
          <w:ilvl w:val="1"/>
          <w:numId w:val="3"/>
        </w:numPr>
      </w:pPr>
      <w:r>
        <w:t>One approach is to treat frame localization as a regression problem</w:t>
      </w:r>
      <w:r w:rsidR="00F44B25">
        <w:t>, but this doesn’t work well in practice.</w:t>
      </w:r>
    </w:p>
    <w:p w:rsidR="00835515" w:rsidRDefault="00DB45E9" w:rsidP="00835515">
      <w:pPr>
        <w:pStyle w:val="ListParagraph"/>
        <w:numPr>
          <w:ilvl w:val="1"/>
          <w:numId w:val="3"/>
        </w:numPr>
      </w:pPr>
      <w:r>
        <w:t>Second approach is to use a sliding-</w:t>
      </w:r>
      <w:r w:rsidR="00387BA6">
        <w:t>window detector. If we use large stride, the localization is not that accurate. But if we use a small stride,</w:t>
      </w:r>
      <w:r w:rsidR="000217FF">
        <w:t xml:space="preserve"> no. of computations blows up tremendously and becomes infeasible</w:t>
      </w:r>
      <w:r w:rsidR="00915C7D">
        <w:t>.</w:t>
      </w:r>
    </w:p>
    <w:p w:rsidR="00835515" w:rsidRDefault="00915C7D" w:rsidP="00835515">
      <w:pPr>
        <w:pStyle w:val="ListParagraph"/>
        <w:numPr>
          <w:ilvl w:val="1"/>
          <w:numId w:val="3"/>
        </w:numPr>
      </w:pPr>
      <w:r>
        <w:t>The paper proposes another approach</w:t>
      </w:r>
      <w:r w:rsidR="003404E3">
        <w:t>:</w:t>
      </w:r>
    </w:p>
    <w:p w:rsidR="00597F05" w:rsidRDefault="00F038B3" w:rsidP="00597F05">
      <w:pPr>
        <w:pStyle w:val="ListParagraph"/>
        <w:ind w:left="1080"/>
      </w:pPr>
      <w:r>
        <w:t xml:space="preserve">It uses </w:t>
      </w:r>
      <w:r w:rsidR="00DB67EA">
        <w:t xml:space="preserve">a </w:t>
      </w:r>
      <w:r>
        <w:t xml:space="preserve">region selection algorithm </w:t>
      </w:r>
      <w:r w:rsidR="00BF506A">
        <w:t xml:space="preserve">(Selective Search) </w:t>
      </w:r>
      <w:r w:rsidR="00DB67EA">
        <w:t xml:space="preserve">that </w:t>
      </w:r>
      <w:r>
        <w:t>find</w:t>
      </w:r>
      <w:r w:rsidR="00DB67EA">
        <w:t>s</w:t>
      </w:r>
      <w:r>
        <w:t xml:space="preserve"> </w:t>
      </w:r>
      <w:r w:rsidR="00DB67EA">
        <w:t xml:space="preserve">2000 </w:t>
      </w:r>
      <w:r>
        <w:t xml:space="preserve">regions in </w:t>
      </w:r>
      <w:r w:rsidR="00DB67EA">
        <w:t xml:space="preserve">each </w:t>
      </w:r>
      <w:r w:rsidR="00035478">
        <w:t>input image that may contain objects.</w:t>
      </w:r>
      <w:r w:rsidR="00BF506A">
        <w:t xml:space="preserve"> </w:t>
      </w:r>
      <w:r w:rsidR="00035478">
        <w:t xml:space="preserve">These regions could be </w:t>
      </w:r>
      <w:r w:rsidR="00D64D7C">
        <w:t xml:space="preserve">of </w:t>
      </w:r>
      <w:r w:rsidR="00035478">
        <w:t xml:space="preserve">various shapes, so they need to be rescaled so that they can be fed into a CNN. The paper uses Affine Image Warping to convert all regions to same shape. </w:t>
      </w:r>
      <w:r w:rsidR="00BF506A">
        <w:t xml:space="preserve">Each </w:t>
      </w:r>
      <w:r w:rsidR="00035478">
        <w:t xml:space="preserve">such </w:t>
      </w:r>
      <w:r w:rsidR="00BF506A">
        <w:t>region is then fe</w:t>
      </w:r>
      <w:r w:rsidR="00B27F07">
        <w:t>d</w:t>
      </w:r>
      <w:r w:rsidR="00035478">
        <w:t xml:space="preserve"> to a CNN to get a feature map, and this feature map </w:t>
      </w:r>
      <w:r w:rsidR="00B27F07">
        <w:t>is classified using class specific</w:t>
      </w:r>
      <w:r w:rsidR="00E41350">
        <w:t xml:space="preserve"> linear</w:t>
      </w:r>
      <w:r w:rsidR="00B27F07">
        <w:t xml:space="preserve"> SVMs.</w:t>
      </w:r>
    </w:p>
    <w:p w:rsidR="00597F05" w:rsidRDefault="00597F05" w:rsidP="00835515">
      <w:pPr>
        <w:pStyle w:val="ListParagraph"/>
        <w:ind w:left="1080"/>
      </w:pPr>
    </w:p>
    <w:p w:rsidR="00597F05" w:rsidRDefault="00597F05" w:rsidP="00835515">
      <w:pPr>
        <w:pStyle w:val="ListParagraph"/>
        <w:ind w:left="1080"/>
      </w:pPr>
      <w:r w:rsidRPr="00597F05">
        <w:rPr>
          <w:noProof/>
          <w:lang w:eastAsia="en-IN"/>
        </w:rPr>
        <w:drawing>
          <wp:inline distT="0" distB="0" distL="0" distR="0">
            <wp:extent cx="5731510" cy="2043653"/>
            <wp:effectExtent l="19050" t="19050" r="21590" b="13747"/>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731510" cy="2043653"/>
                    </a:xfrm>
                    <a:prstGeom prst="rect">
                      <a:avLst/>
                    </a:prstGeom>
                    <a:noFill/>
                    <a:ln w="9525">
                      <a:solidFill>
                        <a:schemeClr val="accent1"/>
                      </a:solidFill>
                      <a:miter lim="800000"/>
                      <a:headEnd/>
                      <a:tailEnd/>
                    </a:ln>
                  </pic:spPr>
                </pic:pic>
              </a:graphicData>
            </a:graphic>
          </wp:inline>
        </w:drawing>
      </w:r>
    </w:p>
    <w:p w:rsidR="00597F05" w:rsidRDefault="00597F05" w:rsidP="00835515">
      <w:pPr>
        <w:pStyle w:val="ListParagraph"/>
        <w:ind w:left="1080"/>
      </w:pPr>
    </w:p>
    <w:p w:rsidR="00BF506A" w:rsidRDefault="0028339D" w:rsidP="00835515">
      <w:pPr>
        <w:pStyle w:val="ListParagraph"/>
        <w:numPr>
          <w:ilvl w:val="0"/>
          <w:numId w:val="3"/>
        </w:numPr>
      </w:pPr>
      <w:r>
        <w:t>Since this method combines region proposal with CNN, it is called R-CNN (Regions with CNN)</w:t>
      </w:r>
      <w:r w:rsidR="009972DB">
        <w:t>.</w:t>
      </w:r>
    </w:p>
    <w:p w:rsidR="0028339D" w:rsidRDefault="00603222" w:rsidP="00D55A66">
      <w:pPr>
        <w:pStyle w:val="ListParagraph"/>
        <w:numPr>
          <w:ilvl w:val="0"/>
          <w:numId w:val="3"/>
        </w:numPr>
      </w:pPr>
      <w:r>
        <w:t>The second contribution of this paper is that it uses a pre-trained model on an auxiliary dataset, and then fine-tunes it for object detection. This shows that transfer learning is effective.</w:t>
      </w:r>
    </w:p>
    <w:p w:rsidR="00603222" w:rsidRDefault="00603222" w:rsidP="003D3539">
      <w:pPr>
        <w:pStyle w:val="ListParagraph"/>
        <w:numPr>
          <w:ilvl w:val="0"/>
          <w:numId w:val="3"/>
        </w:numPr>
      </w:pPr>
      <w:r>
        <w:t>Since R-CNN operates on regions, it can be used for semantic segmentation as well.</w:t>
      </w:r>
    </w:p>
    <w:p w:rsidR="003D3539" w:rsidRDefault="003D3539" w:rsidP="00F241AB">
      <w:pPr>
        <w:pStyle w:val="ListParagraph"/>
        <w:ind w:left="360"/>
      </w:pPr>
    </w:p>
    <w:p w:rsidR="00D947DB" w:rsidRDefault="00F06B89" w:rsidP="00D947DB">
      <w:pPr>
        <w:pStyle w:val="ListParagraph"/>
        <w:numPr>
          <w:ilvl w:val="0"/>
          <w:numId w:val="3"/>
        </w:numPr>
      </w:pPr>
      <w:r>
        <w:t xml:space="preserve">The overall solution </w:t>
      </w:r>
      <w:r w:rsidR="00D947DB">
        <w:t xml:space="preserve">to object detection </w:t>
      </w:r>
      <w:r>
        <w:t xml:space="preserve">has 3 modules: </w:t>
      </w:r>
    </w:p>
    <w:p w:rsidR="000E1573" w:rsidRDefault="000E1573" w:rsidP="00D947DB">
      <w:pPr>
        <w:pStyle w:val="ListParagraph"/>
        <w:numPr>
          <w:ilvl w:val="1"/>
          <w:numId w:val="3"/>
        </w:numPr>
      </w:pPr>
      <w:r>
        <w:lastRenderedPageBreak/>
        <w:t xml:space="preserve">The first module is the Selective Search </w:t>
      </w:r>
      <w:proofErr w:type="spellStart"/>
      <w:r>
        <w:t>algo</w:t>
      </w:r>
      <w:proofErr w:type="spellEnd"/>
      <w:r>
        <w:t xml:space="preserve"> that generates 2000 category-inde</w:t>
      </w:r>
      <w:r w:rsidR="00D947DB">
        <w:t xml:space="preserve">pendent </w:t>
      </w:r>
      <w:r>
        <w:t>regions</w:t>
      </w:r>
      <w:r w:rsidR="006D588E">
        <w:t xml:space="preserve"> per image</w:t>
      </w:r>
      <w:r>
        <w:t>. These regions are then warped to the required si</w:t>
      </w:r>
      <w:r w:rsidR="00D947DB">
        <w:t xml:space="preserve">ze. Since we are using </w:t>
      </w:r>
      <w:proofErr w:type="spellStart"/>
      <w:r w:rsidR="00D947DB">
        <w:t>AlexNet</w:t>
      </w:r>
      <w:proofErr w:type="spellEnd"/>
      <w:r w:rsidR="00D947DB">
        <w:t xml:space="preserve">, </w:t>
      </w:r>
      <w:r>
        <w:t xml:space="preserve">required shape is </w:t>
      </w:r>
      <w:proofErr w:type="gramStart"/>
      <w:r>
        <w:t>227*227</w:t>
      </w:r>
      <w:proofErr w:type="gramEnd"/>
      <w:r>
        <w:t>.</w:t>
      </w:r>
    </w:p>
    <w:p w:rsidR="00753628" w:rsidRDefault="00753628" w:rsidP="00753628">
      <w:pPr>
        <w:pStyle w:val="ListParagraph"/>
        <w:ind w:left="1080"/>
      </w:pPr>
    </w:p>
    <w:p w:rsidR="00753628" w:rsidRDefault="00753628" w:rsidP="00753628">
      <w:pPr>
        <w:pStyle w:val="ListParagraph"/>
        <w:ind w:left="1080"/>
      </w:pPr>
      <w:r>
        <w:t xml:space="preserve">Note: </w:t>
      </w:r>
      <w:hyperlink r:id="rId7" w:history="1">
        <w:r w:rsidRPr="0097645C">
          <w:rPr>
            <w:rStyle w:val="Hyperlink"/>
          </w:rPr>
          <w:t>https://towardsdatascience.com/r-cnn-for-object-detection-a-technical-summary-9e7bfa8a557c</w:t>
        </w:r>
      </w:hyperlink>
    </w:p>
    <w:p w:rsidR="00753628" w:rsidRPr="00D36663" w:rsidRDefault="00753628" w:rsidP="00753628">
      <w:pPr>
        <w:pStyle w:val="ListParagraph"/>
        <w:ind w:left="1080"/>
        <w:rPr>
          <w:b/>
        </w:rPr>
      </w:pPr>
      <w:r w:rsidRPr="00D36663">
        <w:rPr>
          <w:b/>
        </w:rPr>
        <w:t>Selection Search algorithm proposes regions containing only one object.</w:t>
      </w:r>
    </w:p>
    <w:p w:rsidR="00753628" w:rsidRDefault="00753628" w:rsidP="00753628">
      <w:pPr>
        <w:pStyle w:val="ListParagraph"/>
        <w:ind w:left="1080"/>
      </w:pPr>
    </w:p>
    <w:p w:rsidR="000E1573" w:rsidRDefault="000E1573" w:rsidP="00D947DB">
      <w:pPr>
        <w:pStyle w:val="ListParagraph"/>
        <w:numPr>
          <w:ilvl w:val="1"/>
          <w:numId w:val="3"/>
        </w:numPr>
      </w:pPr>
      <w:r>
        <w:t xml:space="preserve">The second module is </w:t>
      </w:r>
      <w:proofErr w:type="spellStart"/>
      <w:r>
        <w:t>AlexNet</w:t>
      </w:r>
      <w:proofErr w:type="spellEnd"/>
      <w:r>
        <w:t xml:space="preserve"> that extracts 4096-length </w:t>
      </w:r>
      <w:r w:rsidR="00E81BB5">
        <w:t xml:space="preserve">feature vector from each region </w:t>
      </w:r>
      <w:r w:rsidR="00875A3B">
        <w:t>(</w:t>
      </w:r>
      <w:r w:rsidR="00544584">
        <w:t xml:space="preserve">4096-length because </w:t>
      </w:r>
      <w:r w:rsidR="00544584" w:rsidRPr="00D36663">
        <w:rPr>
          <w:b/>
        </w:rPr>
        <w:t>the last FC layer</w:t>
      </w:r>
      <w:r w:rsidR="00544584">
        <w:t xml:space="preserve"> in </w:t>
      </w:r>
      <w:proofErr w:type="spellStart"/>
      <w:r w:rsidR="00544584">
        <w:t>AlexNet</w:t>
      </w:r>
      <w:proofErr w:type="spellEnd"/>
      <w:r w:rsidR="00544584">
        <w:t xml:space="preserve"> contains 4096 neurons)</w:t>
      </w:r>
      <w:r w:rsidR="00E81BB5">
        <w:t>.</w:t>
      </w:r>
    </w:p>
    <w:p w:rsidR="00C64D89" w:rsidRDefault="000E1573" w:rsidP="00D947DB">
      <w:pPr>
        <w:pStyle w:val="ListParagraph"/>
        <w:numPr>
          <w:ilvl w:val="1"/>
          <w:numId w:val="3"/>
        </w:numPr>
      </w:pPr>
      <w:r>
        <w:t>The third module consists of class-specific linear SVMs which take each extracted 4096-length feature vector and produce a probability</w:t>
      </w:r>
      <w:r w:rsidR="00997059">
        <w:t>/score</w:t>
      </w:r>
      <w:r>
        <w:t xml:space="preserve"> for</w:t>
      </w:r>
      <w:r w:rsidR="009F136E">
        <w:t xml:space="preserve"> each class. </w:t>
      </w:r>
    </w:p>
    <w:p w:rsidR="000E1573" w:rsidRDefault="00F64A98" w:rsidP="00C64D89">
      <w:pPr>
        <w:pStyle w:val="ListParagraph"/>
        <w:ind w:left="1080"/>
      </w:pPr>
      <w:r>
        <w:t xml:space="preserve">Given all scored regions, </w:t>
      </w:r>
      <w:r w:rsidR="001B1EE3">
        <w:t>w</w:t>
      </w:r>
      <w:r w:rsidR="000E1573">
        <w:t>e then apply non-max suppression meth</w:t>
      </w:r>
      <w:r w:rsidR="001B1EE3">
        <w:t xml:space="preserve">od for each class independently that rejects a region if it has an </w:t>
      </w:r>
      <w:proofErr w:type="spellStart"/>
      <w:r w:rsidR="001B1EE3">
        <w:t>IoU</w:t>
      </w:r>
      <w:proofErr w:type="spellEnd"/>
      <w:r w:rsidR="001B1EE3">
        <w:t xml:space="preserve"> overlap with another </w:t>
      </w:r>
      <w:r w:rsidR="00997059">
        <w:t xml:space="preserve">high </w:t>
      </w:r>
      <w:r w:rsidR="001B1EE3">
        <w:t>scor</w:t>
      </w:r>
      <w:r w:rsidR="00997059">
        <w:t>ing</w:t>
      </w:r>
      <w:r w:rsidR="001B1EE3">
        <w:t xml:space="preserve"> region.</w:t>
      </w:r>
    </w:p>
    <w:p w:rsidR="00951E80" w:rsidRDefault="00951E80" w:rsidP="00951E80">
      <w:pPr>
        <w:pStyle w:val="ListParagraph"/>
        <w:ind w:left="1080"/>
      </w:pPr>
    </w:p>
    <w:p w:rsidR="006059F1" w:rsidRDefault="006B5730" w:rsidP="00F241AB">
      <w:pPr>
        <w:pStyle w:val="ListParagraph"/>
        <w:numPr>
          <w:ilvl w:val="0"/>
          <w:numId w:val="3"/>
        </w:numPr>
      </w:pPr>
      <w:r>
        <w:t>Two properties make this solution more efficient.</w:t>
      </w:r>
      <w:r w:rsidR="00E514D3">
        <w:t xml:space="preserve"> First, all the CNN parameters are </w:t>
      </w:r>
      <w:r w:rsidR="000E1573">
        <w:t xml:space="preserve">shared across all </w:t>
      </w:r>
      <w:r w:rsidR="00E514D3">
        <w:t>categories. Second, the feature vectors computed by CNN are low-dimensional compared to other common approaches.</w:t>
      </w:r>
    </w:p>
    <w:p w:rsidR="00F241AB" w:rsidRDefault="00F241AB" w:rsidP="00F241AB">
      <w:pPr>
        <w:pStyle w:val="ListParagraph"/>
        <w:ind w:left="360"/>
      </w:pPr>
    </w:p>
    <w:p w:rsidR="0064166C" w:rsidRDefault="00B2597C" w:rsidP="0064166C">
      <w:pPr>
        <w:pStyle w:val="ListParagraph"/>
        <w:numPr>
          <w:ilvl w:val="0"/>
          <w:numId w:val="3"/>
        </w:numPr>
      </w:pPr>
      <w:r>
        <w:t>Training:</w:t>
      </w:r>
    </w:p>
    <w:p w:rsidR="0064166C" w:rsidRDefault="00FB3DDD" w:rsidP="0064166C">
      <w:pPr>
        <w:pStyle w:val="ListParagraph"/>
        <w:numPr>
          <w:ilvl w:val="1"/>
          <w:numId w:val="3"/>
        </w:numPr>
      </w:pPr>
      <w:r>
        <w:t>The CNN was pre-trained on a large auxiliary dataset using image-level annotations only (it didn’t have</w:t>
      </w:r>
      <w:r w:rsidR="0064166C">
        <w:t xml:space="preserve"> class labels</w:t>
      </w:r>
      <w:r>
        <w:t>)</w:t>
      </w:r>
      <w:r w:rsidR="0064166C">
        <w:t xml:space="preserve">. </w:t>
      </w:r>
    </w:p>
    <w:p w:rsidR="00A72A5F" w:rsidRDefault="00415A0D" w:rsidP="0046683B">
      <w:pPr>
        <w:pStyle w:val="ListParagraph"/>
        <w:numPr>
          <w:ilvl w:val="1"/>
          <w:numId w:val="3"/>
        </w:numPr>
      </w:pPr>
      <w:r>
        <w:t>For fine-tuning the network for our task, t</w:t>
      </w:r>
      <w:r w:rsidR="0097493E">
        <w:t xml:space="preserve">he output layer of </w:t>
      </w:r>
      <w:proofErr w:type="spellStart"/>
      <w:r w:rsidR="0097493E">
        <w:t>AlexNet</w:t>
      </w:r>
      <w:proofErr w:type="spellEnd"/>
      <w:r w:rsidR="0097493E">
        <w:t xml:space="preserve"> having 1000 units was replaced with a layer having </w:t>
      </w:r>
      <w:proofErr w:type="gramStart"/>
      <w:r w:rsidR="0097493E">
        <w:t>N+1 units</w:t>
      </w:r>
      <w:proofErr w:type="gramEnd"/>
      <w:r w:rsidR="0097493E">
        <w:t>, where N is the no. of classes and extra 1 is for background.</w:t>
      </w:r>
      <w:r w:rsidR="00215505">
        <w:t xml:space="preserve"> </w:t>
      </w:r>
      <w:r w:rsidR="00102F55">
        <w:t>To adapt this pre-trained model for detection, the model was trained on warped region proposals using SGD.</w:t>
      </w:r>
      <w:r w:rsidR="00C9040F">
        <w:br/>
        <w:t>(Note, this output layer having K+1 neurons is used only during pre-training CNN; actual class prediction happens using SVMs)</w:t>
      </w:r>
    </w:p>
    <w:p w:rsidR="00A72A5F" w:rsidRDefault="00A97A3B" w:rsidP="00375CB8">
      <w:pPr>
        <w:pStyle w:val="ListParagraph"/>
        <w:numPr>
          <w:ilvl w:val="1"/>
          <w:numId w:val="3"/>
        </w:numPr>
      </w:pPr>
      <w:r>
        <w:t xml:space="preserve">All region proposals having </w:t>
      </w:r>
      <w:proofErr w:type="spellStart"/>
      <w:proofErr w:type="gramStart"/>
      <w:r>
        <w:t>IoU</w:t>
      </w:r>
      <w:proofErr w:type="spellEnd"/>
      <w:proofErr w:type="gramEnd"/>
      <w:r>
        <w:t xml:space="preserve"> &gt;= 0.5 with the ground-truth box are treated as positive.</w:t>
      </w:r>
    </w:p>
    <w:p w:rsidR="00A97A3B" w:rsidRDefault="00A97A3B" w:rsidP="00375CB8">
      <w:pPr>
        <w:pStyle w:val="ListParagraph"/>
        <w:numPr>
          <w:ilvl w:val="1"/>
          <w:numId w:val="3"/>
        </w:numPr>
      </w:pPr>
      <w:r>
        <w:t>One linear SVM per class.</w:t>
      </w:r>
    </w:p>
    <w:p w:rsidR="00375CB8" w:rsidRDefault="00375CB8" w:rsidP="00375CB8">
      <w:pPr>
        <w:pStyle w:val="ListParagraph"/>
        <w:ind w:left="1080"/>
      </w:pPr>
    </w:p>
    <w:p w:rsidR="009A44B3" w:rsidRDefault="00371DF3" w:rsidP="009A44B3">
      <w:pPr>
        <w:pStyle w:val="ListParagraph"/>
        <w:numPr>
          <w:ilvl w:val="0"/>
          <w:numId w:val="3"/>
        </w:numPr>
      </w:pPr>
      <w:r>
        <w:t xml:space="preserve">The authors also used pre-trained VGG16 model in place of </w:t>
      </w:r>
      <w:proofErr w:type="spellStart"/>
      <w:r>
        <w:t>AlexNet</w:t>
      </w:r>
      <w:proofErr w:type="spellEnd"/>
      <w:r>
        <w:t>.</w:t>
      </w:r>
      <w:r w:rsidR="00D3721F">
        <w:t xml:space="preserve"> </w:t>
      </w:r>
      <w:proofErr w:type="spellStart"/>
      <w:proofErr w:type="gramStart"/>
      <w:r w:rsidR="00D3721F">
        <w:t>mAP</w:t>
      </w:r>
      <w:proofErr w:type="spellEnd"/>
      <w:proofErr w:type="gramEnd"/>
      <w:r w:rsidR="00D3721F">
        <w:t xml:space="preserve"> increased from 58.5% to 66%, but forward pass using VGG16 took 7 times longer than forward pass using </w:t>
      </w:r>
      <w:proofErr w:type="spellStart"/>
      <w:r w:rsidR="00D3721F">
        <w:t>AlexNet</w:t>
      </w:r>
      <w:proofErr w:type="spellEnd"/>
      <w:r w:rsidR="00D3721F">
        <w:t>.</w:t>
      </w:r>
    </w:p>
    <w:p w:rsidR="00D3721F" w:rsidRDefault="00D3721F" w:rsidP="009A44B3">
      <w:pPr>
        <w:pStyle w:val="ListParagraph"/>
        <w:ind w:left="360"/>
      </w:pPr>
      <w:r>
        <w:t xml:space="preserve">(The paper uses the name O-Net to refer to VGG16 and T-Net to refer to </w:t>
      </w:r>
      <w:proofErr w:type="spellStart"/>
      <w:r>
        <w:t>AlexNet</w:t>
      </w:r>
      <w:proofErr w:type="spellEnd"/>
      <w:r>
        <w:t>)</w:t>
      </w:r>
    </w:p>
    <w:p w:rsidR="009A44B3" w:rsidRDefault="009A44B3" w:rsidP="009A44B3">
      <w:pPr>
        <w:pStyle w:val="ListParagraph"/>
        <w:ind w:left="360"/>
      </w:pPr>
    </w:p>
    <w:p w:rsidR="001072D1" w:rsidRDefault="003438F4" w:rsidP="009A44B3">
      <w:pPr>
        <w:pStyle w:val="ListParagraph"/>
        <w:numPr>
          <w:ilvl w:val="0"/>
          <w:numId w:val="3"/>
        </w:numPr>
      </w:pPr>
      <w:r>
        <w:t xml:space="preserve">The regions proposed by Selection Algorithm can be used as the bounding boxes. However, </w:t>
      </w:r>
      <w:r w:rsidR="00617710">
        <w:t>to improve accuracy further, a linear regression model is also used in the end.</w:t>
      </w:r>
    </w:p>
    <w:p w:rsidR="00D50D08" w:rsidRDefault="00617710" w:rsidP="007A4D54">
      <w:pPr>
        <w:pStyle w:val="ListParagraph"/>
        <w:numPr>
          <w:ilvl w:val="0"/>
          <w:numId w:val="3"/>
        </w:numPr>
      </w:pPr>
      <w:r>
        <w:t xml:space="preserve">So, </w:t>
      </w:r>
      <w:r w:rsidR="00AE6DC2">
        <w:t xml:space="preserve">SVMs </w:t>
      </w:r>
      <w:r>
        <w:t xml:space="preserve">are </w:t>
      </w:r>
      <w:r w:rsidR="00AE6DC2">
        <w:t xml:space="preserve">used to classify objects in </w:t>
      </w:r>
      <w:r>
        <w:t xml:space="preserve">proposed </w:t>
      </w:r>
      <w:r w:rsidR="00AE6DC2">
        <w:t xml:space="preserve">regions, but linear regression </w:t>
      </w:r>
      <w:r>
        <w:t xml:space="preserve">is </w:t>
      </w:r>
      <w:r w:rsidR="00AE6DC2">
        <w:t>used to get the bounding boxes for the objects detected.</w:t>
      </w:r>
    </w:p>
    <w:p w:rsidR="00D50D08" w:rsidRDefault="00112C02" w:rsidP="00D50D08">
      <w:pPr>
        <w:pStyle w:val="ListParagraph"/>
        <w:numPr>
          <w:ilvl w:val="0"/>
          <w:numId w:val="3"/>
        </w:numPr>
      </w:pPr>
      <w:r>
        <w:t xml:space="preserve">So, the output from the </w:t>
      </w:r>
      <w:r w:rsidR="00EF393C">
        <w:t>last FC</w:t>
      </w:r>
      <w:r>
        <w:t xml:space="preserve"> layer </w:t>
      </w:r>
      <w:r w:rsidR="00AB0414">
        <w:t xml:space="preserve">(just before the </w:t>
      </w:r>
      <w:r w:rsidR="00EF393C">
        <w:t>softmax layer</w:t>
      </w:r>
      <w:r w:rsidR="00AB0414">
        <w:t xml:space="preserve">) </w:t>
      </w:r>
      <w:r>
        <w:t xml:space="preserve">in the </w:t>
      </w:r>
      <w:proofErr w:type="spellStart"/>
      <w:r>
        <w:t>AlexNet</w:t>
      </w:r>
      <w:proofErr w:type="spellEnd"/>
      <w:r w:rsidR="00AB0414">
        <w:t xml:space="preserve"> </w:t>
      </w:r>
      <w:r w:rsidR="007A4D54">
        <w:t xml:space="preserve">is </w:t>
      </w:r>
      <w:r w:rsidR="00AB0414">
        <w:t xml:space="preserve">fed to class-specific SVMs </w:t>
      </w:r>
      <w:r w:rsidR="007A4D54">
        <w:t xml:space="preserve">and the output of the last pooling layer is passed to </w:t>
      </w:r>
      <w:r w:rsidR="00DA2588">
        <w:t>the</w:t>
      </w:r>
      <w:r w:rsidR="007A4D54">
        <w:t xml:space="preserve"> linear regression model for bounding box prediction.</w:t>
      </w:r>
    </w:p>
    <w:p w:rsidR="00E05687" w:rsidRDefault="00E05687" w:rsidP="00BB595D">
      <w:pPr>
        <w:pStyle w:val="ListParagraph"/>
        <w:ind w:left="360"/>
      </w:pPr>
    </w:p>
    <w:p w:rsidR="00E05687" w:rsidRDefault="00E05687" w:rsidP="00BB595D">
      <w:pPr>
        <w:pStyle w:val="ListParagraph"/>
        <w:ind w:left="360"/>
      </w:pPr>
    </w:p>
    <w:p w:rsidR="00BB595D" w:rsidRPr="00B929E7" w:rsidRDefault="00691AFF" w:rsidP="00B929E7">
      <w:pPr>
        <w:pStyle w:val="ListParagraph"/>
        <w:numPr>
          <w:ilvl w:val="0"/>
          <w:numId w:val="3"/>
        </w:numPr>
        <w:rPr>
          <w:i/>
        </w:rPr>
      </w:pPr>
      <w:bookmarkStart w:id="0" w:name="APPENDIX_C"/>
      <w:r>
        <w:lastRenderedPageBreak/>
        <w:t>Appendix C</w:t>
      </w:r>
      <w:bookmarkEnd w:id="0"/>
      <w:r>
        <w:t xml:space="preserve"> – shows bounding-box linear </w:t>
      </w:r>
      <w:proofErr w:type="spellStart"/>
      <w:r>
        <w:t>regressors</w:t>
      </w:r>
      <w:proofErr w:type="spellEnd"/>
      <w:r w:rsidR="00C3270D">
        <w:t>’ details</w:t>
      </w:r>
    </w:p>
    <w:p w:rsidR="00B929E7" w:rsidRPr="006032BC" w:rsidRDefault="00B929E7" w:rsidP="00B929E7">
      <w:pPr>
        <w:pStyle w:val="ListParagraph"/>
        <w:ind w:left="360"/>
      </w:pPr>
    </w:p>
    <w:p w:rsidR="00594B1C" w:rsidRDefault="00E0006D" w:rsidP="00A15692">
      <w:pPr>
        <w:pStyle w:val="ListParagraph"/>
        <w:ind w:left="360"/>
      </w:pPr>
      <w:r>
        <w:t xml:space="preserve">The input to a </w:t>
      </w:r>
      <w:proofErr w:type="spellStart"/>
      <w:r>
        <w:t>regressor</w:t>
      </w:r>
      <w:proofErr w:type="spellEnd"/>
      <w:r>
        <w:t xml:space="preserve"> is a set of N pairs (P</w:t>
      </w:r>
      <w:r w:rsidR="00385C14" w:rsidRPr="00385C14">
        <w:rPr>
          <w:vertAlign w:val="superscript"/>
        </w:rPr>
        <w:t>i</w:t>
      </w:r>
      <w:r>
        <w:t xml:space="preserve">, </w:t>
      </w:r>
      <w:proofErr w:type="spellStart"/>
      <w:r>
        <w:t>G</w:t>
      </w:r>
      <w:r w:rsidR="00385C14" w:rsidRPr="00385C14">
        <w:rPr>
          <w:vertAlign w:val="superscript"/>
        </w:rPr>
        <w:t>i</w:t>
      </w:r>
      <w:proofErr w:type="spellEnd"/>
      <w:r>
        <w:t>)</w:t>
      </w:r>
      <w:r w:rsidR="00E37DDA">
        <w:t xml:space="preserve">, </w:t>
      </w:r>
      <w:r w:rsidR="000E114A">
        <w:t>where P</w:t>
      </w:r>
      <w:r w:rsidR="000E114A" w:rsidRPr="00A15692">
        <w:rPr>
          <w:vertAlign w:val="superscript"/>
        </w:rPr>
        <w:t>i</w:t>
      </w:r>
      <w:r w:rsidR="000E114A">
        <w:t xml:space="preserve"> = (</w:t>
      </w:r>
      <w:proofErr w:type="spellStart"/>
      <w:r w:rsidR="000E114A">
        <w:t>P</w:t>
      </w:r>
      <w:r w:rsidR="000E114A" w:rsidRPr="00A15692">
        <w:rPr>
          <w:vertAlign w:val="superscript"/>
        </w:rPr>
        <w:t>i</w:t>
      </w:r>
      <w:r w:rsidR="000E114A" w:rsidRPr="00A15692">
        <w:rPr>
          <w:vertAlign w:val="subscript"/>
        </w:rPr>
        <w:softHyphen/>
      </w:r>
      <w:r w:rsidR="000E114A" w:rsidRPr="00A15692">
        <w:rPr>
          <w:vertAlign w:val="subscript"/>
        </w:rPr>
        <w:softHyphen/>
        <w:t>x</w:t>
      </w:r>
      <w:proofErr w:type="spellEnd"/>
      <w:r w:rsidR="000E114A">
        <w:t xml:space="preserve">, </w:t>
      </w:r>
      <w:proofErr w:type="spellStart"/>
      <w:r w:rsidR="000E114A">
        <w:t>P</w:t>
      </w:r>
      <w:r w:rsidR="000E114A" w:rsidRPr="00A15692">
        <w:rPr>
          <w:vertAlign w:val="superscript"/>
        </w:rPr>
        <w:t>i</w:t>
      </w:r>
      <w:r w:rsidR="000E114A" w:rsidRPr="00A15692">
        <w:rPr>
          <w:vertAlign w:val="subscript"/>
        </w:rPr>
        <w:t>y</w:t>
      </w:r>
      <w:proofErr w:type="spellEnd"/>
      <w:r w:rsidR="000E114A">
        <w:t xml:space="preserve">, </w:t>
      </w:r>
      <w:proofErr w:type="spellStart"/>
      <w:r w:rsidR="000E114A">
        <w:t>P</w:t>
      </w:r>
      <w:r w:rsidR="000E114A" w:rsidRPr="00A15692">
        <w:rPr>
          <w:vertAlign w:val="superscript"/>
        </w:rPr>
        <w:t>i</w:t>
      </w:r>
      <w:r w:rsidR="000E114A" w:rsidRPr="00A15692">
        <w:rPr>
          <w:vertAlign w:val="subscript"/>
        </w:rPr>
        <w:t>w</w:t>
      </w:r>
      <w:proofErr w:type="spellEnd"/>
      <w:r w:rsidR="000E114A">
        <w:t xml:space="preserve">, </w:t>
      </w:r>
      <w:proofErr w:type="spellStart"/>
      <w:r w:rsidR="000E114A">
        <w:t>P</w:t>
      </w:r>
      <w:r w:rsidR="000E114A" w:rsidRPr="00A15692">
        <w:rPr>
          <w:vertAlign w:val="superscript"/>
        </w:rPr>
        <w:t>i</w:t>
      </w:r>
      <w:r w:rsidR="000E114A" w:rsidRPr="00A15692">
        <w:rPr>
          <w:vertAlign w:val="subscript"/>
        </w:rPr>
        <w:t>h</w:t>
      </w:r>
      <w:proofErr w:type="spellEnd"/>
      <w:r w:rsidR="000E114A">
        <w:t>)</w:t>
      </w:r>
      <w:r w:rsidR="00A15692">
        <w:t xml:space="preserve">, </w:t>
      </w:r>
      <w:proofErr w:type="spellStart"/>
      <w:r w:rsidR="00594B1C">
        <w:t>P</w:t>
      </w:r>
      <w:r w:rsidR="008139B3" w:rsidRPr="008139B3">
        <w:rPr>
          <w:vertAlign w:val="superscript"/>
        </w:rPr>
        <w:t>i</w:t>
      </w:r>
      <w:r w:rsidR="008139B3">
        <w:rPr>
          <w:vertAlign w:val="subscript"/>
        </w:rPr>
        <w:t>x</w:t>
      </w:r>
      <w:proofErr w:type="spellEnd"/>
      <w:r w:rsidR="00594B1C">
        <w:t xml:space="preserve"> and </w:t>
      </w:r>
      <w:proofErr w:type="spellStart"/>
      <w:r w:rsidR="00594B1C">
        <w:t>P</w:t>
      </w:r>
      <w:r w:rsidR="008139B3">
        <w:rPr>
          <w:vertAlign w:val="superscript"/>
        </w:rPr>
        <w:t>i</w:t>
      </w:r>
      <w:r w:rsidR="008139B3">
        <w:rPr>
          <w:vertAlign w:val="subscript"/>
        </w:rPr>
        <w:t>y</w:t>
      </w:r>
      <w:proofErr w:type="spellEnd"/>
      <w:r w:rsidR="00594B1C" w:rsidRPr="00A15692">
        <w:rPr>
          <w:vertAlign w:val="subscript"/>
        </w:rPr>
        <w:t xml:space="preserve"> </w:t>
      </w:r>
      <w:r w:rsidR="00594B1C">
        <w:t xml:space="preserve">specify the centre of </w:t>
      </w:r>
      <w:r w:rsidR="008139B3">
        <w:t xml:space="preserve">the </w:t>
      </w:r>
      <w:r w:rsidR="008A0114">
        <w:t>proposed region</w:t>
      </w:r>
      <w:r w:rsidR="00594B1C">
        <w:t xml:space="preserve"> P</w:t>
      </w:r>
      <w:r w:rsidR="00594B1C" w:rsidRPr="00A15692">
        <w:rPr>
          <w:vertAlign w:val="superscript"/>
        </w:rPr>
        <w:t>i</w:t>
      </w:r>
      <w:r w:rsidR="00E37DDA">
        <w:t xml:space="preserve"> and </w:t>
      </w:r>
      <w:proofErr w:type="spellStart"/>
      <w:r w:rsidR="00E37DDA">
        <w:t>P</w:t>
      </w:r>
      <w:r w:rsidR="008139B3" w:rsidRPr="008139B3">
        <w:rPr>
          <w:vertAlign w:val="superscript"/>
        </w:rPr>
        <w:t>i</w:t>
      </w:r>
      <w:r w:rsidR="00E37DDA" w:rsidRPr="00A15692">
        <w:rPr>
          <w:vertAlign w:val="subscript"/>
        </w:rPr>
        <w:t>w</w:t>
      </w:r>
      <w:proofErr w:type="spellEnd"/>
      <w:r w:rsidR="00E37DDA">
        <w:t xml:space="preserve"> and </w:t>
      </w:r>
      <w:proofErr w:type="spellStart"/>
      <w:r w:rsidR="00E37DDA">
        <w:t>P</w:t>
      </w:r>
      <w:r w:rsidR="008139B3" w:rsidRPr="008139B3">
        <w:rPr>
          <w:vertAlign w:val="superscript"/>
        </w:rPr>
        <w:t>i</w:t>
      </w:r>
      <w:r w:rsidR="00E37DDA" w:rsidRPr="00A15692">
        <w:rPr>
          <w:vertAlign w:val="subscript"/>
        </w:rPr>
        <w:t>h</w:t>
      </w:r>
      <w:proofErr w:type="spellEnd"/>
      <w:r w:rsidR="00E37DDA">
        <w:t xml:space="preserve"> specify its width and height.</w:t>
      </w:r>
    </w:p>
    <w:p w:rsidR="00E37DDA" w:rsidRDefault="00E37DDA" w:rsidP="00E37DDA">
      <w:pPr>
        <w:pStyle w:val="ListParagraph"/>
        <w:ind w:left="360"/>
      </w:pPr>
      <w:r>
        <w:t xml:space="preserve">Similarly, </w:t>
      </w:r>
      <w:proofErr w:type="spellStart"/>
      <w:r>
        <w:t>G</w:t>
      </w:r>
      <w:r w:rsidRPr="00E37DDA">
        <w:rPr>
          <w:vertAlign w:val="superscript"/>
        </w:rPr>
        <w:t>i</w:t>
      </w:r>
      <w:proofErr w:type="spellEnd"/>
      <w:r>
        <w:t xml:space="preserve"> = (</w:t>
      </w:r>
      <w:proofErr w:type="spellStart"/>
      <w:r>
        <w:t>G</w:t>
      </w:r>
      <w:r w:rsidRPr="00E37DDA">
        <w:rPr>
          <w:vertAlign w:val="superscript"/>
        </w:rPr>
        <w:t>i</w:t>
      </w:r>
      <w:r w:rsidRPr="00E37DDA">
        <w:rPr>
          <w:vertAlign w:val="subscript"/>
        </w:rPr>
        <w:softHyphen/>
      </w:r>
      <w:r w:rsidRPr="00E37DDA">
        <w:rPr>
          <w:vertAlign w:val="subscript"/>
        </w:rPr>
        <w:softHyphen/>
        <w:t>x</w:t>
      </w:r>
      <w:proofErr w:type="spellEnd"/>
      <w:r>
        <w:t xml:space="preserve">, </w:t>
      </w:r>
      <w:proofErr w:type="spellStart"/>
      <w:r>
        <w:t>G</w:t>
      </w:r>
      <w:r w:rsidRPr="00E37DDA">
        <w:rPr>
          <w:vertAlign w:val="superscript"/>
        </w:rPr>
        <w:t>i</w:t>
      </w:r>
      <w:r w:rsidRPr="00E37DDA">
        <w:rPr>
          <w:vertAlign w:val="subscript"/>
        </w:rPr>
        <w:t>y</w:t>
      </w:r>
      <w:proofErr w:type="spellEnd"/>
      <w:r>
        <w:t xml:space="preserve">, </w:t>
      </w:r>
      <w:proofErr w:type="spellStart"/>
      <w:r>
        <w:t>G</w:t>
      </w:r>
      <w:r w:rsidRPr="00E37DDA">
        <w:rPr>
          <w:vertAlign w:val="superscript"/>
        </w:rPr>
        <w:t>i</w:t>
      </w:r>
      <w:r w:rsidRPr="00E37DDA">
        <w:rPr>
          <w:vertAlign w:val="subscript"/>
        </w:rPr>
        <w:t>w</w:t>
      </w:r>
      <w:proofErr w:type="spellEnd"/>
      <w:r>
        <w:t xml:space="preserve">, </w:t>
      </w:r>
      <w:proofErr w:type="spellStart"/>
      <w:r>
        <w:t>G</w:t>
      </w:r>
      <w:r w:rsidRPr="00E37DDA">
        <w:rPr>
          <w:vertAlign w:val="superscript"/>
        </w:rPr>
        <w:t>i</w:t>
      </w:r>
      <w:r w:rsidRPr="00E37DDA">
        <w:rPr>
          <w:vertAlign w:val="subscript"/>
        </w:rPr>
        <w:t>h</w:t>
      </w:r>
      <w:proofErr w:type="spellEnd"/>
      <w:r>
        <w:t xml:space="preserve">) specifies the ground-truth bounding </w:t>
      </w:r>
      <w:r w:rsidR="00D34B63">
        <w:t>box for the proposed region</w:t>
      </w:r>
      <w:r w:rsidR="00E7547F">
        <w:t xml:space="preserve"> P</w:t>
      </w:r>
      <w:r w:rsidR="00E7547F" w:rsidRPr="00E7547F">
        <w:rPr>
          <w:vertAlign w:val="superscript"/>
        </w:rPr>
        <w:t>i</w:t>
      </w:r>
      <w:r w:rsidR="00D34B63">
        <w:t>.</w:t>
      </w:r>
    </w:p>
    <w:p w:rsidR="00E37DDA" w:rsidRDefault="00E37DDA" w:rsidP="00E37DDA">
      <w:pPr>
        <w:pStyle w:val="ListParagraph"/>
        <w:ind w:left="360"/>
      </w:pPr>
    </w:p>
    <w:p w:rsidR="00862EB6" w:rsidRDefault="00A11623" w:rsidP="00862EB6">
      <w:pPr>
        <w:pStyle w:val="ListParagraph"/>
        <w:ind w:left="360"/>
        <w:rPr>
          <w:rFonts w:eastAsiaTheme="minorEastAsia"/>
        </w:rPr>
      </w:pPr>
      <w:r>
        <w:t xml:space="preserve">We want </w:t>
      </w:r>
      <w:r w:rsidR="00BA572C">
        <w:t>to learn</w:t>
      </w:r>
      <w:r>
        <w:t xml:space="preserve"> function</w:t>
      </w:r>
      <w:r w:rsidR="00BA572C">
        <w:t>s</w:t>
      </w:r>
      <w:r>
        <w:t xml:space="preserve"> </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x</m:t>
            </m:r>
          </m:sub>
        </m:sSub>
        <m:d>
          <m:dPr>
            <m:ctrlPr>
              <w:rPr>
                <w:rFonts w:ascii="Cambria Math" w:hAnsi="Cambria Math"/>
              </w:rPr>
            </m:ctrlPr>
          </m:dPr>
          <m:e>
            <m:r>
              <m:rPr>
                <m:sty m:val="p"/>
              </m:rPr>
              <w:rPr>
                <w:rFonts w:ascii="Cambria Math" w:hAnsi="Cambria Math"/>
              </w:rPr>
              <m:t>P</m:t>
            </m:r>
          </m:e>
        </m:d>
      </m:oMath>
      <w:r w:rsidR="00862EB6">
        <w:rPr>
          <w:rFonts w:eastAsiaTheme="minorEastAsia"/>
        </w:rPr>
        <w:t xml:space="preserve"> and </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y</m:t>
            </m:r>
          </m:sub>
        </m:sSub>
        <m:d>
          <m:dPr>
            <m:ctrlPr>
              <w:rPr>
                <w:rFonts w:ascii="Cambria Math" w:hAnsi="Cambria Math"/>
              </w:rPr>
            </m:ctrlPr>
          </m:dPr>
          <m:e>
            <m:r>
              <m:rPr>
                <m:sty m:val="p"/>
              </m:rPr>
              <w:rPr>
                <w:rFonts w:ascii="Cambria Math" w:hAnsi="Cambria Math"/>
              </w:rPr>
              <m:t>P</m:t>
            </m:r>
          </m:e>
        </m:d>
      </m:oMath>
      <w:r w:rsidR="00862EB6">
        <w:rPr>
          <w:rFonts w:eastAsiaTheme="minorEastAsia"/>
        </w:rPr>
        <w:t xml:space="preserve"> that specify the translations of the centre of the proposed region and </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w</m:t>
            </m:r>
          </m:sub>
        </m:sSub>
        <m:d>
          <m:dPr>
            <m:ctrlPr>
              <w:rPr>
                <w:rFonts w:ascii="Cambria Math" w:hAnsi="Cambria Math"/>
              </w:rPr>
            </m:ctrlPr>
          </m:dPr>
          <m:e>
            <m:sSup>
              <m:sSupPr>
                <m:ctrlPr>
                  <w:rPr>
                    <w:rFonts w:ascii="Cambria Math" w:hAnsi="Cambria Math"/>
                  </w:rPr>
                </m:ctrlPr>
              </m:sSupPr>
              <m:e>
                <m:r>
                  <m:rPr>
                    <m:sty m:val="p"/>
                  </m:rPr>
                  <w:rPr>
                    <w:rFonts w:ascii="Cambria Math" w:hAnsi="Cambria Math"/>
                  </w:rPr>
                  <m:t>P</m:t>
                </m:r>
              </m:e>
              <m:sup>
                <m:r>
                  <m:rPr>
                    <m:sty m:val="p"/>
                  </m:rPr>
                  <w:rPr>
                    <w:rFonts w:ascii="Cambria Math" w:hAnsi="Cambria Math"/>
                  </w:rPr>
                  <m:t>i</m:t>
                </m:r>
              </m:sup>
            </m:sSup>
          </m:e>
        </m:d>
      </m:oMath>
      <w:r w:rsidR="00862EB6" w:rsidRPr="00862EB6">
        <w:rPr>
          <w:rFonts w:eastAsiaTheme="minorEastAsia"/>
        </w:rPr>
        <w:t xml:space="preserve"> and </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h</m:t>
            </m:r>
          </m:sub>
        </m:sSub>
        <m:d>
          <m:dPr>
            <m:ctrlPr>
              <w:rPr>
                <w:rFonts w:ascii="Cambria Math" w:hAnsi="Cambria Math"/>
              </w:rPr>
            </m:ctrlPr>
          </m:dPr>
          <m:e>
            <m:sSup>
              <m:sSupPr>
                <m:ctrlPr>
                  <w:rPr>
                    <w:rFonts w:ascii="Cambria Math" w:hAnsi="Cambria Math"/>
                  </w:rPr>
                </m:ctrlPr>
              </m:sSupPr>
              <m:e>
                <m:r>
                  <m:rPr>
                    <m:sty m:val="p"/>
                  </m:rPr>
                  <w:rPr>
                    <w:rFonts w:ascii="Cambria Math" w:hAnsi="Cambria Math"/>
                  </w:rPr>
                  <m:t>P</m:t>
                </m:r>
              </m:e>
              <m:sup>
                <m:r>
                  <m:rPr>
                    <m:sty m:val="p"/>
                  </m:rPr>
                  <w:rPr>
                    <w:rFonts w:ascii="Cambria Math" w:hAnsi="Cambria Math"/>
                  </w:rPr>
                  <m:t>i</m:t>
                </m:r>
              </m:sup>
            </m:sSup>
          </m:e>
        </m:d>
      </m:oMath>
      <w:r w:rsidR="00862EB6" w:rsidRPr="00862EB6">
        <w:rPr>
          <w:rFonts w:eastAsiaTheme="minorEastAsia"/>
        </w:rPr>
        <w:t xml:space="preserve"> </w:t>
      </w:r>
      <w:r w:rsidR="00862EB6">
        <w:rPr>
          <w:rFonts w:eastAsiaTheme="minorEastAsia"/>
        </w:rPr>
        <w:t>that specify log-space translations of the width and height</w:t>
      </w:r>
      <w:r w:rsidR="00D800C1">
        <w:rPr>
          <w:rFonts w:eastAsiaTheme="minorEastAsia"/>
        </w:rPr>
        <w:t xml:space="preserve"> of the propose</w:t>
      </w:r>
      <w:r w:rsidR="00D36663">
        <w:rPr>
          <w:rFonts w:eastAsiaTheme="minorEastAsia"/>
        </w:rPr>
        <w:t>d</w:t>
      </w:r>
      <w:r w:rsidR="00D800C1">
        <w:rPr>
          <w:rFonts w:eastAsiaTheme="minorEastAsia"/>
        </w:rPr>
        <w:t xml:space="preserve"> region.</w:t>
      </w:r>
    </w:p>
    <w:p w:rsidR="00BB0F79" w:rsidRPr="00BD48E0" w:rsidRDefault="00BD48E0" w:rsidP="00BD48E0">
      <w:pPr>
        <w:pStyle w:val="ListParagraph"/>
        <w:ind w:left="360"/>
        <w:rPr>
          <w:rFonts w:eastAsiaTheme="minorEastAsia"/>
        </w:rPr>
      </w:pPr>
      <w:r>
        <w:rPr>
          <w:rFonts w:eastAsiaTheme="minorEastAsia"/>
        </w:rPr>
        <w:t>Once these functions are learnt, we can transform an input proposal P into a predicted ground-truth box using functions:</w:t>
      </w:r>
    </w:p>
    <w:p w:rsidR="005D73BD" w:rsidRPr="005D73BD" w:rsidRDefault="00962619" w:rsidP="005D73BD">
      <w:pPr>
        <w:pStyle w:val="ListParagraph"/>
        <w:ind w:left="360"/>
        <w:rPr>
          <w:rFonts w:eastAsiaTheme="minorEastAsia"/>
        </w:rPr>
      </w:pPr>
      <m:oMathPara>
        <m:oMath>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x</m:t>
              </m:r>
            </m:sub>
            <m:sup>
              <m:r>
                <m:rPr>
                  <m:sty m:val="p"/>
                </m:rPr>
                <w:rPr>
                  <w:rFonts w:ascii="Cambria Math" w:hAnsi="Cambria Math"/>
                </w:rPr>
                <m:t>i</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w</m:t>
              </m:r>
            </m:sub>
            <m:sup>
              <m:r>
                <m:rPr>
                  <m:sty m:val="p"/>
                </m:rPr>
                <w:rPr>
                  <w:rFonts w:ascii="Cambria Math" w:hAnsi="Cambria Math"/>
                </w:rPr>
                <m:t>i</m:t>
              </m:r>
            </m:sup>
          </m:sSubSup>
          <m:sSub>
            <m:sSubPr>
              <m:ctrlPr>
                <w:rPr>
                  <w:rFonts w:ascii="Cambria Math" w:hAnsi="Cambria Math"/>
                </w:rPr>
              </m:ctrlPr>
            </m:sSubPr>
            <m:e>
              <m:r>
                <m:rPr>
                  <m:sty m:val="p"/>
                </m:rPr>
                <w:rPr>
                  <w:rFonts w:ascii="Cambria Math" w:hAnsi="Cambria Math"/>
                </w:rPr>
                <m:t>d</m:t>
              </m:r>
            </m:e>
            <m:sub>
              <m:r>
                <m:rPr>
                  <m:sty m:val="p"/>
                </m:rPr>
                <w:rPr>
                  <w:rFonts w:ascii="Cambria Math" w:hAnsi="Cambria Math"/>
                </w:rPr>
                <m:t>x</m:t>
              </m:r>
            </m:sub>
          </m:sSub>
          <m:d>
            <m:dPr>
              <m:ctrlPr>
                <w:rPr>
                  <w:rFonts w:ascii="Cambria Math" w:hAnsi="Cambria Math"/>
                </w:rPr>
              </m:ctrlPr>
            </m:dPr>
            <m:e>
              <m:sSup>
                <m:sSupPr>
                  <m:ctrlPr>
                    <w:rPr>
                      <w:rFonts w:ascii="Cambria Math" w:hAnsi="Cambria Math"/>
                    </w:rPr>
                  </m:ctrlPr>
                </m:sSupPr>
                <m:e>
                  <m:r>
                    <m:rPr>
                      <m:sty m:val="p"/>
                    </m:rPr>
                    <w:rPr>
                      <w:rFonts w:ascii="Cambria Math" w:hAnsi="Cambria Math"/>
                    </w:rPr>
                    <m:t>P</m:t>
                  </m:r>
                </m:e>
                <m:sup>
                  <m:r>
                    <m:rPr>
                      <m:sty m:val="p"/>
                    </m:rPr>
                    <w:rPr>
                      <w:rFonts w:ascii="Cambria Math" w:hAnsi="Cambria Math"/>
                    </w:rPr>
                    <m:t>i</m:t>
                  </m:r>
                </m:sup>
              </m:sSup>
            </m:e>
          </m:d>
          <m:r>
            <m:rPr>
              <m:sty m:val="p"/>
            </m:rPr>
            <w:rPr>
              <w:rFonts w:ascii="Cambria Math" w:hAnsi="Cambria Math"/>
            </w:rPr>
            <m:t xml:space="preserve">+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x</m:t>
              </m:r>
            </m:sub>
            <m:sup>
              <m:r>
                <m:rPr>
                  <m:sty m:val="p"/>
                </m:rPr>
                <w:rPr>
                  <w:rFonts w:ascii="Cambria Math" w:hAnsi="Cambria Math"/>
                </w:rPr>
                <m:t>i</m:t>
              </m:r>
            </m:sup>
          </m:sSubSup>
        </m:oMath>
      </m:oMathPara>
    </w:p>
    <w:p w:rsidR="00FC4BF7" w:rsidRDefault="00962619" w:rsidP="00FC4BF7">
      <w:pPr>
        <w:pStyle w:val="ListParagraph"/>
        <w:ind w:left="360"/>
        <w:rPr>
          <w:rFonts w:eastAsiaTheme="minorEastAsia"/>
        </w:rPr>
      </w:pPr>
      <m:oMathPara>
        <m:oMath>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y</m:t>
              </m:r>
            </m:sub>
            <m:sup>
              <m:r>
                <m:rPr>
                  <m:sty m:val="p"/>
                </m:rPr>
                <w:rPr>
                  <w:rFonts w:ascii="Cambria Math" w:hAnsi="Cambria Math"/>
                </w:rPr>
                <m:t>i</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h</m:t>
              </m:r>
            </m:sub>
            <m:sup>
              <m:r>
                <m:rPr>
                  <m:sty m:val="p"/>
                </m:rPr>
                <w:rPr>
                  <w:rFonts w:ascii="Cambria Math" w:hAnsi="Cambria Math"/>
                </w:rPr>
                <m:t>i</m:t>
              </m:r>
            </m:sup>
          </m:sSubSup>
          <m:sSub>
            <m:sSubPr>
              <m:ctrlPr>
                <w:rPr>
                  <w:rFonts w:ascii="Cambria Math" w:hAnsi="Cambria Math"/>
                </w:rPr>
              </m:ctrlPr>
            </m:sSubPr>
            <m:e>
              <m:r>
                <m:rPr>
                  <m:sty m:val="p"/>
                </m:rPr>
                <w:rPr>
                  <w:rFonts w:ascii="Cambria Math" w:hAnsi="Cambria Math"/>
                </w:rPr>
                <m:t>d</m:t>
              </m:r>
            </m:e>
            <m:sub>
              <m:r>
                <m:rPr>
                  <m:sty m:val="p"/>
                </m:rPr>
                <w:rPr>
                  <w:rFonts w:ascii="Cambria Math" w:hAnsi="Cambria Math"/>
                </w:rPr>
                <m:t>y</m:t>
              </m:r>
            </m:sub>
          </m:sSub>
          <m:d>
            <m:dPr>
              <m:ctrlPr>
                <w:rPr>
                  <w:rFonts w:ascii="Cambria Math" w:hAnsi="Cambria Math"/>
                </w:rPr>
              </m:ctrlPr>
            </m:dPr>
            <m:e>
              <m:sSup>
                <m:sSupPr>
                  <m:ctrlPr>
                    <w:rPr>
                      <w:rFonts w:ascii="Cambria Math" w:hAnsi="Cambria Math"/>
                    </w:rPr>
                  </m:ctrlPr>
                </m:sSupPr>
                <m:e>
                  <m:r>
                    <m:rPr>
                      <m:sty m:val="p"/>
                    </m:rPr>
                    <w:rPr>
                      <w:rFonts w:ascii="Cambria Math" w:hAnsi="Cambria Math"/>
                    </w:rPr>
                    <m:t>P</m:t>
                  </m:r>
                </m:e>
                <m:sup>
                  <m:r>
                    <m:rPr>
                      <m:sty m:val="p"/>
                    </m:rPr>
                    <w:rPr>
                      <w:rFonts w:ascii="Cambria Math" w:hAnsi="Cambria Math"/>
                    </w:rPr>
                    <m:t>i</m:t>
                  </m:r>
                </m:sup>
              </m:sSup>
            </m:e>
          </m:d>
          <m:r>
            <m:rPr>
              <m:sty m:val="p"/>
            </m:rPr>
            <w:rPr>
              <w:rFonts w:ascii="Cambria Math" w:hAnsi="Cambria Math"/>
            </w:rPr>
            <m:t xml:space="preserve">+ </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y</m:t>
              </m:r>
            </m:sub>
            <m:sup>
              <m:r>
                <m:rPr>
                  <m:sty m:val="p"/>
                </m:rPr>
                <w:rPr>
                  <w:rFonts w:ascii="Cambria Math" w:hAnsi="Cambria Math"/>
                </w:rPr>
                <m:t>i</m:t>
              </m:r>
            </m:sup>
          </m:sSubSup>
        </m:oMath>
      </m:oMathPara>
    </w:p>
    <w:p w:rsidR="00FC4BF7" w:rsidRPr="00FC4BF7" w:rsidRDefault="00FC4BF7" w:rsidP="00FC4BF7">
      <w:pPr>
        <w:pStyle w:val="ListParagraph"/>
        <w:ind w:left="360"/>
        <w:rPr>
          <w:rFonts w:eastAsiaTheme="minorEastAsia"/>
        </w:rPr>
      </w:pPr>
    </w:p>
    <w:p w:rsidR="00FC4BF7" w:rsidRPr="005D73BD" w:rsidRDefault="00962619" w:rsidP="00FC4BF7">
      <w:pPr>
        <w:pStyle w:val="ListParagraph"/>
        <w:ind w:left="360"/>
        <w:rPr>
          <w:rFonts w:eastAsiaTheme="minorEastAsia"/>
        </w:rPr>
      </w:pPr>
      <m:oMathPara>
        <m:oMath>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w</m:t>
              </m:r>
            </m:sub>
            <m:sup>
              <m:r>
                <m:rPr>
                  <m:sty m:val="p"/>
                </m:rPr>
                <w:rPr>
                  <w:rFonts w:ascii="Cambria Math" w:hAnsi="Cambria Math"/>
                </w:rPr>
                <m:t>i</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w</m:t>
              </m:r>
            </m:sub>
            <m:sup>
              <m:r>
                <m:rPr>
                  <m:sty m:val="p"/>
                </m:rPr>
                <w:rPr>
                  <w:rFonts w:ascii="Cambria Math" w:hAnsi="Cambria Math"/>
                </w:rPr>
                <m:t>i</m:t>
              </m:r>
            </m:sup>
          </m:sSubSup>
          <m:r>
            <m:rPr>
              <m:sty m:val="p"/>
            </m:rPr>
            <w:rPr>
              <w:rFonts w:ascii="Cambria Math" w:hAnsi="Cambria Math"/>
            </w:rPr>
            <m:t>exp</m:t>
          </m:r>
          <m:d>
            <m:dPr>
              <m:ctrlPr>
                <w:rPr>
                  <w:rFonts w:ascii="Cambria Math" w:hAnsi="Cambria Math"/>
                </w:rPr>
              </m:ctrlPr>
            </m:dPr>
            <m:e>
              <m:sSub>
                <m:sSubPr>
                  <m:ctrlPr>
                    <w:rPr>
                      <w:rFonts w:ascii="Cambria Math" w:hAnsi="Cambria Math"/>
                    </w:rPr>
                  </m:ctrlPr>
                </m:sSubPr>
                <m:e>
                  <m:r>
                    <m:rPr>
                      <m:sty m:val="p"/>
                    </m:rPr>
                    <w:rPr>
                      <w:rFonts w:ascii="Cambria Math" w:hAnsi="Cambria Math"/>
                    </w:rPr>
                    <m:t>d</m:t>
                  </m:r>
                </m:e>
                <m:sub>
                  <m:r>
                    <m:rPr>
                      <m:sty m:val="p"/>
                    </m:rPr>
                    <w:rPr>
                      <w:rFonts w:ascii="Cambria Math" w:hAnsi="Cambria Math"/>
                    </w:rPr>
                    <m:t>w</m:t>
                  </m:r>
                </m:sub>
              </m:sSub>
              <m:d>
                <m:dPr>
                  <m:ctrlPr>
                    <w:rPr>
                      <w:rFonts w:ascii="Cambria Math" w:hAnsi="Cambria Math"/>
                    </w:rPr>
                  </m:ctrlPr>
                </m:dPr>
                <m:e>
                  <m:sSup>
                    <m:sSupPr>
                      <m:ctrlPr>
                        <w:rPr>
                          <w:rFonts w:ascii="Cambria Math" w:hAnsi="Cambria Math"/>
                        </w:rPr>
                      </m:ctrlPr>
                    </m:sSupPr>
                    <m:e>
                      <m:r>
                        <m:rPr>
                          <m:sty m:val="p"/>
                        </m:rPr>
                        <w:rPr>
                          <w:rFonts w:ascii="Cambria Math" w:hAnsi="Cambria Math"/>
                        </w:rPr>
                        <m:t>P</m:t>
                      </m:r>
                    </m:e>
                    <m:sup>
                      <m:r>
                        <m:rPr>
                          <m:sty m:val="p"/>
                        </m:rPr>
                        <w:rPr>
                          <w:rFonts w:ascii="Cambria Math" w:hAnsi="Cambria Math"/>
                        </w:rPr>
                        <m:t>i</m:t>
                      </m:r>
                    </m:sup>
                  </m:sSup>
                </m:e>
              </m:d>
            </m:e>
          </m:d>
        </m:oMath>
      </m:oMathPara>
    </w:p>
    <w:p w:rsidR="00FC4BF7" w:rsidRPr="005D73BD" w:rsidRDefault="00962619" w:rsidP="00FC4BF7">
      <w:pPr>
        <w:pStyle w:val="ListParagraph"/>
        <w:ind w:left="360"/>
        <w:rPr>
          <w:rFonts w:eastAsiaTheme="minorEastAsia"/>
        </w:rPr>
      </w:pPr>
      <m:oMathPara>
        <m:oMath>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h</m:t>
              </m:r>
            </m:sub>
            <m:sup>
              <m:r>
                <m:rPr>
                  <m:sty m:val="p"/>
                </m:rPr>
                <w:rPr>
                  <w:rFonts w:ascii="Cambria Math" w:hAnsi="Cambria Math"/>
                </w:rPr>
                <m:t>i</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P</m:t>
              </m:r>
            </m:e>
            <m:sub>
              <m:r>
                <m:rPr>
                  <m:sty m:val="p"/>
                </m:rPr>
                <w:rPr>
                  <w:rFonts w:ascii="Cambria Math" w:hAnsi="Cambria Math"/>
                </w:rPr>
                <m:t>h</m:t>
              </m:r>
            </m:sub>
            <m:sup>
              <m:r>
                <m:rPr>
                  <m:sty m:val="p"/>
                </m:rPr>
                <w:rPr>
                  <w:rFonts w:ascii="Cambria Math" w:hAnsi="Cambria Math"/>
                </w:rPr>
                <m:t>i</m:t>
              </m:r>
            </m:sup>
          </m:sSubSup>
          <m:r>
            <m:rPr>
              <m:sty m:val="p"/>
            </m:rPr>
            <w:rPr>
              <w:rFonts w:ascii="Cambria Math" w:hAnsi="Cambria Math"/>
            </w:rPr>
            <m:t>exp</m:t>
          </m:r>
          <m:d>
            <m:dPr>
              <m:ctrlPr>
                <w:rPr>
                  <w:rFonts w:ascii="Cambria Math" w:hAnsi="Cambria Math"/>
                </w:rPr>
              </m:ctrlPr>
            </m:dPr>
            <m:e>
              <m:sSub>
                <m:sSubPr>
                  <m:ctrlPr>
                    <w:rPr>
                      <w:rFonts w:ascii="Cambria Math" w:hAnsi="Cambria Math"/>
                    </w:rPr>
                  </m:ctrlPr>
                </m:sSubPr>
                <m:e>
                  <m:r>
                    <m:rPr>
                      <m:sty m:val="p"/>
                    </m:rPr>
                    <w:rPr>
                      <w:rFonts w:ascii="Cambria Math" w:hAnsi="Cambria Math"/>
                    </w:rPr>
                    <m:t>d</m:t>
                  </m:r>
                </m:e>
                <m:sub>
                  <m:r>
                    <m:rPr>
                      <m:sty m:val="p"/>
                    </m:rPr>
                    <w:rPr>
                      <w:rFonts w:ascii="Cambria Math" w:hAnsi="Cambria Math"/>
                    </w:rPr>
                    <m:t>h</m:t>
                  </m:r>
                </m:sub>
              </m:sSub>
              <m:d>
                <m:dPr>
                  <m:ctrlPr>
                    <w:rPr>
                      <w:rFonts w:ascii="Cambria Math" w:hAnsi="Cambria Math"/>
                    </w:rPr>
                  </m:ctrlPr>
                </m:dPr>
                <m:e>
                  <m:sSup>
                    <m:sSupPr>
                      <m:ctrlPr>
                        <w:rPr>
                          <w:rFonts w:ascii="Cambria Math" w:hAnsi="Cambria Math"/>
                        </w:rPr>
                      </m:ctrlPr>
                    </m:sSupPr>
                    <m:e>
                      <m:r>
                        <m:rPr>
                          <m:sty m:val="p"/>
                        </m:rPr>
                        <w:rPr>
                          <w:rFonts w:ascii="Cambria Math" w:hAnsi="Cambria Math"/>
                        </w:rPr>
                        <m:t>P</m:t>
                      </m:r>
                    </m:e>
                    <m:sup>
                      <m:r>
                        <m:rPr>
                          <m:sty m:val="p"/>
                        </m:rPr>
                        <w:rPr>
                          <w:rFonts w:ascii="Cambria Math" w:hAnsi="Cambria Math"/>
                        </w:rPr>
                        <m:t>i</m:t>
                      </m:r>
                    </m:sup>
                  </m:sSup>
                </m:e>
              </m:d>
            </m:e>
          </m:d>
        </m:oMath>
      </m:oMathPara>
    </w:p>
    <w:p w:rsidR="00FC4BF7" w:rsidRPr="00FC4BF7" w:rsidRDefault="00FC4BF7" w:rsidP="00FC4BF7">
      <w:pPr>
        <w:pStyle w:val="ListParagraph"/>
        <w:ind w:left="360"/>
        <w:rPr>
          <w:rFonts w:eastAsiaTheme="minorEastAsia"/>
        </w:rPr>
      </w:pPr>
    </w:p>
    <w:p w:rsidR="00C47BF0" w:rsidRDefault="00F70D26" w:rsidP="00F70D26">
      <w:pPr>
        <w:pStyle w:val="ListParagraph"/>
        <w:ind w:left="360"/>
      </w:pPr>
      <w:r>
        <w:t xml:space="preserve">The output of the last </w:t>
      </w:r>
      <w:r w:rsidR="00BB0F79">
        <w:t>pooling</w:t>
      </w:r>
      <w:r>
        <w:t xml:space="preserve"> layer is fed to bounding-box </w:t>
      </w:r>
      <w:proofErr w:type="spellStart"/>
      <w:r>
        <w:t>regressors</w:t>
      </w:r>
      <w:proofErr w:type="spellEnd"/>
      <w:r>
        <w:t xml:space="preserve">. </w:t>
      </w:r>
    </w:p>
    <w:p w:rsidR="00E75AD0" w:rsidRDefault="00F70D26" w:rsidP="007A55DF">
      <w:pPr>
        <w:pStyle w:val="ListParagraph"/>
        <w:ind w:left="360"/>
        <w:rPr>
          <w:rFonts w:eastAsiaTheme="minorEastAsia"/>
        </w:rPr>
      </w:pPr>
      <w:r>
        <w:t xml:space="preserve">The </w:t>
      </w:r>
      <w:proofErr w:type="gramStart"/>
      <w:r>
        <w:t xml:space="preserve">functions </w:t>
      </w:r>
      <m:oMath>
        <w:proofErr w:type="gramEnd"/>
        <m:sSub>
          <m:sSubPr>
            <m:ctrlPr>
              <w:rPr>
                <w:rFonts w:ascii="Cambria Math" w:hAnsi="Cambria Math"/>
              </w:rPr>
            </m:ctrlPr>
          </m:sSubPr>
          <m:e>
            <m:r>
              <m:rPr>
                <m:sty m:val="p"/>
              </m:rPr>
              <w:rPr>
                <w:rFonts w:ascii="Cambria Math" w:hAnsi="Cambria Math"/>
              </w:rPr>
              <m:t>d</m:t>
            </m:r>
          </m:e>
          <m:sub>
            <m:r>
              <m:rPr>
                <m:sty m:val="p"/>
              </m:rPr>
              <w:rPr>
                <w:rFonts w:ascii="Cambria Math" w:hAnsi="Cambria Math"/>
              </w:rPr>
              <m:t>x</m:t>
            </m:r>
          </m:sub>
        </m:sSub>
        <m:d>
          <m:dPr>
            <m:ctrlPr>
              <w:rPr>
                <w:rFonts w:ascii="Cambria Math" w:hAnsi="Cambria Math"/>
              </w:rPr>
            </m:ctrlPr>
          </m:dPr>
          <m:e>
            <m:r>
              <m:rPr>
                <m:sty m:val="p"/>
              </m:rPr>
              <w:rPr>
                <w:rFonts w:ascii="Cambria Math" w:hAnsi="Cambria Math"/>
              </w:rPr>
              <m:t>P</m:t>
            </m:r>
          </m:e>
        </m:d>
      </m:oMath>
      <w:r>
        <w:rPr>
          <w:rFonts w:eastAsiaTheme="minorEastAsia"/>
        </w:rPr>
        <w:t xml:space="preserve">, </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y</m:t>
            </m:r>
          </m:sub>
        </m:sSub>
        <m:d>
          <m:dPr>
            <m:ctrlPr>
              <w:rPr>
                <w:rFonts w:ascii="Cambria Math" w:hAnsi="Cambria Math"/>
              </w:rPr>
            </m:ctrlPr>
          </m:dPr>
          <m:e>
            <m:r>
              <m:rPr>
                <m:sty m:val="p"/>
              </m:rPr>
              <w:rPr>
                <w:rFonts w:ascii="Cambria Math" w:hAnsi="Cambria Math"/>
              </w:rPr>
              <m:t>P</m:t>
            </m:r>
          </m:e>
        </m:d>
      </m:oMath>
      <w:r>
        <w:rPr>
          <w:rFonts w:eastAsiaTheme="minorEastAsia"/>
        </w:rPr>
        <w:t xml:space="preserve">, </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w</m:t>
            </m:r>
          </m:sub>
        </m:sSub>
        <m:d>
          <m:dPr>
            <m:ctrlPr>
              <w:rPr>
                <w:rFonts w:ascii="Cambria Math" w:hAnsi="Cambria Math"/>
              </w:rPr>
            </m:ctrlPr>
          </m:dPr>
          <m:e>
            <m:sSup>
              <m:sSupPr>
                <m:ctrlPr>
                  <w:rPr>
                    <w:rFonts w:ascii="Cambria Math" w:hAnsi="Cambria Math"/>
                  </w:rPr>
                </m:ctrlPr>
              </m:sSupPr>
              <m:e>
                <m:r>
                  <m:rPr>
                    <m:sty m:val="p"/>
                  </m:rPr>
                  <w:rPr>
                    <w:rFonts w:ascii="Cambria Math" w:hAnsi="Cambria Math"/>
                  </w:rPr>
                  <m:t>P</m:t>
                </m:r>
              </m:e>
              <m:sup>
                <m:r>
                  <m:rPr>
                    <m:sty m:val="p"/>
                  </m:rPr>
                  <w:rPr>
                    <w:rFonts w:ascii="Cambria Math" w:hAnsi="Cambria Math"/>
                  </w:rPr>
                  <m:t>i</m:t>
                </m:r>
              </m:sup>
            </m:sSup>
          </m:e>
        </m:d>
      </m:oMath>
      <w:r w:rsidR="00A878F8">
        <w:rPr>
          <w:rFonts w:eastAsiaTheme="minorEastAsia"/>
        </w:rPr>
        <w:t xml:space="preserve">, and </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h</m:t>
            </m:r>
          </m:sub>
        </m:sSub>
        <m:d>
          <m:dPr>
            <m:ctrlPr>
              <w:rPr>
                <w:rFonts w:ascii="Cambria Math" w:hAnsi="Cambria Math"/>
              </w:rPr>
            </m:ctrlPr>
          </m:dPr>
          <m:e>
            <m:sSup>
              <m:sSupPr>
                <m:ctrlPr>
                  <w:rPr>
                    <w:rFonts w:ascii="Cambria Math" w:hAnsi="Cambria Math"/>
                  </w:rPr>
                </m:ctrlPr>
              </m:sSupPr>
              <m:e>
                <m:r>
                  <m:rPr>
                    <m:sty m:val="p"/>
                  </m:rPr>
                  <w:rPr>
                    <w:rFonts w:ascii="Cambria Math" w:hAnsi="Cambria Math"/>
                  </w:rPr>
                  <m:t>P</m:t>
                </m:r>
              </m:e>
              <m:sup>
                <m:r>
                  <m:rPr>
                    <m:sty m:val="p"/>
                  </m:rPr>
                  <w:rPr>
                    <w:rFonts w:ascii="Cambria Math" w:hAnsi="Cambria Math"/>
                  </w:rPr>
                  <m:t>i</m:t>
                </m:r>
              </m:sup>
            </m:sSup>
          </m:e>
        </m:d>
      </m:oMath>
      <w:r w:rsidR="006934F3">
        <w:rPr>
          <w:rFonts w:eastAsiaTheme="minorEastAsia"/>
        </w:rPr>
        <w:t xml:space="preserve"> in the above equations </w:t>
      </w:r>
      <w:r>
        <w:rPr>
          <w:rFonts w:eastAsiaTheme="minorEastAsia"/>
        </w:rPr>
        <w:t xml:space="preserve">represent linear functions of the form </w:t>
      </w:r>
    </w:p>
    <w:p w:rsidR="00E75AD0" w:rsidRPr="00E75AD0" w:rsidRDefault="00962619" w:rsidP="00E75AD0">
      <w:pPr>
        <w:pStyle w:val="ListParagraph"/>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x</m:t>
              </m:r>
            </m:sub>
          </m:sSub>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i</m:t>
                  </m:r>
                </m:sup>
              </m:sSup>
            </m:e>
          </m:d>
          <m:r>
            <w:rPr>
              <w:rFonts w:ascii="Cambria Math" w:hAnsi="Cambria Math"/>
            </w:rPr>
            <m:t xml:space="preserve">= </m:t>
          </m:r>
          <m:sSubSup>
            <m:sSubSupPr>
              <m:ctrlPr>
                <w:rPr>
                  <w:rFonts w:ascii="Cambria Math" w:hAnsi="Cambria Math"/>
                  <w:i/>
                </w:rPr>
              </m:ctrlPr>
            </m:sSubSupPr>
            <m:e>
              <m:r>
                <w:rPr>
                  <w:rFonts w:ascii="Cambria Math" w:hAnsi="Cambria Math"/>
                </w:rPr>
                <m:t>w</m:t>
              </m:r>
            </m:e>
            <m:sub>
              <m:r>
                <w:rPr>
                  <w:rFonts w:ascii="Cambria Math" w:hAnsi="Cambria Math"/>
                </w:rPr>
                <m:t>x</m:t>
              </m:r>
            </m:sub>
            <m:sup>
              <m:r>
                <w:rPr>
                  <w:rFonts w:ascii="Cambria Math" w:hAnsi="Cambria Math"/>
                </w:rPr>
                <m:t>T</m:t>
              </m:r>
            </m:sup>
          </m:sSubSup>
          <m:r>
            <w:rPr>
              <w:rFonts w:ascii="Cambria Math" w:hAnsi="Cambria Math"/>
            </w:rPr>
            <m:t>(Output of the last pooling layer for the proposed re</m:t>
          </m:r>
          <m:r>
            <w:rPr>
              <w:rFonts w:ascii="Cambria Math" w:hAnsi="Cambria Math"/>
            </w:rPr>
            <m:t xml:space="preserve">gion </m:t>
          </m:r>
          <m:sSup>
            <m:sSupPr>
              <m:ctrlPr>
                <w:rPr>
                  <w:rFonts w:ascii="Cambria Math" w:hAnsi="Cambria Math"/>
                  <w:i/>
                </w:rPr>
              </m:ctrlPr>
            </m:sSupPr>
            <m:e>
              <m:r>
                <w:rPr>
                  <w:rFonts w:ascii="Cambria Math" w:hAnsi="Cambria Math"/>
                </w:rPr>
                <m:t>P</m:t>
              </m:r>
            </m:e>
            <m:sup>
              <m:r>
                <w:rPr>
                  <w:rFonts w:ascii="Cambria Math" w:hAnsi="Cambria Math"/>
                </w:rPr>
                <m:t>i</m:t>
              </m:r>
            </m:sup>
          </m:sSup>
          <m:r>
            <w:rPr>
              <w:rFonts w:ascii="Cambria Math" w:hAnsi="Cambria Math"/>
            </w:rPr>
            <m:t>)</m:t>
          </m:r>
        </m:oMath>
      </m:oMathPara>
    </w:p>
    <w:p w:rsidR="000C0081" w:rsidRPr="00A878F8" w:rsidRDefault="00E75AD0" w:rsidP="007A55DF">
      <w:pPr>
        <w:pStyle w:val="ListParagraph"/>
        <w:ind w:left="360"/>
        <w:rPr>
          <w:rFonts w:eastAsiaTheme="minorEastAsia"/>
        </w:rPr>
      </w:pPr>
      <w:proofErr w:type="gramStart"/>
      <w:r>
        <w:rPr>
          <w:rFonts w:eastAsiaTheme="minorEastAsia"/>
        </w:rPr>
        <w:t>w</w:t>
      </w:r>
      <w:r w:rsidR="00A878F8">
        <w:rPr>
          <w:rFonts w:eastAsiaTheme="minorEastAsia"/>
        </w:rPr>
        <w:t>here</w:t>
      </w:r>
      <w:proofErr w:type="gramEnd"/>
      <w:r w:rsidR="00A878F8">
        <w:rPr>
          <w:rFonts w:eastAsiaTheme="minorEastAsia"/>
        </w:rPr>
        <w:t xml:space="preserve"> </w:t>
      </w:r>
      <w:proofErr w:type="spellStart"/>
      <w:r w:rsidR="00A878F8">
        <w:rPr>
          <w:rFonts w:eastAsiaTheme="minorEastAsia"/>
        </w:rPr>
        <w:t>W</w:t>
      </w:r>
      <w:r w:rsidR="00A878F8">
        <w:rPr>
          <w:rFonts w:eastAsiaTheme="minorEastAsia"/>
          <w:vertAlign w:val="superscript"/>
        </w:rPr>
        <w:t>T</w:t>
      </w:r>
      <w:r w:rsidR="00A878F8">
        <w:rPr>
          <w:rFonts w:eastAsiaTheme="minorEastAsia"/>
          <w:vertAlign w:val="subscript"/>
        </w:rPr>
        <w:t>x</w:t>
      </w:r>
      <w:proofErr w:type="spellEnd"/>
      <w:r w:rsidR="00A878F8">
        <w:rPr>
          <w:rFonts w:eastAsiaTheme="minorEastAsia"/>
        </w:rPr>
        <w:t xml:space="preserve">, </w:t>
      </w:r>
      <w:proofErr w:type="spellStart"/>
      <w:r w:rsidR="00A878F8">
        <w:rPr>
          <w:rFonts w:eastAsiaTheme="minorEastAsia"/>
        </w:rPr>
        <w:t>W</w:t>
      </w:r>
      <w:r w:rsidR="00A878F8">
        <w:rPr>
          <w:rFonts w:eastAsiaTheme="minorEastAsia"/>
          <w:vertAlign w:val="superscript"/>
        </w:rPr>
        <w:t>T</w:t>
      </w:r>
      <w:r w:rsidR="00A878F8">
        <w:rPr>
          <w:rFonts w:eastAsiaTheme="minorEastAsia"/>
          <w:vertAlign w:val="subscript"/>
        </w:rPr>
        <w:t>y</w:t>
      </w:r>
      <w:proofErr w:type="spellEnd"/>
      <w:r w:rsidR="00A878F8">
        <w:rPr>
          <w:rFonts w:eastAsiaTheme="minorEastAsia"/>
        </w:rPr>
        <w:t>,</w:t>
      </w:r>
      <w:r w:rsidR="00A878F8">
        <w:rPr>
          <w:rFonts w:eastAsiaTheme="minorEastAsia"/>
          <w:vertAlign w:val="subscript"/>
        </w:rPr>
        <w:t xml:space="preserve"> </w:t>
      </w:r>
      <w:proofErr w:type="spellStart"/>
      <w:r w:rsidR="00A878F8">
        <w:rPr>
          <w:rFonts w:eastAsiaTheme="minorEastAsia"/>
        </w:rPr>
        <w:t>W</w:t>
      </w:r>
      <w:r w:rsidR="00A878F8">
        <w:rPr>
          <w:rFonts w:eastAsiaTheme="minorEastAsia"/>
          <w:vertAlign w:val="superscript"/>
        </w:rPr>
        <w:t>T</w:t>
      </w:r>
      <w:r w:rsidR="00A878F8">
        <w:rPr>
          <w:rFonts w:eastAsiaTheme="minorEastAsia"/>
          <w:vertAlign w:val="subscript"/>
        </w:rPr>
        <w:t>h</w:t>
      </w:r>
      <w:proofErr w:type="spellEnd"/>
      <w:r w:rsidR="00A878F8">
        <w:rPr>
          <w:rFonts w:eastAsiaTheme="minorEastAsia"/>
        </w:rPr>
        <w:t xml:space="preserve">, and </w:t>
      </w:r>
      <w:proofErr w:type="spellStart"/>
      <w:r w:rsidR="00A878F8">
        <w:rPr>
          <w:rFonts w:eastAsiaTheme="minorEastAsia"/>
        </w:rPr>
        <w:t>W</w:t>
      </w:r>
      <w:r w:rsidR="00A878F8">
        <w:rPr>
          <w:rFonts w:eastAsiaTheme="minorEastAsia"/>
          <w:vertAlign w:val="superscript"/>
        </w:rPr>
        <w:t>T</w:t>
      </w:r>
      <w:r w:rsidR="00A878F8">
        <w:rPr>
          <w:rFonts w:eastAsiaTheme="minorEastAsia"/>
          <w:vertAlign w:val="subscript"/>
        </w:rPr>
        <w:t>w</w:t>
      </w:r>
      <w:proofErr w:type="spellEnd"/>
      <w:r w:rsidR="00A878F8">
        <w:rPr>
          <w:rFonts w:eastAsiaTheme="minorEastAsia"/>
          <w:vertAlign w:val="subscript"/>
        </w:rPr>
        <w:t xml:space="preserve"> </w:t>
      </w:r>
      <w:r w:rsidR="00A878F8">
        <w:rPr>
          <w:rFonts w:eastAsiaTheme="minorEastAsia"/>
        </w:rPr>
        <w:t>are learnable parameters.</w:t>
      </w:r>
    </w:p>
    <w:p w:rsidR="00172039" w:rsidRDefault="00172039" w:rsidP="007A55DF">
      <w:pPr>
        <w:pStyle w:val="ListParagraph"/>
        <w:ind w:left="360"/>
        <w:rPr>
          <w:rFonts w:eastAsiaTheme="minorEastAsia"/>
        </w:rPr>
      </w:pPr>
    </w:p>
    <w:p w:rsidR="000D23B0" w:rsidRDefault="006F7135" w:rsidP="007A55DF">
      <w:pPr>
        <w:pStyle w:val="ListParagraph"/>
        <w:ind w:left="360"/>
        <w:rPr>
          <w:rFonts w:eastAsiaTheme="minorEastAsia"/>
        </w:rPr>
      </w:pPr>
      <w:r>
        <w:rPr>
          <w:rFonts w:eastAsiaTheme="minorEastAsia"/>
        </w:rPr>
        <w:t>The cost function used for training:</w:t>
      </w:r>
    </w:p>
    <w:p w:rsidR="000D23B0" w:rsidRDefault="00D874B5" w:rsidP="007A55DF">
      <w:pPr>
        <w:pStyle w:val="ListParagraph"/>
        <w:ind w:left="360"/>
        <w:rPr>
          <w:rFonts w:eastAsiaTheme="minorEastAsia"/>
        </w:rPr>
      </w:pPr>
      <w:r>
        <w:rPr>
          <w:rFonts w:eastAsiaTheme="minorEastAsia"/>
          <w:noProof/>
          <w:lang w:eastAsia="en-IN"/>
        </w:rPr>
        <w:drawing>
          <wp:inline distT="0" distB="0" distL="0" distR="0">
            <wp:extent cx="3617407" cy="585428"/>
            <wp:effectExtent l="19050" t="19050" r="21143" b="24172"/>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t="10927" r="4299" b="3325"/>
                    <a:stretch>
                      <a:fillRect/>
                    </a:stretch>
                  </pic:blipFill>
                  <pic:spPr bwMode="auto">
                    <a:xfrm>
                      <a:off x="0" y="0"/>
                      <a:ext cx="3626451" cy="586892"/>
                    </a:xfrm>
                    <a:prstGeom prst="rect">
                      <a:avLst/>
                    </a:prstGeom>
                    <a:noFill/>
                    <a:ln w="9525">
                      <a:solidFill>
                        <a:schemeClr val="accent1"/>
                      </a:solidFill>
                      <a:miter lim="800000"/>
                      <a:headEnd/>
                      <a:tailEnd/>
                    </a:ln>
                  </pic:spPr>
                </pic:pic>
              </a:graphicData>
            </a:graphic>
          </wp:inline>
        </w:drawing>
      </w:r>
    </w:p>
    <w:p w:rsidR="00630AF3" w:rsidRPr="00971E63" w:rsidRDefault="00630AF3" w:rsidP="00971E63">
      <w:pPr>
        <w:pStyle w:val="ListParagraph"/>
        <w:ind w:left="360"/>
        <w:rPr>
          <w:rFonts w:eastAsiaTheme="minorEastAsia"/>
        </w:rPr>
      </w:pPr>
      <w:r>
        <w:rPr>
          <w:rFonts w:eastAsiaTheme="minorEastAsia"/>
        </w:rPr>
        <w:t>(</w:t>
      </w:r>
      <w:r w:rsidRPr="00630AF3">
        <w:rPr>
          <w:rFonts w:eastAsiaTheme="minorEastAsia"/>
        </w:rPr>
        <w:t>*</w:t>
      </w:r>
      <w:r>
        <w:rPr>
          <w:rFonts w:eastAsiaTheme="minorEastAsia"/>
        </w:rPr>
        <w:t xml:space="preserve"> is used to refer to</w:t>
      </w:r>
      <w:r w:rsidR="00E63665">
        <w:rPr>
          <w:rFonts w:eastAsiaTheme="minorEastAsia"/>
        </w:rPr>
        <w:t xml:space="preserve"> x, y, w, and h</w:t>
      </w:r>
      <w:r>
        <w:rPr>
          <w:rFonts w:eastAsiaTheme="minorEastAsia"/>
        </w:rPr>
        <w:t>)</w:t>
      </w:r>
    </w:p>
    <w:p w:rsidR="00630AF3" w:rsidRPr="00630AF3" w:rsidRDefault="00630AF3" w:rsidP="007A55DF">
      <w:pPr>
        <w:pStyle w:val="ListParagraph"/>
        <w:ind w:left="360"/>
        <w:rPr>
          <w:rFonts w:eastAsiaTheme="minorEastAsia"/>
        </w:rPr>
      </w:pPr>
    </w:p>
    <w:p w:rsidR="00122ECA" w:rsidRDefault="00122ECA" w:rsidP="007A55DF">
      <w:pPr>
        <w:pStyle w:val="ListParagraph"/>
        <w:ind w:left="360"/>
        <w:rPr>
          <w:rFonts w:eastAsiaTheme="minorEastAsia"/>
        </w:rPr>
      </w:pPr>
      <w:r>
        <w:rPr>
          <w:rFonts w:eastAsiaTheme="minorEastAsia"/>
        </w:rPr>
        <w:t xml:space="preserve">The target for a </w:t>
      </w:r>
      <w:proofErr w:type="spellStart"/>
      <w:r w:rsidR="00CE1C84">
        <w:rPr>
          <w:rFonts w:eastAsiaTheme="minorEastAsia"/>
        </w:rPr>
        <w:t>regressor</w:t>
      </w:r>
      <w:proofErr w:type="spellEnd"/>
      <w:r w:rsidR="00CE1C84">
        <w:rPr>
          <w:rFonts w:eastAsiaTheme="minorEastAsia"/>
        </w:rPr>
        <w:t xml:space="preserve"> is defined as: (below functions are obtained by rearranging terms in the above four equations)</w:t>
      </w:r>
    </w:p>
    <w:p w:rsidR="00122ECA" w:rsidRDefault="00122ECA" w:rsidP="007A55DF">
      <w:pPr>
        <w:pStyle w:val="ListParagraph"/>
        <w:ind w:left="360"/>
        <w:rPr>
          <w:rFonts w:eastAsiaTheme="minorEastAsia"/>
        </w:rPr>
      </w:pPr>
      <w:r>
        <w:rPr>
          <w:rFonts w:eastAsiaTheme="minorEastAsia"/>
          <w:noProof/>
          <w:lang w:eastAsia="en-IN"/>
        </w:rPr>
        <w:drawing>
          <wp:inline distT="0" distB="0" distL="0" distR="0">
            <wp:extent cx="1450332" cy="1012610"/>
            <wp:effectExtent l="19050" t="19050" r="16518" b="160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l="31577" t="40127" r="32530" b="2019"/>
                    <a:stretch>
                      <a:fillRect/>
                    </a:stretch>
                  </pic:blipFill>
                  <pic:spPr bwMode="auto">
                    <a:xfrm>
                      <a:off x="0" y="0"/>
                      <a:ext cx="1449942" cy="1012338"/>
                    </a:xfrm>
                    <a:prstGeom prst="rect">
                      <a:avLst/>
                    </a:prstGeom>
                    <a:noFill/>
                    <a:ln w="9525">
                      <a:solidFill>
                        <a:schemeClr val="accent1"/>
                      </a:solidFill>
                      <a:miter lim="800000"/>
                      <a:headEnd/>
                      <a:tailEnd/>
                    </a:ln>
                  </pic:spPr>
                </pic:pic>
              </a:graphicData>
            </a:graphic>
          </wp:inline>
        </w:drawing>
      </w:r>
    </w:p>
    <w:p w:rsidR="004D6EF9" w:rsidRDefault="004D6EF9" w:rsidP="007A55DF">
      <w:pPr>
        <w:pStyle w:val="ListParagraph"/>
        <w:ind w:left="360"/>
        <w:rPr>
          <w:rFonts w:eastAsiaTheme="minorEastAsia"/>
        </w:rPr>
      </w:pPr>
    </w:p>
    <w:p w:rsidR="004D6EF9" w:rsidRDefault="00690314" w:rsidP="007A55DF">
      <w:pPr>
        <w:pStyle w:val="ListParagraph"/>
        <w:ind w:left="360"/>
        <w:rPr>
          <w:rFonts w:eastAsiaTheme="minorEastAsia"/>
        </w:rPr>
      </w:pPr>
      <w:r>
        <w:rPr>
          <w:rFonts w:eastAsiaTheme="minorEastAsia"/>
        </w:rPr>
        <w:t xml:space="preserve">Basically, we want </w:t>
      </w:r>
      <w:proofErr w:type="spellStart"/>
      <w:r w:rsidR="00077420">
        <w:rPr>
          <w:rFonts w:eastAsiaTheme="minorEastAsia"/>
        </w:rPr>
        <w:t>regressors</w:t>
      </w:r>
      <w:proofErr w:type="spellEnd"/>
      <w:r w:rsidR="00077420">
        <w:rPr>
          <w:rFonts w:eastAsiaTheme="minorEastAsia"/>
        </w:rPr>
        <w:t xml:space="preserve"> to </w:t>
      </w:r>
      <w:r>
        <w:rPr>
          <w:rFonts w:eastAsiaTheme="minorEastAsia"/>
        </w:rPr>
        <w:t xml:space="preserve">predict bounding box relative to ground-truth box. So, we convert </w:t>
      </w:r>
      <w:proofErr w:type="spellStart"/>
      <w:r>
        <w:rPr>
          <w:rFonts w:eastAsiaTheme="minorEastAsia"/>
        </w:rPr>
        <w:t>G</w:t>
      </w:r>
      <w:r w:rsidRPr="00690314">
        <w:rPr>
          <w:rFonts w:eastAsiaTheme="minorEastAsia"/>
          <w:vertAlign w:val="subscript"/>
        </w:rPr>
        <w:t>x</w:t>
      </w:r>
      <w:proofErr w:type="spellEnd"/>
      <w:r>
        <w:rPr>
          <w:rFonts w:eastAsiaTheme="minorEastAsia"/>
        </w:rPr>
        <w:t xml:space="preserve">, </w:t>
      </w:r>
      <w:proofErr w:type="spellStart"/>
      <w:r>
        <w:rPr>
          <w:rFonts w:eastAsiaTheme="minorEastAsia"/>
        </w:rPr>
        <w:t>G</w:t>
      </w:r>
      <w:r w:rsidRPr="00690314">
        <w:rPr>
          <w:rFonts w:eastAsiaTheme="minorEastAsia"/>
          <w:vertAlign w:val="subscript"/>
        </w:rPr>
        <w:t>y</w:t>
      </w:r>
      <w:proofErr w:type="spellEnd"/>
      <w:r>
        <w:rPr>
          <w:rFonts w:eastAsiaTheme="minorEastAsia"/>
        </w:rPr>
        <w:t xml:space="preserve">, </w:t>
      </w:r>
      <w:proofErr w:type="spellStart"/>
      <w:proofErr w:type="gramStart"/>
      <w:r>
        <w:rPr>
          <w:rFonts w:eastAsiaTheme="minorEastAsia"/>
        </w:rPr>
        <w:t>G</w:t>
      </w:r>
      <w:r w:rsidRPr="00690314">
        <w:rPr>
          <w:rFonts w:eastAsiaTheme="minorEastAsia"/>
          <w:vertAlign w:val="subscript"/>
        </w:rPr>
        <w:t>w</w:t>
      </w:r>
      <w:proofErr w:type="spellEnd"/>
      <w:proofErr w:type="gramEnd"/>
      <w:r>
        <w:rPr>
          <w:rFonts w:eastAsiaTheme="minorEastAsia"/>
        </w:rPr>
        <w:t xml:space="preserve">, and </w:t>
      </w:r>
      <w:proofErr w:type="spellStart"/>
      <w:r>
        <w:rPr>
          <w:rFonts w:eastAsiaTheme="minorEastAsia"/>
        </w:rPr>
        <w:t>G</w:t>
      </w:r>
      <w:r w:rsidRPr="00690314">
        <w:rPr>
          <w:rFonts w:eastAsiaTheme="minorEastAsia"/>
          <w:vertAlign w:val="subscript"/>
        </w:rPr>
        <w:t>h</w:t>
      </w:r>
      <w:proofErr w:type="spellEnd"/>
      <w:r>
        <w:rPr>
          <w:rFonts w:eastAsiaTheme="minorEastAsia"/>
        </w:rPr>
        <w:t xml:space="preserve"> to </w:t>
      </w:r>
      <w:proofErr w:type="spellStart"/>
      <w:r>
        <w:rPr>
          <w:rFonts w:eastAsiaTheme="minorEastAsia"/>
        </w:rPr>
        <w:t>t</w:t>
      </w:r>
      <w:r w:rsidRPr="00690314">
        <w:rPr>
          <w:rFonts w:eastAsiaTheme="minorEastAsia"/>
          <w:vertAlign w:val="subscript"/>
        </w:rPr>
        <w:t>x</w:t>
      </w:r>
      <w:proofErr w:type="spellEnd"/>
      <w:r>
        <w:rPr>
          <w:rFonts w:eastAsiaTheme="minorEastAsia"/>
        </w:rPr>
        <w:t xml:space="preserve">, </w:t>
      </w:r>
      <w:proofErr w:type="spellStart"/>
      <w:r>
        <w:rPr>
          <w:rFonts w:eastAsiaTheme="minorEastAsia"/>
        </w:rPr>
        <w:t>t</w:t>
      </w:r>
      <w:r w:rsidRPr="00690314">
        <w:rPr>
          <w:rFonts w:eastAsiaTheme="minorEastAsia"/>
          <w:vertAlign w:val="subscript"/>
        </w:rPr>
        <w:t>y</w:t>
      </w:r>
      <w:proofErr w:type="spellEnd"/>
      <w:r>
        <w:rPr>
          <w:rFonts w:eastAsiaTheme="minorEastAsia"/>
        </w:rPr>
        <w:t xml:space="preserve">, </w:t>
      </w:r>
      <w:proofErr w:type="spellStart"/>
      <w:r>
        <w:rPr>
          <w:rFonts w:eastAsiaTheme="minorEastAsia"/>
        </w:rPr>
        <w:t>t</w:t>
      </w:r>
      <w:r w:rsidRPr="00690314">
        <w:rPr>
          <w:rFonts w:eastAsiaTheme="minorEastAsia"/>
          <w:vertAlign w:val="subscript"/>
        </w:rPr>
        <w:t>w</w:t>
      </w:r>
      <w:proofErr w:type="spellEnd"/>
      <w:r>
        <w:rPr>
          <w:rFonts w:eastAsiaTheme="minorEastAsia"/>
        </w:rPr>
        <w:t xml:space="preserve">, and </w:t>
      </w:r>
      <w:proofErr w:type="spellStart"/>
      <w:r>
        <w:rPr>
          <w:rFonts w:eastAsiaTheme="minorEastAsia"/>
        </w:rPr>
        <w:t>t</w:t>
      </w:r>
      <w:r w:rsidRPr="00690314">
        <w:rPr>
          <w:rFonts w:eastAsiaTheme="minorEastAsia"/>
          <w:vertAlign w:val="subscript"/>
        </w:rPr>
        <w:t>h</w:t>
      </w:r>
      <w:proofErr w:type="spellEnd"/>
      <w:r>
        <w:rPr>
          <w:rFonts w:eastAsiaTheme="minorEastAsia"/>
        </w:rPr>
        <w:t xml:space="preserve"> for training the linear </w:t>
      </w:r>
      <w:proofErr w:type="spellStart"/>
      <w:r>
        <w:rPr>
          <w:rFonts w:eastAsiaTheme="minorEastAsia"/>
        </w:rPr>
        <w:t>regressors</w:t>
      </w:r>
      <w:proofErr w:type="spellEnd"/>
      <w:r>
        <w:rPr>
          <w:rFonts w:eastAsiaTheme="minorEastAsia"/>
        </w:rPr>
        <w:t>.</w:t>
      </w:r>
    </w:p>
    <w:p w:rsidR="00607965" w:rsidRDefault="00690314" w:rsidP="009E434B">
      <w:pPr>
        <w:pStyle w:val="ListParagraph"/>
        <w:ind w:left="360"/>
        <w:rPr>
          <w:rFonts w:eastAsiaTheme="minorEastAsia"/>
        </w:rPr>
      </w:pPr>
      <w:r>
        <w:rPr>
          <w:rFonts w:eastAsiaTheme="minorEastAsia"/>
        </w:rPr>
        <w:t xml:space="preserve">Similarly, during testing, in order to get the actual coordinates of the bounding box, we need to convert the </w:t>
      </w:r>
      <w:proofErr w:type="spellStart"/>
      <w:r>
        <w:rPr>
          <w:rFonts w:eastAsiaTheme="minorEastAsia"/>
        </w:rPr>
        <w:t>regressor</w:t>
      </w:r>
      <w:proofErr w:type="spellEnd"/>
      <w:r>
        <w:rPr>
          <w:rFonts w:eastAsiaTheme="minorEastAsia"/>
        </w:rPr>
        <w:t xml:space="preserve"> output, which is relative to ground-truth box.</w:t>
      </w:r>
      <w:r w:rsidR="00607965">
        <w:rPr>
          <w:rFonts w:eastAsiaTheme="minorEastAsia"/>
        </w:rPr>
        <w:br w:type="page"/>
      </w:r>
    </w:p>
    <w:p w:rsidR="007E5182" w:rsidRPr="00607965" w:rsidRDefault="00962619" w:rsidP="00607965">
      <w:pPr>
        <w:rPr>
          <w:rFonts w:eastAsiaTheme="minorEastAsia"/>
        </w:rPr>
      </w:pPr>
      <w:hyperlink r:id="rId10" w:history="1">
        <w:r w:rsidR="00607965" w:rsidRPr="00607965">
          <w:rPr>
            <w:rStyle w:val="Hyperlink"/>
            <w:rFonts w:eastAsiaTheme="minorEastAsia"/>
          </w:rPr>
          <w:t>https://medium.com/@selfouly/r-cnn-3a9beddfd55a</w:t>
        </w:r>
      </w:hyperlink>
    </w:p>
    <w:p w:rsidR="00607965" w:rsidRDefault="00607965" w:rsidP="00607965">
      <w:pPr>
        <w:pStyle w:val="ListParagraph"/>
        <w:numPr>
          <w:ilvl w:val="0"/>
          <w:numId w:val="3"/>
        </w:numPr>
        <w:rPr>
          <w:rFonts w:eastAsiaTheme="minorEastAsia"/>
        </w:rPr>
      </w:pPr>
      <w:r>
        <w:rPr>
          <w:rFonts w:eastAsiaTheme="minorEastAsia"/>
        </w:rPr>
        <w:t>Selection Search is not a trainable algorithm. We use the algorithm as it is to propose regions</w:t>
      </w:r>
    </w:p>
    <w:p w:rsidR="00607965" w:rsidRDefault="00607965" w:rsidP="00607965">
      <w:pPr>
        <w:pStyle w:val="ListParagraph"/>
        <w:numPr>
          <w:ilvl w:val="0"/>
          <w:numId w:val="3"/>
        </w:numPr>
        <w:rPr>
          <w:rFonts w:eastAsiaTheme="minorEastAsia"/>
        </w:rPr>
      </w:pPr>
      <w:r>
        <w:rPr>
          <w:rFonts w:eastAsiaTheme="minorEastAsia"/>
        </w:rPr>
        <w:t xml:space="preserve">CNN, SVMs, and bounding box </w:t>
      </w:r>
      <w:proofErr w:type="spellStart"/>
      <w:r>
        <w:rPr>
          <w:rFonts w:eastAsiaTheme="minorEastAsia"/>
        </w:rPr>
        <w:t>regressors</w:t>
      </w:r>
      <w:proofErr w:type="spellEnd"/>
      <w:r>
        <w:rPr>
          <w:rFonts w:eastAsiaTheme="minorEastAsia"/>
        </w:rPr>
        <w:t xml:space="preserve"> are all trained individually.</w:t>
      </w:r>
    </w:p>
    <w:p w:rsidR="00607965" w:rsidRDefault="00607965" w:rsidP="00607965">
      <w:pPr>
        <w:pStyle w:val="ListParagraph"/>
        <w:numPr>
          <w:ilvl w:val="0"/>
          <w:numId w:val="3"/>
        </w:numPr>
        <w:rPr>
          <w:rFonts w:eastAsiaTheme="minorEastAsia"/>
        </w:rPr>
      </w:pPr>
      <w:r>
        <w:rPr>
          <w:rFonts w:eastAsiaTheme="minorEastAsia"/>
        </w:rPr>
        <w:t xml:space="preserve">First a pre-trained CNN model (e.g. </w:t>
      </w:r>
      <w:proofErr w:type="spellStart"/>
      <w:r>
        <w:rPr>
          <w:rFonts w:eastAsiaTheme="minorEastAsia"/>
        </w:rPr>
        <w:t>AlexNet</w:t>
      </w:r>
      <w:proofErr w:type="spellEnd"/>
      <w:r>
        <w:rPr>
          <w:rFonts w:eastAsiaTheme="minorEastAsia"/>
        </w:rPr>
        <w:t>) is taken. Then, its output softmax layer is replaced with another softmax layer having units as per the no. of classes in our dataset. Now, we train this model on the regions proposed by Selection Search algorithm.</w:t>
      </w:r>
    </w:p>
    <w:p w:rsidR="00607965" w:rsidRDefault="005D70E0" w:rsidP="00607965">
      <w:pPr>
        <w:pStyle w:val="ListParagraph"/>
        <w:numPr>
          <w:ilvl w:val="0"/>
          <w:numId w:val="3"/>
        </w:numPr>
        <w:rPr>
          <w:rFonts w:eastAsiaTheme="minorEastAsia"/>
        </w:rPr>
      </w:pPr>
      <w:r>
        <w:rPr>
          <w:rFonts w:eastAsiaTheme="minorEastAsia"/>
        </w:rPr>
        <w:t>After training (i.e. fine-tuning) CNN, remove the softmax layer.</w:t>
      </w:r>
    </w:p>
    <w:p w:rsidR="005D70E0" w:rsidRDefault="005D70E0" w:rsidP="00607965">
      <w:pPr>
        <w:pStyle w:val="ListParagraph"/>
        <w:numPr>
          <w:ilvl w:val="0"/>
          <w:numId w:val="3"/>
        </w:numPr>
        <w:rPr>
          <w:rFonts w:eastAsiaTheme="minorEastAsia"/>
        </w:rPr>
      </w:pPr>
      <w:r>
        <w:rPr>
          <w:rFonts w:eastAsiaTheme="minorEastAsia"/>
        </w:rPr>
        <w:t>Now, we train the SVMs. We pass the output of the CNN to the SVMs and train them.</w:t>
      </w:r>
    </w:p>
    <w:p w:rsidR="005D70E0" w:rsidRDefault="005D70E0" w:rsidP="00607965">
      <w:pPr>
        <w:pStyle w:val="ListParagraph"/>
        <w:numPr>
          <w:ilvl w:val="0"/>
          <w:numId w:val="3"/>
        </w:numPr>
        <w:rPr>
          <w:rFonts w:eastAsiaTheme="minorEastAsia"/>
        </w:rPr>
      </w:pPr>
      <w:r>
        <w:rPr>
          <w:rFonts w:eastAsiaTheme="minorEastAsia"/>
        </w:rPr>
        <w:t xml:space="preserve">Finally, we train bounding box </w:t>
      </w:r>
      <w:proofErr w:type="spellStart"/>
      <w:r>
        <w:rPr>
          <w:rFonts w:eastAsiaTheme="minorEastAsia"/>
        </w:rPr>
        <w:t>regressors</w:t>
      </w:r>
      <w:proofErr w:type="spellEnd"/>
      <w:r>
        <w:rPr>
          <w:rFonts w:eastAsiaTheme="minorEastAsia"/>
        </w:rPr>
        <w:t>.</w:t>
      </w:r>
    </w:p>
    <w:p w:rsidR="00467D38" w:rsidRDefault="00467D38" w:rsidP="00467D38">
      <w:pPr>
        <w:rPr>
          <w:rFonts w:eastAsiaTheme="minorEastAsia"/>
        </w:rPr>
      </w:pPr>
    </w:p>
    <w:p w:rsidR="00467D38" w:rsidRDefault="00467D38" w:rsidP="00467D38">
      <w:pPr>
        <w:rPr>
          <w:rFonts w:eastAsiaTheme="minorEastAsia"/>
        </w:rPr>
      </w:pPr>
    </w:p>
    <w:p w:rsidR="00467D38" w:rsidRDefault="00467D38" w:rsidP="00467D38">
      <w:pPr>
        <w:rPr>
          <w:rFonts w:eastAsiaTheme="minorEastAsia"/>
        </w:rPr>
      </w:pPr>
      <w:r>
        <w:rPr>
          <w:rFonts w:eastAsiaTheme="minorEastAsia"/>
        </w:rPr>
        <w:t>To understand Selective Search</w:t>
      </w:r>
      <w:r w:rsidR="00845DA0">
        <w:rPr>
          <w:rFonts w:eastAsiaTheme="minorEastAsia"/>
        </w:rPr>
        <w:t xml:space="preserve"> refer below</w:t>
      </w:r>
      <w:r>
        <w:rPr>
          <w:rFonts w:eastAsiaTheme="minorEastAsia"/>
        </w:rPr>
        <w:t>: (SKIPPED)</w:t>
      </w:r>
    </w:p>
    <w:p w:rsidR="00467D38" w:rsidRPr="00467D38" w:rsidRDefault="00962619" w:rsidP="00467D38">
      <w:pPr>
        <w:rPr>
          <w:rFonts w:eastAsiaTheme="minorEastAsia"/>
        </w:rPr>
      </w:pPr>
      <w:hyperlink r:id="rId11" w:history="1">
        <w:r w:rsidR="00467D38" w:rsidRPr="003842DD">
          <w:rPr>
            <w:rStyle w:val="Hyperlink"/>
            <w:rFonts w:eastAsiaTheme="minorEastAsia"/>
          </w:rPr>
          <w:t>https://learnopencv.com/selective-search-for-object-detection-cpp-python/</w:t>
        </w:r>
      </w:hyperlink>
    </w:p>
    <w:sectPr w:rsidR="00467D38" w:rsidRPr="00467D38" w:rsidSect="006C479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5D69B9"/>
    <w:multiLevelType w:val="hybridMultilevel"/>
    <w:tmpl w:val="14903C22"/>
    <w:lvl w:ilvl="0" w:tplc="CA48D03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C94742E"/>
    <w:multiLevelType w:val="hybridMultilevel"/>
    <w:tmpl w:val="DF767458"/>
    <w:lvl w:ilvl="0" w:tplc="9934D444">
      <w:numFmt w:val="bullet"/>
      <w:lvlText w:val=""/>
      <w:lvlJc w:val="left"/>
      <w:pPr>
        <w:ind w:left="360" w:hanging="360"/>
      </w:pPr>
      <w:rPr>
        <w:rFonts w:ascii="Symbol" w:eastAsiaTheme="minorHAnsi" w:hAnsi="Symbol" w:cstheme="minorBidi"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5B274094"/>
    <w:multiLevelType w:val="hybridMultilevel"/>
    <w:tmpl w:val="D44033A8"/>
    <w:lvl w:ilvl="0" w:tplc="2E1AF7E6">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EC715D"/>
    <w:rsid w:val="000142F2"/>
    <w:rsid w:val="000217FF"/>
    <w:rsid w:val="00035478"/>
    <w:rsid w:val="00060C6E"/>
    <w:rsid w:val="000703AC"/>
    <w:rsid w:val="00073803"/>
    <w:rsid w:val="00077420"/>
    <w:rsid w:val="000B42E2"/>
    <w:rsid w:val="000C0081"/>
    <w:rsid w:val="000D23B0"/>
    <w:rsid w:val="000D52A6"/>
    <w:rsid w:val="000E114A"/>
    <w:rsid w:val="000E1573"/>
    <w:rsid w:val="000E504C"/>
    <w:rsid w:val="000F0A7D"/>
    <w:rsid w:val="00102F55"/>
    <w:rsid w:val="001072D1"/>
    <w:rsid w:val="00112C02"/>
    <w:rsid w:val="00122ECA"/>
    <w:rsid w:val="001413A8"/>
    <w:rsid w:val="00142386"/>
    <w:rsid w:val="00163248"/>
    <w:rsid w:val="00172039"/>
    <w:rsid w:val="001938D7"/>
    <w:rsid w:val="00196D40"/>
    <w:rsid w:val="001A5FB4"/>
    <w:rsid w:val="001B1EE3"/>
    <w:rsid w:val="001C70DF"/>
    <w:rsid w:val="001D7306"/>
    <w:rsid w:val="001F1E85"/>
    <w:rsid w:val="001F6821"/>
    <w:rsid w:val="00202CE4"/>
    <w:rsid w:val="00212FFD"/>
    <w:rsid w:val="00215505"/>
    <w:rsid w:val="00232136"/>
    <w:rsid w:val="00232F5A"/>
    <w:rsid w:val="00250CAF"/>
    <w:rsid w:val="002633D6"/>
    <w:rsid w:val="00276546"/>
    <w:rsid w:val="0028339D"/>
    <w:rsid w:val="002A4BE3"/>
    <w:rsid w:val="002D664A"/>
    <w:rsid w:val="002F4BDB"/>
    <w:rsid w:val="00313E6B"/>
    <w:rsid w:val="00320BBB"/>
    <w:rsid w:val="00326042"/>
    <w:rsid w:val="003404E3"/>
    <w:rsid w:val="003438F4"/>
    <w:rsid w:val="003642F4"/>
    <w:rsid w:val="00371DF3"/>
    <w:rsid w:val="00375CB8"/>
    <w:rsid w:val="00385C14"/>
    <w:rsid w:val="00387712"/>
    <w:rsid w:val="00387BA6"/>
    <w:rsid w:val="003D3539"/>
    <w:rsid w:val="003E43E7"/>
    <w:rsid w:val="00406327"/>
    <w:rsid w:val="00415A0D"/>
    <w:rsid w:val="00416261"/>
    <w:rsid w:val="00424208"/>
    <w:rsid w:val="0044329C"/>
    <w:rsid w:val="004440D0"/>
    <w:rsid w:val="00453077"/>
    <w:rsid w:val="0046683B"/>
    <w:rsid w:val="00467D38"/>
    <w:rsid w:val="004735C2"/>
    <w:rsid w:val="004A0AF3"/>
    <w:rsid w:val="004D0C60"/>
    <w:rsid w:val="004D6EF9"/>
    <w:rsid w:val="004E23C8"/>
    <w:rsid w:val="004E2EFB"/>
    <w:rsid w:val="004E5D9E"/>
    <w:rsid w:val="004F48EA"/>
    <w:rsid w:val="00544584"/>
    <w:rsid w:val="00551DDB"/>
    <w:rsid w:val="00564538"/>
    <w:rsid w:val="005649E3"/>
    <w:rsid w:val="00565650"/>
    <w:rsid w:val="00572708"/>
    <w:rsid w:val="005914A1"/>
    <w:rsid w:val="00594B1C"/>
    <w:rsid w:val="005979C6"/>
    <w:rsid w:val="00597F05"/>
    <w:rsid w:val="005C7FD1"/>
    <w:rsid w:val="005D0B80"/>
    <w:rsid w:val="005D70D8"/>
    <w:rsid w:val="005D70E0"/>
    <w:rsid w:val="005D73BD"/>
    <w:rsid w:val="005F0491"/>
    <w:rsid w:val="00603222"/>
    <w:rsid w:val="006032BC"/>
    <w:rsid w:val="006052BF"/>
    <w:rsid w:val="006059F1"/>
    <w:rsid w:val="00607965"/>
    <w:rsid w:val="006103F8"/>
    <w:rsid w:val="00613F18"/>
    <w:rsid w:val="00617710"/>
    <w:rsid w:val="00624AE3"/>
    <w:rsid w:val="00630AF3"/>
    <w:rsid w:val="0064166C"/>
    <w:rsid w:val="00650B1F"/>
    <w:rsid w:val="0066224B"/>
    <w:rsid w:val="0066393E"/>
    <w:rsid w:val="00666EA6"/>
    <w:rsid w:val="00672935"/>
    <w:rsid w:val="00690314"/>
    <w:rsid w:val="00691AFF"/>
    <w:rsid w:val="006934F3"/>
    <w:rsid w:val="006B5730"/>
    <w:rsid w:val="006B64B0"/>
    <w:rsid w:val="006C4796"/>
    <w:rsid w:val="006D588E"/>
    <w:rsid w:val="006F7135"/>
    <w:rsid w:val="0070461B"/>
    <w:rsid w:val="00705014"/>
    <w:rsid w:val="00722AC4"/>
    <w:rsid w:val="00733EBD"/>
    <w:rsid w:val="007341BB"/>
    <w:rsid w:val="00753628"/>
    <w:rsid w:val="0075780F"/>
    <w:rsid w:val="00766EE0"/>
    <w:rsid w:val="00783B04"/>
    <w:rsid w:val="007A4D54"/>
    <w:rsid w:val="007A55DF"/>
    <w:rsid w:val="007A6D33"/>
    <w:rsid w:val="007B00B4"/>
    <w:rsid w:val="007E29DA"/>
    <w:rsid w:val="007E5182"/>
    <w:rsid w:val="00800992"/>
    <w:rsid w:val="0081207A"/>
    <w:rsid w:val="008139B3"/>
    <w:rsid w:val="00832663"/>
    <w:rsid w:val="00835515"/>
    <w:rsid w:val="00842E61"/>
    <w:rsid w:val="00845DA0"/>
    <w:rsid w:val="00862EB6"/>
    <w:rsid w:val="008642A4"/>
    <w:rsid w:val="0087269C"/>
    <w:rsid w:val="00875A3B"/>
    <w:rsid w:val="008855A8"/>
    <w:rsid w:val="00886978"/>
    <w:rsid w:val="008A0114"/>
    <w:rsid w:val="008A31DA"/>
    <w:rsid w:val="008A486B"/>
    <w:rsid w:val="008A74A2"/>
    <w:rsid w:val="008B03EA"/>
    <w:rsid w:val="008C2447"/>
    <w:rsid w:val="008C327A"/>
    <w:rsid w:val="008C5D3E"/>
    <w:rsid w:val="008C745D"/>
    <w:rsid w:val="008C774A"/>
    <w:rsid w:val="008E67B2"/>
    <w:rsid w:val="008F125B"/>
    <w:rsid w:val="00910623"/>
    <w:rsid w:val="00914D5C"/>
    <w:rsid w:val="00915C7D"/>
    <w:rsid w:val="009253F5"/>
    <w:rsid w:val="00940EBB"/>
    <w:rsid w:val="00943198"/>
    <w:rsid w:val="00951E80"/>
    <w:rsid w:val="00957BE6"/>
    <w:rsid w:val="00962619"/>
    <w:rsid w:val="00967F8D"/>
    <w:rsid w:val="00971E63"/>
    <w:rsid w:val="0097493E"/>
    <w:rsid w:val="00977099"/>
    <w:rsid w:val="009969F5"/>
    <w:rsid w:val="00997059"/>
    <w:rsid w:val="009972DB"/>
    <w:rsid w:val="009A44B3"/>
    <w:rsid w:val="009D282C"/>
    <w:rsid w:val="009E0452"/>
    <w:rsid w:val="009E434B"/>
    <w:rsid w:val="009F136E"/>
    <w:rsid w:val="00A01354"/>
    <w:rsid w:val="00A11623"/>
    <w:rsid w:val="00A15692"/>
    <w:rsid w:val="00A20D95"/>
    <w:rsid w:val="00A359A8"/>
    <w:rsid w:val="00A535B3"/>
    <w:rsid w:val="00A72A5F"/>
    <w:rsid w:val="00A812DD"/>
    <w:rsid w:val="00A83567"/>
    <w:rsid w:val="00A878F8"/>
    <w:rsid w:val="00A97A3B"/>
    <w:rsid w:val="00AB0414"/>
    <w:rsid w:val="00AB6BC7"/>
    <w:rsid w:val="00AE1835"/>
    <w:rsid w:val="00AE6DC2"/>
    <w:rsid w:val="00AF4167"/>
    <w:rsid w:val="00B2597C"/>
    <w:rsid w:val="00B2727B"/>
    <w:rsid w:val="00B27F07"/>
    <w:rsid w:val="00B4235E"/>
    <w:rsid w:val="00B42BA4"/>
    <w:rsid w:val="00B65CE7"/>
    <w:rsid w:val="00B71B77"/>
    <w:rsid w:val="00B84768"/>
    <w:rsid w:val="00B929E7"/>
    <w:rsid w:val="00B92C15"/>
    <w:rsid w:val="00BA572C"/>
    <w:rsid w:val="00BA6DA5"/>
    <w:rsid w:val="00BB0F79"/>
    <w:rsid w:val="00BB595D"/>
    <w:rsid w:val="00BC4CDD"/>
    <w:rsid w:val="00BD0102"/>
    <w:rsid w:val="00BD185C"/>
    <w:rsid w:val="00BD48E0"/>
    <w:rsid w:val="00BF506A"/>
    <w:rsid w:val="00BF651B"/>
    <w:rsid w:val="00C05D69"/>
    <w:rsid w:val="00C3270D"/>
    <w:rsid w:val="00C36CCA"/>
    <w:rsid w:val="00C41981"/>
    <w:rsid w:val="00C469EF"/>
    <w:rsid w:val="00C47BF0"/>
    <w:rsid w:val="00C55FC6"/>
    <w:rsid w:val="00C64D89"/>
    <w:rsid w:val="00C7094B"/>
    <w:rsid w:val="00C7162C"/>
    <w:rsid w:val="00C9040F"/>
    <w:rsid w:val="00C92F86"/>
    <w:rsid w:val="00C9635C"/>
    <w:rsid w:val="00CA2CC7"/>
    <w:rsid w:val="00CA5213"/>
    <w:rsid w:val="00CC79CA"/>
    <w:rsid w:val="00CD7274"/>
    <w:rsid w:val="00CE1C84"/>
    <w:rsid w:val="00D2081F"/>
    <w:rsid w:val="00D34B63"/>
    <w:rsid w:val="00D36663"/>
    <w:rsid w:val="00D3721F"/>
    <w:rsid w:val="00D4015C"/>
    <w:rsid w:val="00D45F2F"/>
    <w:rsid w:val="00D50D08"/>
    <w:rsid w:val="00D55A66"/>
    <w:rsid w:val="00D568F5"/>
    <w:rsid w:val="00D61649"/>
    <w:rsid w:val="00D64D7C"/>
    <w:rsid w:val="00D800C1"/>
    <w:rsid w:val="00D874B5"/>
    <w:rsid w:val="00D947DB"/>
    <w:rsid w:val="00DA2588"/>
    <w:rsid w:val="00DB0F15"/>
    <w:rsid w:val="00DB45E9"/>
    <w:rsid w:val="00DB67EA"/>
    <w:rsid w:val="00DC56A3"/>
    <w:rsid w:val="00DC56A9"/>
    <w:rsid w:val="00DF275D"/>
    <w:rsid w:val="00E0006D"/>
    <w:rsid w:val="00E05687"/>
    <w:rsid w:val="00E1528B"/>
    <w:rsid w:val="00E2501F"/>
    <w:rsid w:val="00E37DDA"/>
    <w:rsid w:val="00E41350"/>
    <w:rsid w:val="00E45093"/>
    <w:rsid w:val="00E514D3"/>
    <w:rsid w:val="00E531D2"/>
    <w:rsid w:val="00E6312E"/>
    <w:rsid w:val="00E63665"/>
    <w:rsid w:val="00E67F92"/>
    <w:rsid w:val="00E7231A"/>
    <w:rsid w:val="00E7547F"/>
    <w:rsid w:val="00E758F5"/>
    <w:rsid w:val="00E75AD0"/>
    <w:rsid w:val="00E81BB5"/>
    <w:rsid w:val="00E82CF7"/>
    <w:rsid w:val="00E863B6"/>
    <w:rsid w:val="00E9756C"/>
    <w:rsid w:val="00E977F9"/>
    <w:rsid w:val="00EB2B6D"/>
    <w:rsid w:val="00EC10D1"/>
    <w:rsid w:val="00EC39B6"/>
    <w:rsid w:val="00EC715D"/>
    <w:rsid w:val="00ED257B"/>
    <w:rsid w:val="00EE30A2"/>
    <w:rsid w:val="00EF3677"/>
    <w:rsid w:val="00EF393C"/>
    <w:rsid w:val="00EF6D5F"/>
    <w:rsid w:val="00F038B3"/>
    <w:rsid w:val="00F06B89"/>
    <w:rsid w:val="00F154B5"/>
    <w:rsid w:val="00F241AB"/>
    <w:rsid w:val="00F334C9"/>
    <w:rsid w:val="00F44B25"/>
    <w:rsid w:val="00F46604"/>
    <w:rsid w:val="00F5064D"/>
    <w:rsid w:val="00F50DA0"/>
    <w:rsid w:val="00F64A98"/>
    <w:rsid w:val="00F657DB"/>
    <w:rsid w:val="00F70D26"/>
    <w:rsid w:val="00F75182"/>
    <w:rsid w:val="00F80C85"/>
    <w:rsid w:val="00F968FB"/>
    <w:rsid w:val="00FB2F1C"/>
    <w:rsid w:val="00FB3DDD"/>
    <w:rsid w:val="00FC03CA"/>
    <w:rsid w:val="00FC28D9"/>
    <w:rsid w:val="00FC4BF7"/>
    <w:rsid w:val="00FC5FD7"/>
    <w:rsid w:val="00FC7140"/>
    <w:rsid w:val="00FD4BAD"/>
    <w:rsid w:val="00FE02C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47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715D"/>
    <w:pPr>
      <w:ind w:left="720"/>
      <w:contextualSpacing/>
    </w:pPr>
  </w:style>
  <w:style w:type="character" w:styleId="PlaceholderText">
    <w:name w:val="Placeholder Text"/>
    <w:basedOn w:val="DefaultParagraphFont"/>
    <w:uiPriority w:val="99"/>
    <w:semiHidden/>
    <w:rsid w:val="005D73BD"/>
    <w:rPr>
      <w:color w:val="808080"/>
    </w:rPr>
  </w:style>
  <w:style w:type="paragraph" w:styleId="BalloonText">
    <w:name w:val="Balloon Text"/>
    <w:basedOn w:val="Normal"/>
    <w:link w:val="BalloonTextChar"/>
    <w:uiPriority w:val="99"/>
    <w:semiHidden/>
    <w:unhideWhenUsed/>
    <w:rsid w:val="005D73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73BD"/>
    <w:rPr>
      <w:rFonts w:ascii="Tahoma" w:hAnsi="Tahoma" w:cs="Tahoma"/>
      <w:sz w:val="16"/>
      <w:szCs w:val="16"/>
    </w:rPr>
  </w:style>
  <w:style w:type="character" w:styleId="Hyperlink">
    <w:name w:val="Hyperlink"/>
    <w:basedOn w:val="DefaultParagraphFont"/>
    <w:uiPriority w:val="99"/>
    <w:unhideWhenUsed/>
    <w:rsid w:val="0075362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58098556">
      <w:bodyDiv w:val="1"/>
      <w:marLeft w:val="0"/>
      <w:marRight w:val="0"/>
      <w:marTop w:val="0"/>
      <w:marBottom w:val="0"/>
      <w:divBdr>
        <w:top w:val="none" w:sz="0" w:space="0" w:color="auto"/>
        <w:left w:val="none" w:sz="0" w:space="0" w:color="auto"/>
        <w:bottom w:val="none" w:sz="0" w:space="0" w:color="auto"/>
        <w:right w:val="none" w:sz="0" w:space="0" w:color="auto"/>
      </w:divBdr>
    </w:div>
    <w:div w:id="1144004288">
      <w:bodyDiv w:val="1"/>
      <w:marLeft w:val="0"/>
      <w:marRight w:val="0"/>
      <w:marTop w:val="0"/>
      <w:marBottom w:val="0"/>
      <w:divBdr>
        <w:top w:val="none" w:sz="0" w:space="0" w:color="auto"/>
        <w:left w:val="none" w:sz="0" w:space="0" w:color="auto"/>
        <w:bottom w:val="none" w:sz="0" w:space="0" w:color="auto"/>
        <w:right w:val="none" w:sz="0" w:space="0" w:color="auto"/>
      </w:divBdr>
    </w:div>
    <w:div w:id="1149859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owardsdatascience.com/r-cnn-for-object-detection-a-technical-summary-9e7bfa8a557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learnopencv.com/selective-search-for-object-detection-cpp-python/" TargetMode="External"/><Relationship Id="rId5" Type="http://schemas.openxmlformats.org/officeDocument/2006/relationships/hyperlink" Target="https://arxiv.org/pdf/1311.2524.pdf" TargetMode="External"/><Relationship Id="rId10" Type="http://schemas.openxmlformats.org/officeDocument/2006/relationships/hyperlink" Target="https://medium.com/@selfouly/r-cnn-3a9beddfd55a"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324</TotalTime>
  <Pages>4</Pages>
  <Words>1081</Words>
  <Characters>6166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Rewale</dc:creator>
  <cp:keywords/>
  <dc:description/>
  <cp:lastModifiedBy>Rahul Rewale</cp:lastModifiedBy>
  <cp:revision>875</cp:revision>
  <dcterms:created xsi:type="dcterms:W3CDTF">2021-06-13T04:35:00Z</dcterms:created>
  <dcterms:modified xsi:type="dcterms:W3CDTF">2021-08-11T02:56:00Z</dcterms:modified>
</cp:coreProperties>
</file>