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53" w:leader="none"/>
          <w:tab w:val="left" w:pos="4395" w:leader="none"/>
        </w:tabs>
        <w:spacing w:before="0" w:after="0" w:line="240"/>
        <w:ind w:right="-960" w:left="3544" w:hanging="4678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Resume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Mr. Rahul Pandhari Sawant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Navshantiniketan Society, near D.Y. Patil College, Akurdi, Pune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Mobile: +91-8459074386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rsawant141999@gmail.com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Objective: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Seeking a suitable position in a DevOps field where excellent analytical problem-solving skill, great interest in the concerned field, relevant knowledge and a strong work ethic can advance personal and organization's growth and gives me a better stability with work-life balance.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Professional Summary: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Working as Associate Consultant on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Python, Gitlab CICD, AWS, GCP, Git, GitHub, Linux, Ubuntu, Docker, Kubernetes 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Capable of executing end-to-end development (SDLC cycle) of software products from requirement analysis to system study, designing and coding. 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Analytical, good at problem solving and excellent Teamwork.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Skills, Tools and Technologies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Language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Python, Java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Cloud Platform</w:t>
        <w:tab/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AWS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Tools &amp; Software</w:t>
        <w:tab/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Git, GitHub,Gitlab,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Docker,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Jenkins,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Kubernetes,Helm Charts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Operating Systems    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Linux, Ubuntu,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RDBMS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SQL, Oracle RDBMS</w:t>
      </w:r>
    </w:p>
    <w:p>
      <w:pPr>
        <w:tabs>
          <w:tab w:val="left" w:pos="360" w:leader="none"/>
        </w:tabs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Academic Profile: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tbl>
      <w:tblPr>
        <w:tblInd w:w="37" w:type="dxa"/>
      </w:tblPr>
      <w:tblGrid>
        <w:gridCol w:w="1121"/>
        <w:gridCol w:w="2172"/>
        <w:gridCol w:w="3183"/>
        <w:gridCol w:w="2837"/>
      </w:tblGrid>
      <w:tr>
        <w:trPr>
          <w:trHeight w:val="1" w:hRule="atLeast"/>
          <w:jc w:val="left"/>
        </w:trPr>
        <w:tc>
          <w:tcPr>
            <w:tcW w:w="112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4" w:after="0" w:line="245"/>
              <w:ind w:right="312" w:left="312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52525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  <w:tc>
          <w:tcPr>
            <w:tcW w:w="2172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4" w:after="0" w:line="245"/>
              <w:ind w:right="431" w:left="435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52525"/>
                <w:spacing w:val="0"/>
                <w:position w:val="0"/>
                <w:sz w:val="22"/>
                <w:shd w:fill="auto" w:val="clear"/>
              </w:rPr>
              <w:t xml:space="preserve">Degree</w:t>
            </w:r>
          </w:p>
        </w:tc>
        <w:tc>
          <w:tcPr>
            <w:tcW w:w="318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4" w:after="0" w:line="245"/>
              <w:ind w:right="430" w:left="434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52525"/>
                <w:spacing w:val="0"/>
                <w:position w:val="0"/>
                <w:sz w:val="22"/>
                <w:shd w:fill="auto" w:val="clear"/>
              </w:rPr>
              <w:t xml:space="preserve">Institute</w:t>
            </w:r>
          </w:p>
        </w:tc>
        <w:tc>
          <w:tcPr>
            <w:tcW w:w="283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4" w:after="0" w:line="245"/>
              <w:ind w:right="698" w:left="70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52525"/>
                <w:spacing w:val="0"/>
                <w:position w:val="0"/>
                <w:sz w:val="22"/>
                <w:shd w:fill="auto" w:val="clear"/>
              </w:rPr>
              <w:t xml:space="preserve">CGPA/%</w:t>
            </w:r>
          </w:p>
        </w:tc>
      </w:tr>
      <w:tr>
        <w:trPr>
          <w:trHeight w:val="1" w:hRule="atLeast"/>
          <w:jc w:val="left"/>
        </w:trPr>
        <w:tc>
          <w:tcPr>
            <w:tcW w:w="112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4" w:after="0" w:line="245"/>
              <w:ind w:right="310" w:left="312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52525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  <w:tc>
          <w:tcPr>
            <w:tcW w:w="2172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4" w:after="0" w:line="245"/>
              <w:ind w:right="430" w:left="435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52525"/>
                <w:spacing w:val="0"/>
                <w:position w:val="0"/>
                <w:sz w:val="22"/>
                <w:shd w:fill="auto" w:val="clear"/>
              </w:rPr>
              <w:t xml:space="preserve">M.C.A.</w:t>
            </w:r>
          </w:p>
        </w:tc>
        <w:tc>
          <w:tcPr>
            <w:tcW w:w="318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4" w:after="0" w:line="245"/>
              <w:ind w:right="430" w:left="434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52525"/>
                <w:spacing w:val="0"/>
                <w:position w:val="0"/>
                <w:sz w:val="22"/>
                <w:shd w:fill="auto" w:val="clear"/>
              </w:rPr>
              <w:t xml:space="preserve">Pimpri Chinchwad College of Engineering, Pune</w:t>
            </w:r>
          </w:p>
        </w:tc>
        <w:tc>
          <w:tcPr>
            <w:tcW w:w="283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4" w:after="0" w:line="245"/>
              <w:ind w:right="697" w:left="70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52525"/>
                <w:spacing w:val="0"/>
                <w:position w:val="0"/>
                <w:sz w:val="22"/>
                <w:shd w:fill="auto" w:val="clear"/>
              </w:rPr>
              <w:t xml:space="preserve">85.02</w:t>
            </w:r>
          </w:p>
        </w:tc>
      </w:tr>
      <w:tr>
        <w:trPr>
          <w:trHeight w:val="1" w:hRule="atLeast"/>
          <w:jc w:val="left"/>
        </w:trPr>
        <w:tc>
          <w:tcPr>
            <w:tcW w:w="112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4" w:after="0" w:line="245"/>
              <w:ind w:right="31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52525"/>
                <w:spacing w:val="0"/>
                <w:position w:val="0"/>
                <w:sz w:val="22"/>
                <w:shd w:fill="auto" w:val="clear"/>
              </w:rPr>
              <w:t xml:space="preserve">     2020</w:t>
            </w:r>
          </w:p>
        </w:tc>
        <w:tc>
          <w:tcPr>
            <w:tcW w:w="2172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4" w:after="0" w:line="245"/>
              <w:ind w:right="431" w:left="435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52525"/>
                <w:spacing w:val="0"/>
                <w:position w:val="0"/>
                <w:sz w:val="22"/>
                <w:shd w:fill="auto" w:val="clear"/>
              </w:rPr>
              <w:t xml:space="preserve">B.Sc.</w:t>
            </w:r>
          </w:p>
        </w:tc>
        <w:tc>
          <w:tcPr>
            <w:tcW w:w="318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4" w:after="0" w:line="245"/>
              <w:ind w:right="430" w:left="434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52525"/>
                <w:spacing w:val="0"/>
                <w:position w:val="0"/>
                <w:sz w:val="22"/>
                <w:shd w:fill="auto" w:val="clear"/>
              </w:rPr>
              <w:t xml:space="preserve">Adarsh College, Hingoli</w:t>
            </w:r>
          </w:p>
        </w:tc>
        <w:tc>
          <w:tcPr>
            <w:tcW w:w="283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4" w:after="0" w:line="245"/>
              <w:ind w:right="697" w:left="70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52525"/>
                <w:spacing w:val="0"/>
                <w:position w:val="0"/>
                <w:sz w:val="22"/>
                <w:shd w:fill="auto" w:val="clear"/>
              </w:rPr>
              <w:t xml:space="preserve">79.83</w:t>
            </w:r>
          </w:p>
        </w:tc>
      </w:tr>
      <w:tr>
        <w:trPr>
          <w:trHeight w:val="1" w:hRule="atLeast"/>
          <w:jc w:val="left"/>
        </w:trPr>
        <w:tc>
          <w:tcPr>
            <w:tcW w:w="112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4" w:after="0" w:line="245"/>
              <w:ind w:right="310" w:left="312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52525"/>
                <w:spacing w:val="0"/>
                <w:position w:val="0"/>
                <w:sz w:val="22"/>
                <w:shd w:fill="auto" w:val="clear"/>
              </w:rPr>
              <w:t xml:space="preserve">2017</w:t>
            </w:r>
          </w:p>
        </w:tc>
        <w:tc>
          <w:tcPr>
            <w:tcW w:w="2172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4" w:after="0" w:line="245"/>
              <w:ind w:right="431" w:left="43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52525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color w:val="252525"/>
                <w:spacing w:val="0"/>
                <w:position w:val="0"/>
                <w:sz w:val="23"/>
                <w:shd w:fill="auto" w:val="clear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 w:eastAsia="Times New Roman"/>
                <w:color w:val="252525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(State Board)</w:t>
            </w:r>
          </w:p>
        </w:tc>
        <w:tc>
          <w:tcPr>
            <w:tcW w:w="318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4" w:after="0" w:line="245"/>
              <w:ind w:right="429" w:left="434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52525"/>
                <w:spacing w:val="0"/>
                <w:position w:val="0"/>
                <w:sz w:val="22"/>
                <w:shd w:fill="auto" w:val="clear"/>
              </w:rPr>
              <w:t xml:space="preserve">Raje Sambhaji Junior College, Hingoli</w:t>
            </w:r>
          </w:p>
        </w:tc>
        <w:tc>
          <w:tcPr>
            <w:tcW w:w="283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4" w:after="0" w:line="245"/>
              <w:ind w:right="698" w:left="701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52525"/>
                <w:spacing w:val="0"/>
                <w:position w:val="0"/>
                <w:sz w:val="22"/>
                <w:shd w:fill="auto" w:val="clear"/>
              </w:rPr>
              <w:t xml:space="preserve">65.54</w:t>
            </w:r>
          </w:p>
        </w:tc>
      </w:tr>
      <w:tr>
        <w:trPr>
          <w:trHeight w:val="1" w:hRule="atLeast"/>
          <w:jc w:val="left"/>
        </w:trPr>
        <w:tc>
          <w:tcPr>
            <w:tcW w:w="112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4" w:after="0" w:line="245"/>
              <w:ind w:right="310" w:left="312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52525"/>
                <w:spacing w:val="0"/>
                <w:position w:val="0"/>
                <w:sz w:val="22"/>
                <w:shd w:fill="auto" w:val="clear"/>
              </w:rPr>
              <w:t xml:space="preserve">2015</w:t>
            </w:r>
          </w:p>
        </w:tc>
        <w:tc>
          <w:tcPr>
            <w:tcW w:w="2172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4" w:after="0" w:line="245"/>
              <w:ind w:right="431" w:left="43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52525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252525"/>
                <w:spacing w:val="0"/>
                <w:position w:val="0"/>
                <w:sz w:val="23"/>
                <w:shd w:fill="auto" w:val="clear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 w:eastAsia="Times New Roman"/>
                <w:color w:val="252525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(State Board)</w:t>
            </w:r>
          </w:p>
        </w:tc>
        <w:tc>
          <w:tcPr>
            <w:tcW w:w="318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4" w:after="0" w:line="245"/>
              <w:ind w:right="430" w:left="43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52525"/>
                <w:spacing w:val="0"/>
                <w:position w:val="0"/>
                <w:sz w:val="22"/>
                <w:shd w:fill="auto" w:val="clear"/>
              </w:rPr>
              <w:t xml:space="preserve">SMD High School, Hingoli</w:t>
            </w:r>
          </w:p>
        </w:tc>
        <w:tc>
          <w:tcPr>
            <w:tcW w:w="283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4" w:after="0" w:line="245"/>
              <w:ind w:right="698" w:left="701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52525"/>
                <w:spacing w:val="0"/>
                <w:position w:val="0"/>
                <w:sz w:val="22"/>
                <w:shd w:fill="auto" w:val="clear"/>
              </w:rPr>
              <w:t xml:space="preserve">93.00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Experience: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Eviden- Associate Consultant  </w:t>
        <w:tab/>
        <w:tab/>
        <w:tab/>
        <w:tab/>
        <w:t xml:space="preserve">(Aug 2022 to Present)</w:t>
      </w:r>
    </w:p>
    <w:p>
      <w:pPr>
        <w:tabs>
          <w:tab w:val="left" w:pos="360" w:leader="none"/>
          <w:tab w:val="left" w:pos="63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tabs>
          <w:tab w:val="left" w:pos="360" w:leader="none"/>
          <w:tab w:val="left" w:pos="63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Worked on Linux operating system, with hands-on experience in managing system configurations and performing system administration tasks. </w:t>
      </w:r>
    </w:p>
    <w:p>
      <w:pPr>
        <w:numPr>
          <w:ilvl w:val="0"/>
          <w:numId w:val="41"/>
        </w:numPr>
        <w:tabs>
          <w:tab w:val="left" w:pos="360" w:leader="none"/>
          <w:tab w:val="left" w:pos="63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Experienced in handling version control systems, including Git and Gitlab.</w:t>
      </w:r>
    </w:p>
    <w:p>
      <w:pPr>
        <w:numPr>
          <w:ilvl w:val="0"/>
          <w:numId w:val="41"/>
        </w:numPr>
        <w:tabs>
          <w:tab w:val="left" w:pos="360" w:leader="none"/>
          <w:tab w:val="left" w:pos="63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Experienced in utilizing Gitlab Runner for automated deployment and continuous integration of applications.</w:t>
      </w:r>
    </w:p>
    <w:p>
      <w:pPr>
        <w:numPr>
          <w:ilvl w:val="0"/>
          <w:numId w:val="41"/>
        </w:numPr>
        <w:tabs>
          <w:tab w:val="left" w:pos="360" w:leader="none"/>
          <w:tab w:val="left" w:pos="63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Built the Gitlab CICD pipeline by writing basic yaml script in stages for the application.</w:t>
      </w:r>
    </w:p>
    <w:p>
      <w:pPr>
        <w:numPr>
          <w:ilvl w:val="0"/>
          <w:numId w:val="41"/>
        </w:numPr>
        <w:tabs>
          <w:tab w:val="left" w:pos="360" w:leader="none"/>
          <w:tab w:val="left" w:pos="63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Built Kubernetes Cluster on AWS from Scratch with MiniKube and having hands-on experience of setting up and for managing Docker Containers for Python Applications into Kubernetes Pods.</w:t>
      </w:r>
    </w:p>
    <w:p>
      <w:pPr>
        <w:numPr>
          <w:ilvl w:val="0"/>
          <w:numId w:val="41"/>
        </w:numPr>
        <w:tabs>
          <w:tab w:val="left" w:pos="360" w:leader="none"/>
          <w:tab w:val="left" w:pos="63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Managed Deployment, Replication, Auto healing, Auto Scaling for Kubernetes cluster.</w:t>
      </w:r>
    </w:p>
    <w:p>
      <w:pPr>
        <w:numPr>
          <w:ilvl w:val="0"/>
          <w:numId w:val="41"/>
        </w:numPr>
        <w:tabs>
          <w:tab w:val="left" w:pos="360" w:leader="none"/>
          <w:tab w:val="left" w:pos="63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Managed network and Services with Host IP allocation through Proxy on AWS EC2.</w:t>
      </w:r>
    </w:p>
    <w:p>
      <w:pPr>
        <w:numPr>
          <w:ilvl w:val="0"/>
          <w:numId w:val="41"/>
        </w:numPr>
        <w:tabs>
          <w:tab w:val="left" w:pos="360" w:leader="none"/>
          <w:tab w:val="left" w:pos="63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Having basic understanding of Amazon Elastic Kubernetes Service (EKS) and (Google Kubernetes Engine (GKE) and their basic concepts and functionalities.</w:t>
      </w:r>
    </w:p>
    <w:p>
      <w:pPr>
        <w:tabs>
          <w:tab w:val="left" w:pos="360" w:leader="none"/>
          <w:tab w:val="left" w:pos="63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Certifications: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 AZ-900 Azure Fundamentals (Oct 2022)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Declaration: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hereby declare that all details furnished above are true to the best of my knowledge and belief.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Mr. Rahul Sawant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Pune, India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41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rsawant141999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