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Oman Air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A4O-DH / 1572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v1500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A330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2018-06-06 and 2018-06-08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Flight Leg id #1596 / OMA124 / MUC - MCT / 2018-06-05 19:07:17 =&gt; 2018-06-06 03:04:41</w:t>
      </w:r>
    </w:p>
    <w:tbl>
      <w:tblGrid>
        <w:gridCol w:w="4000" w:type="dxa"/>
      </w:tblGrid>
      <w:tr>
        <w:trPr/>
        <w:tc>
          <w:tcPr>
            <w:tcW w:w="4000" w:type="dxa"/>
          </w:tcPr>
          <w:p>
            <w:r>
              <w:rPr>
                <w:rFonts w:ascii="Calibri" w:hAnsi="Calibri" w:eastAsia="Calibri" w:cs="Calibri"/>
                <w:sz w:val="24"/>
                <w:szCs w:val="24"/>
                <w:b/>
              </w:rPr>
              <w:t xml:space="preserve">Flight status estimation: </w:t>
            </w:r>
            <w:r>
              <w:pict>
                <v:shape type="#_x0000_t75" style="width:30px; height:30px; margin-left:-1px; margin-top:-1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400- Lost communications to LRU Host error still active or greater than 15 minutes (in cruise mode)</w:t>
      </w:r>
    </w:p>
    <w:tbl>
      <w:tblGrid>
        <w:gridCol w:w="500" w:type="dxa"/>
        <w:gridCol w:w="1200" w:type="dxa"/>
        <w:gridCol w:w="900" w:type="dxa"/>
        <w:gridCol w:w="3300" w:type="dxa"/>
        <w:gridCol w:w="1950" w:type="dxa"/>
        <w:gridCol w:w="1700" w:type="dxa"/>
        <w:gridCol w:w="1000" w:type="dxa"/>
        <w:gridCol w:w="1500" w:type="dxa"/>
        <w:gridCol w:w="1680" w:type="dxa"/>
        <w:gridCol w:w="1400" w:type="dxa"/>
      </w:tblGrid>
      <w:tblPr>
        <w:tblStyle w:val="Details Table"/>
      </w:tblPr>
      <w:tr>
        <w:trPr/>
        <w:tc>
          <w:tcPr>
            <w:tcW w:w="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#</w:t>
            </w:r>
          </w:p>
        </w:tc>
        <w:tc>
          <w:tcPr>
            <w:tcW w:w="12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9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Fault</w:t>
            </w:r>
          </w:p>
        </w:tc>
        <w:tc>
          <w:tcPr>
            <w:tcW w:w="33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</w:t>
            </w:r>
          </w:p>
        </w:tc>
        <w:tc>
          <w:tcPr>
            <w:tcW w:w="19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Reporting Host Name</w:t>
            </w:r>
          </w:p>
        </w:tc>
        <w:tc>
          <w:tcPr>
            <w:tcW w:w="17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Parameters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Detection</w:t>
            </w:r>
          </w:p>
        </w:tc>
        <w:tc>
          <w:tcPr>
            <w:tcW w:w="168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Clearing Time</w:t>
            </w:r>
          </w:p>
        </w:tc>
        <w:tc>
          <w:tcPr>
            <w:tcW w:w="14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50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200" w:type="dxa"/>
            <w:shd w:val="clear" w:color="" w:fill="C0C0C0"/>
          </w:tcPr>
          <w:p>
            <w:pPr/>
            <w:r>
              <w:rPr/>
              <w:t xml:space="preserve">PCU-SL20A</w:t>
            </w:r>
          </w:p>
        </w:tc>
        <w:tc>
          <w:tcPr>
            <w:tcW w:w="900" w:type="dxa"/>
            <w:shd w:val="clear" w:color="" w:fill="C0C0C0"/>
          </w:tcPr>
          <w:p>
            <w:pPr/>
            <w:r>
              <w:rPr/>
              <w:t xml:space="preserve">400</w:t>
            </w:r>
          </w:p>
        </w:tc>
        <w:tc>
          <w:tcPr>
            <w:tcW w:w="3300" w:type="dxa"/>
            <w:shd w:val="clear" w:color="" w:fill="C0C0C0"/>
          </w:tcPr>
          <w:p>
            <w:pPr/>
            <w:r>
              <w:rPr/>
              <w:t xml:space="preserve">Lost communications to LRU Host</w:t>
            </w:r>
          </w:p>
        </w:tc>
        <w:tc>
          <w:tcPr>
            <w:tcW w:w="1950" w:type="dxa"/>
            <w:shd w:val="clear" w:color="" w:fill="C0C0C0"/>
          </w:tcPr>
          <w:p>
            <w:pPr/>
            <w:r>
              <w:rPr/>
              <w:t xml:space="preserve">SVDU21A</w:t>
            </w:r>
          </w:p>
        </w:tc>
        <w:tc>
          <w:tcPr>
            <w:tcW w:w="1700" w:type="dxa"/>
            <w:shd w:val="clear" w:color="" w:fill="C0C0C0"/>
          </w:tcPr>
          <w:p>
            <w:pPr/>
            <w:r>
              <w:rPr/>
              <w:t xml:space="preserve">0 / 1 / 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1500" w:type="dxa"/>
            <w:shd w:val="clear" w:color="" w:fill="C0C0C0"/>
          </w:tcPr>
          <w:p>
            <w:pPr/>
            <w:r>
              <w:rPr/>
              <w:t xml:space="preserve">2018-06-05 19:12:01</w:t>
            </w:r>
          </w:p>
        </w:tc>
        <w:tc>
          <w:tcPr>
            <w:tcW w:w="1680" w:type="dxa"/>
            <w:shd w:val="clear" w:color="" w:fill="C0C0C0"/>
          </w:tcPr>
          <w:p/>
        </w:tc>
        <w:tc>
          <w:tcPr>
            <w:tcW w:w="1400" w:type="dxa"/>
            <w:shd w:val="clear" w:color="" w:fill="C0C0C0"/>
          </w:tcPr>
          <w:p/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400- Lost communications to LRU Host error with more than 5 fault less than 15 minutes (in cruise mode)</w:t>
      </w:r>
    </w:p>
    <w:tbl>
      <w:tblGrid>
        <w:gridCol w:w="500" w:type="dxa"/>
        <w:gridCol w:w="1400" w:type="dxa"/>
        <w:gridCol w:w="1700" w:type="dxa"/>
        <w:gridCol w:w="1700" w:type="dxa"/>
      </w:tblGrid>
      <w:tblPr>
        <w:tblStyle w:val="Details Table"/>
      </w:tblPr>
      <w:tr>
        <w:trPr/>
        <w:tc>
          <w:tcPr>
            <w:tcW w:w="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#</w:t>
            </w:r>
          </w:p>
        </w:tc>
        <w:tc>
          <w:tcPr>
            <w:tcW w:w="14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7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Reporting Host</w:t>
            </w:r>
          </w:p>
        </w:tc>
        <w:tc>
          <w:tcPr>
            <w:tcW w:w="17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Fault Count</w:t>
            </w:r>
          </w:p>
        </w:tc>
      </w:tr>
      <w:tr>
        <w:trPr/>
        <w:tc>
          <w:tcPr>
            <w:tcW w:w="50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400" w:type="dxa"/>
            <w:shd w:val="clear" w:color="" w:fill="C0C0C0"/>
          </w:tcPr>
          <w:p>
            <w:pPr/>
            <w:r>
              <w:rPr/>
              <w:t xml:space="preserve">SVDU36F</w:t>
            </w:r>
          </w:p>
        </w:tc>
        <w:tc>
          <w:tcPr>
            <w:tcW w:w="1700" w:type="dxa"/>
            <w:shd w:val="clear" w:color="" w:fill="C0C0C0"/>
          </w:tcPr>
          <w:p>
            <w:pPr/>
            <w:r>
              <w:rPr/>
              <w:t xml:space="preserve">SVDU36E</w:t>
            </w:r>
          </w:p>
        </w:tc>
        <w:tc>
          <w:tcPr>
            <w:tcW w:w="17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400" w:type="dxa"/>
          </w:tcPr>
          <w:p>
            <w:pPr/>
            <w:r>
              <w:rPr/>
              <w:t xml:space="preserve">SVDU36F</w:t>
            </w:r>
          </w:p>
        </w:tc>
        <w:tc>
          <w:tcPr>
            <w:tcW w:w="1700" w:type="dxa"/>
          </w:tcPr>
          <w:p>
            <w:pPr/>
            <w:r>
              <w:rPr/>
              <w:t xml:space="preserve">SVDU36G</w:t>
            </w:r>
          </w:p>
        </w:tc>
        <w:tc>
          <w:tcPr>
            <w:tcW w:w="1700" w:type="dxa"/>
          </w:tcPr>
          <w:p>
            <w:pPr/>
            <w:r>
              <w:rPr/>
              <w:t xml:space="preserve">6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404-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404-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406-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406-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420231- SVDU-G4 failed to mount the SDXC error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420231- SDXC error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440211- Ethernet link error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440211- Ethernet link error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2018-06-01 00:00:00 to 2018-06-08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  <w:gridCol w:w="5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SVDU28K - A1425174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SVDU31G - K1427553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VOLATILE MEMORY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1578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1584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MXP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A1496025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A1452385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ICMT1 - A1690140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10043400001 [The ICMT-G4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1594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2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2018-06-19T04:46:53-07:00</dcterms:created>
  <dcterms:modified xsi:type="dcterms:W3CDTF">2018-06-19T04:46:53-07:00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