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A3C" w:rsidRPr="002D0A3C" w:rsidRDefault="00D75B56" w:rsidP="002D0A3C">
      <w:pPr>
        <w:rPr>
          <w:rFonts w:ascii="Arial" w:hAnsi="Arial" w:cs="Arial"/>
          <w:sz w:val="32"/>
          <w:szCs w:val="24"/>
          <w:lang w:val="en-US"/>
        </w:rPr>
      </w:pPr>
      <w:r>
        <w:rPr>
          <w:rFonts w:ascii="Arial" w:hAnsi="Arial" w:cs="Arial"/>
          <w:sz w:val="24"/>
          <w:szCs w:val="24"/>
          <w:lang w:val="en-US"/>
        </w:rPr>
        <w:t>Name : Rahul Singh</w:t>
      </w:r>
      <w:bookmarkStart w:id="0" w:name="_GoBack"/>
      <w:bookmarkEnd w:id="0"/>
    </w:p>
    <w:p w:rsidR="002D0A3C" w:rsidRDefault="002D0A3C" w:rsidP="00EF2356">
      <w:pPr>
        <w:jc w:val="center"/>
        <w:rPr>
          <w:rFonts w:ascii="Arial" w:hAnsi="Arial" w:cs="Arial"/>
          <w:b/>
          <w:sz w:val="32"/>
          <w:szCs w:val="24"/>
          <w:lang w:val="en-US"/>
        </w:rPr>
      </w:pPr>
    </w:p>
    <w:p w:rsidR="00EF2356" w:rsidRDefault="00EF2356" w:rsidP="00EF2356">
      <w:pPr>
        <w:jc w:val="center"/>
        <w:rPr>
          <w:rFonts w:ascii="Arial" w:hAnsi="Arial" w:cs="Arial"/>
          <w:b/>
          <w:sz w:val="32"/>
          <w:szCs w:val="24"/>
          <w:lang w:val="en-US"/>
        </w:rPr>
      </w:pPr>
      <w:r w:rsidRPr="00EF2356">
        <w:rPr>
          <w:rFonts w:ascii="Arial" w:hAnsi="Arial" w:cs="Arial"/>
          <w:b/>
          <w:sz w:val="32"/>
          <w:szCs w:val="24"/>
          <w:lang w:val="en-US"/>
        </w:rPr>
        <w:t>Microservices Assignment 1</w:t>
      </w:r>
    </w:p>
    <w:p w:rsidR="00EF2356" w:rsidRDefault="00EF2356" w:rsidP="00EF2356">
      <w:pPr>
        <w:jc w:val="center"/>
        <w:rPr>
          <w:rFonts w:ascii="Arial" w:hAnsi="Arial" w:cs="Arial"/>
          <w:b/>
          <w:sz w:val="32"/>
          <w:szCs w:val="24"/>
          <w:lang w:val="en-US"/>
        </w:rPr>
      </w:pPr>
    </w:p>
    <w:p w:rsidR="00EF2356" w:rsidRPr="00EF2356" w:rsidRDefault="00EF2356" w:rsidP="00EF2356">
      <w:pPr>
        <w:rPr>
          <w:rFonts w:ascii="Arial" w:hAnsi="Arial" w:cs="Arial"/>
          <w:b/>
          <w:sz w:val="28"/>
          <w:szCs w:val="28"/>
          <w:lang w:val="en-US"/>
        </w:rPr>
      </w:pPr>
      <w:r>
        <w:rPr>
          <w:rFonts w:ascii="Arial" w:hAnsi="Arial" w:cs="Arial"/>
          <w:b/>
          <w:sz w:val="28"/>
          <w:szCs w:val="28"/>
          <w:lang w:val="en-US"/>
        </w:rPr>
        <w:t>What is microservices?</w:t>
      </w:r>
    </w:p>
    <w:p w:rsidR="00D75B56" w:rsidRPr="00D75B56" w:rsidRDefault="00D75B56" w:rsidP="00D75B56">
      <w:pPr>
        <w:spacing w:before="100" w:beforeAutospacing="1" w:after="100" w:afterAutospacing="1" w:line="240" w:lineRule="auto"/>
        <w:rPr>
          <w:rFonts w:ascii="Arial" w:eastAsia="Times New Roman" w:hAnsi="Arial" w:cs="Arial"/>
          <w:sz w:val="24"/>
          <w:szCs w:val="24"/>
          <w:lang w:val="en-US"/>
        </w:rPr>
      </w:pPr>
      <w:r w:rsidRPr="00D75B56">
        <w:rPr>
          <w:rFonts w:ascii="Arial" w:eastAsia="Times New Roman" w:hAnsi="Arial" w:cs="Arial"/>
          <w:sz w:val="24"/>
          <w:szCs w:val="24"/>
          <w:lang w:val="en-US"/>
        </w:rPr>
        <w:t xml:space="preserve">Microservices - also known as the microservice architecture - is an architectural style that structures an application as a collection of services that are </w:t>
      </w:r>
    </w:p>
    <w:p w:rsidR="00D75B56" w:rsidRPr="00D75B56" w:rsidRDefault="00D75B56" w:rsidP="00D75B56">
      <w:pPr>
        <w:numPr>
          <w:ilvl w:val="0"/>
          <w:numId w:val="11"/>
        </w:numPr>
        <w:spacing w:before="100" w:beforeAutospacing="1" w:after="100" w:afterAutospacing="1" w:line="240" w:lineRule="auto"/>
        <w:rPr>
          <w:rFonts w:ascii="Arial" w:eastAsia="Times New Roman" w:hAnsi="Arial" w:cs="Arial"/>
          <w:sz w:val="24"/>
          <w:szCs w:val="24"/>
          <w:lang w:val="en-US"/>
        </w:rPr>
      </w:pPr>
      <w:r w:rsidRPr="00D75B56">
        <w:rPr>
          <w:rFonts w:ascii="Arial" w:eastAsia="Times New Roman" w:hAnsi="Arial" w:cs="Arial"/>
          <w:sz w:val="24"/>
          <w:szCs w:val="24"/>
          <w:lang w:val="en-US"/>
        </w:rPr>
        <w:t>Highly maintainable and testable</w:t>
      </w:r>
    </w:p>
    <w:p w:rsidR="00D75B56" w:rsidRPr="00D75B56" w:rsidRDefault="00D75B56" w:rsidP="00D75B56">
      <w:pPr>
        <w:numPr>
          <w:ilvl w:val="0"/>
          <w:numId w:val="11"/>
        </w:numPr>
        <w:spacing w:before="100" w:beforeAutospacing="1" w:after="100" w:afterAutospacing="1" w:line="240" w:lineRule="auto"/>
        <w:rPr>
          <w:rFonts w:ascii="Arial" w:eastAsia="Times New Roman" w:hAnsi="Arial" w:cs="Arial"/>
          <w:sz w:val="24"/>
          <w:szCs w:val="24"/>
          <w:lang w:val="en-US"/>
        </w:rPr>
      </w:pPr>
      <w:r w:rsidRPr="00D75B56">
        <w:rPr>
          <w:rFonts w:ascii="Arial" w:eastAsia="Times New Roman" w:hAnsi="Arial" w:cs="Arial"/>
          <w:sz w:val="24"/>
          <w:szCs w:val="24"/>
          <w:lang w:val="en-US"/>
        </w:rPr>
        <w:t>Loosely coupled</w:t>
      </w:r>
    </w:p>
    <w:p w:rsidR="00D75B56" w:rsidRPr="00D75B56" w:rsidRDefault="00D75B56" w:rsidP="00D75B56">
      <w:pPr>
        <w:numPr>
          <w:ilvl w:val="0"/>
          <w:numId w:val="11"/>
        </w:numPr>
        <w:spacing w:before="100" w:beforeAutospacing="1" w:after="100" w:afterAutospacing="1" w:line="240" w:lineRule="auto"/>
        <w:rPr>
          <w:rFonts w:ascii="Arial" w:eastAsia="Times New Roman" w:hAnsi="Arial" w:cs="Arial"/>
          <w:sz w:val="24"/>
          <w:szCs w:val="24"/>
          <w:lang w:val="en-US"/>
        </w:rPr>
      </w:pPr>
      <w:r w:rsidRPr="00D75B56">
        <w:rPr>
          <w:rFonts w:ascii="Arial" w:eastAsia="Times New Roman" w:hAnsi="Arial" w:cs="Arial"/>
          <w:sz w:val="24"/>
          <w:szCs w:val="24"/>
          <w:lang w:val="en-US"/>
        </w:rPr>
        <w:t>Independently deployable</w:t>
      </w:r>
    </w:p>
    <w:p w:rsidR="00D75B56" w:rsidRPr="00D75B56" w:rsidRDefault="00D75B56" w:rsidP="00D75B56">
      <w:pPr>
        <w:numPr>
          <w:ilvl w:val="0"/>
          <w:numId w:val="11"/>
        </w:numPr>
        <w:spacing w:before="100" w:beforeAutospacing="1" w:after="100" w:afterAutospacing="1" w:line="240" w:lineRule="auto"/>
        <w:rPr>
          <w:rFonts w:ascii="Arial" w:eastAsia="Times New Roman" w:hAnsi="Arial" w:cs="Arial"/>
          <w:sz w:val="24"/>
          <w:szCs w:val="24"/>
          <w:lang w:val="en-US"/>
        </w:rPr>
      </w:pPr>
      <w:r w:rsidRPr="00D75B56">
        <w:rPr>
          <w:rFonts w:ascii="Arial" w:eastAsia="Times New Roman" w:hAnsi="Arial" w:cs="Arial"/>
          <w:sz w:val="24"/>
          <w:szCs w:val="24"/>
          <w:lang w:val="en-US"/>
        </w:rPr>
        <w:t>Organized around business capabilities</w:t>
      </w:r>
    </w:p>
    <w:p w:rsidR="00D75B56" w:rsidRPr="00D75B56" w:rsidRDefault="00D75B56" w:rsidP="00D75B56">
      <w:pPr>
        <w:numPr>
          <w:ilvl w:val="0"/>
          <w:numId w:val="11"/>
        </w:numPr>
        <w:spacing w:before="100" w:beforeAutospacing="1" w:after="100" w:afterAutospacing="1" w:line="240" w:lineRule="auto"/>
        <w:rPr>
          <w:rFonts w:ascii="Arial" w:eastAsia="Times New Roman" w:hAnsi="Arial" w:cs="Arial"/>
          <w:sz w:val="24"/>
          <w:szCs w:val="24"/>
          <w:lang w:val="en-US"/>
        </w:rPr>
      </w:pPr>
      <w:r w:rsidRPr="00D75B56">
        <w:rPr>
          <w:rFonts w:ascii="Arial" w:eastAsia="Times New Roman" w:hAnsi="Arial" w:cs="Arial"/>
          <w:sz w:val="24"/>
          <w:szCs w:val="24"/>
          <w:lang w:val="en-US"/>
        </w:rPr>
        <w:t>Owned by a small team</w:t>
      </w:r>
    </w:p>
    <w:p w:rsidR="00EF2356" w:rsidRPr="00D75B56" w:rsidRDefault="00D75B56" w:rsidP="00D75B56">
      <w:pPr>
        <w:rPr>
          <w:rFonts w:ascii="Arial" w:hAnsi="Arial" w:cs="Arial"/>
          <w:sz w:val="24"/>
          <w:szCs w:val="24"/>
          <w:shd w:val="clear" w:color="auto" w:fill="FFFFFF"/>
        </w:rPr>
      </w:pPr>
      <w:r w:rsidRPr="00D75B56">
        <w:rPr>
          <w:rFonts w:ascii="Arial" w:eastAsia="Times New Roman" w:hAnsi="Arial" w:cs="Arial"/>
          <w:sz w:val="24"/>
          <w:szCs w:val="24"/>
          <w:lang w:val="en-US"/>
        </w:rPr>
        <w:t>The microservice architecture enables the rapid, frequent and reliable delivery of large, complex applications. It also enables an organization to evolve its technology stack.</w:t>
      </w:r>
    </w:p>
    <w:p w:rsidR="00EF2356" w:rsidRPr="00EF2356" w:rsidRDefault="00EF2356">
      <w:pPr>
        <w:rPr>
          <w:rFonts w:ascii="Arial" w:hAnsi="Arial" w:cs="Arial"/>
          <w:b/>
          <w:sz w:val="28"/>
          <w:szCs w:val="24"/>
          <w:shd w:val="clear" w:color="auto" w:fill="FFFFFF"/>
        </w:rPr>
      </w:pPr>
      <w:r w:rsidRPr="00EF2356">
        <w:rPr>
          <w:rFonts w:ascii="Arial" w:hAnsi="Arial" w:cs="Arial"/>
          <w:b/>
          <w:sz w:val="28"/>
          <w:szCs w:val="24"/>
          <w:shd w:val="clear" w:color="auto" w:fill="FFFFFF"/>
        </w:rPr>
        <w:t>Challenges with monolithic oriented architecture</w:t>
      </w:r>
    </w:p>
    <w:p w:rsidR="00EF2356" w:rsidRPr="00EF2356" w:rsidRDefault="00EF2356" w:rsidP="00EF2356">
      <w:pPr>
        <w:pStyle w:val="ListParagraph"/>
        <w:numPr>
          <w:ilvl w:val="0"/>
          <w:numId w:val="6"/>
        </w:numPr>
        <w:shd w:val="clear" w:color="auto" w:fill="FFFFFF"/>
        <w:spacing w:before="480"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This simple approach has a limitation in size and complexity.</w:t>
      </w:r>
    </w:p>
    <w:p w:rsidR="00EF2356" w:rsidRPr="00EF2356" w:rsidRDefault="00EF2356" w:rsidP="00EF2356">
      <w:pPr>
        <w:pStyle w:val="ListParagraph"/>
        <w:numPr>
          <w:ilvl w:val="0"/>
          <w:numId w:val="6"/>
        </w:numPr>
        <w:shd w:val="clear" w:color="auto" w:fill="FFFFFF"/>
        <w:spacing w:before="252"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Continuous deployment is difficult.</w:t>
      </w:r>
    </w:p>
    <w:p w:rsidR="00EF2356" w:rsidRPr="00EF2356" w:rsidRDefault="00EF2356" w:rsidP="00EF2356">
      <w:pPr>
        <w:pStyle w:val="ListParagraph"/>
        <w:numPr>
          <w:ilvl w:val="0"/>
          <w:numId w:val="6"/>
        </w:numPr>
        <w:shd w:val="clear" w:color="auto" w:fill="FFFFFF"/>
        <w:spacing w:before="252"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Monolithic applications can also be difficult to scale when different modules have conflicting resource requirements.</w:t>
      </w:r>
    </w:p>
    <w:p w:rsidR="00EF2356" w:rsidRPr="00EF2356" w:rsidRDefault="00EF2356" w:rsidP="00EF2356">
      <w:pPr>
        <w:pStyle w:val="ListParagraph"/>
        <w:numPr>
          <w:ilvl w:val="0"/>
          <w:numId w:val="6"/>
        </w:numPr>
        <w:shd w:val="clear" w:color="auto" w:fill="FFFFFF"/>
        <w:spacing w:before="252"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EF2356" w:rsidRPr="00EF2356" w:rsidRDefault="00EF2356" w:rsidP="00EF2356">
      <w:pPr>
        <w:pStyle w:val="ListParagraph"/>
        <w:numPr>
          <w:ilvl w:val="0"/>
          <w:numId w:val="6"/>
        </w:numPr>
        <w:shd w:val="clear" w:color="auto" w:fill="FFFFFF"/>
        <w:spacing w:before="252"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Monolithic applications has a barrier to adopting new technologies. Since changes in frameworks or languages will affect an entire application it is extremely expensive in both time and cost.</w:t>
      </w:r>
    </w:p>
    <w:p w:rsidR="00EF2356" w:rsidRPr="00EF2356" w:rsidRDefault="00EF2356">
      <w:pPr>
        <w:rPr>
          <w:rFonts w:ascii="Arial" w:hAnsi="Arial" w:cs="Arial"/>
          <w:sz w:val="24"/>
          <w:szCs w:val="24"/>
          <w:lang w:val="en-US"/>
        </w:rPr>
      </w:pPr>
    </w:p>
    <w:p w:rsidR="00EF2356" w:rsidRPr="00EF2356" w:rsidRDefault="00EF2356">
      <w:pPr>
        <w:rPr>
          <w:rFonts w:ascii="Arial" w:hAnsi="Arial" w:cs="Arial"/>
          <w:sz w:val="24"/>
          <w:szCs w:val="24"/>
          <w:lang w:val="en-US"/>
        </w:rPr>
      </w:pPr>
    </w:p>
    <w:p w:rsidR="00EF2356" w:rsidRDefault="00EF2356">
      <w:pPr>
        <w:rPr>
          <w:rFonts w:ascii="Arial" w:hAnsi="Arial" w:cs="Arial"/>
          <w:b/>
          <w:sz w:val="28"/>
          <w:szCs w:val="24"/>
          <w:lang w:val="en-US"/>
        </w:rPr>
      </w:pPr>
    </w:p>
    <w:p w:rsidR="00EF2356" w:rsidRDefault="00EF2356">
      <w:pPr>
        <w:rPr>
          <w:rFonts w:ascii="Arial" w:hAnsi="Arial" w:cs="Arial"/>
          <w:b/>
          <w:sz w:val="28"/>
          <w:szCs w:val="24"/>
          <w:lang w:val="en-US"/>
        </w:rPr>
      </w:pPr>
    </w:p>
    <w:p w:rsidR="00EF2356" w:rsidRDefault="00EF2356">
      <w:pPr>
        <w:rPr>
          <w:rFonts w:ascii="Arial" w:hAnsi="Arial" w:cs="Arial"/>
          <w:b/>
          <w:sz w:val="28"/>
          <w:szCs w:val="24"/>
          <w:lang w:val="en-US"/>
        </w:rPr>
      </w:pPr>
    </w:p>
    <w:p w:rsidR="00EF2356" w:rsidRDefault="00EF2356">
      <w:pPr>
        <w:rPr>
          <w:rFonts w:ascii="Arial" w:hAnsi="Arial" w:cs="Arial"/>
          <w:b/>
          <w:sz w:val="28"/>
          <w:szCs w:val="24"/>
          <w:lang w:val="en-US"/>
        </w:rPr>
      </w:pPr>
    </w:p>
    <w:p w:rsidR="00EF2356" w:rsidRDefault="00EF2356">
      <w:pPr>
        <w:rPr>
          <w:rFonts w:ascii="Arial" w:hAnsi="Arial" w:cs="Arial"/>
          <w:b/>
          <w:sz w:val="28"/>
          <w:szCs w:val="24"/>
          <w:lang w:val="en-US"/>
        </w:rPr>
      </w:pPr>
    </w:p>
    <w:p w:rsidR="00EF2356" w:rsidRPr="00EF2356" w:rsidRDefault="00EF2356">
      <w:pPr>
        <w:rPr>
          <w:rFonts w:ascii="Arial" w:hAnsi="Arial" w:cs="Arial"/>
          <w:b/>
          <w:sz w:val="28"/>
          <w:szCs w:val="24"/>
          <w:lang w:val="en-US"/>
        </w:rPr>
      </w:pPr>
      <w:r w:rsidRPr="00EF2356">
        <w:rPr>
          <w:rFonts w:ascii="Arial" w:hAnsi="Arial" w:cs="Arial"/>
          <w:b/>
          <w:sz w:val="28"/>
          <w:szCs w:val="24"/>
          <w:lang w:val="en-US"/>
        </w:rPr>
        <w:t>Advantages of microservices</w:t>
      </w:r>
    </w:p>
    <w:p w:rsidR="00EF2356" w:rsidRPr="00C77FBC" w:rsidRDefault="00EF2356" w:rsidP="00C77FBC">
      <w:pPr>
        <w:pStyle w:val="ListParagraph"/>
        <w:numPr>
          <w:ilvl w:val="0"/>
          <w:numId w:val="10"/>
        </w:numPr>
        <w:shd w:val="clear" w:color="auto" w:fill="FFFFFF"/>
        <w:spacing w:before="252" w:after="0" w:line="480" w:lineRule="atLeast"/>
        <w:rPr>
          <w:rFonts w:ascii="Arial" w:eastAsia="Times New Roman" w:hAnsi="Arial" w:cs="Arial"/>
          <w:spacing w:val="-1"/>
          <w:sz w:val="24"/>
          <w:szCs w:val="24"/>
          <w:lang w:eastAsia="en-IN"/>
        </w:rPr>
      </w:pPr>
      <w:r w:rsidRPr="00C77FBC">
        <w:rPr>
          <w:rFonts w:ascii="Arial" w:eastAsia="Times New Roman" w:hAnsi="Arial" w:cs="Arial"/>
          <w:spacing w:val="-1"/>
          <w:sz w:val="24"/>
          <w:szCs w:val="24"/>
          <w:lang w:eastAsia="en-IN"/>
        </w:rPr>
        <w:t>It enables each service to be developed independently by a team that is focused on that service.</w:t>
      </w:r>
    </w:p>
    <w:p w:rsidR="00EF2356" w:rsidRPr="00C77FBC" w:rsidRDefault="00EF2356" w:rsidP="00C77FBC">
      <w:pPr>
        <w:pStyle w:val="ListParagraph"/>
        <w:numPr>
          <w:ilvl w:val="0"/>
          <w:numId w:val="10"/>
        </w:numPr>
        <w:shd w:val="clear" w:color="auto" w:fill="FFFFFF"/>
        <w:spacing w:before="252" w:after="0" w:line="480" w:lineRule="atLeast"/>
        <w:rPr>
          <w:rFonts w:ascii="Arial" w:eastAsia="Times New Roman" w:hAnsi="Arial" w:cs="Arial"/>
          <w:spacing w:val="-1"/>
          <w:sz w:val="24"/>
          <w:szCs w:val="24"/>
          <w:lang w:eastAsia="en-IN"/>
        </w:rPr>
      </w:pPr>
      <w:r w:rsidRPr="00C77FBC">
        <w:rPr>
          <w:rFonts w:ascii="Arial" w:eastAsia="Times New Roman" w:hAnsi="Arial" w:cs="Arial"/>
          <w:spacing w:val="-1"/>
          <w:sz w:val="24"/>
          <w:szCs w:val="24"/>
          <w:lang w:eastAsia="en-IN"/>
        </w:rPr>
        <w:t>Microservice architecture enables each microservice to be deployed independently. As a result, it makes continuous deployment possible for complex applications.</w:t>
      </w:r>
    </w:p>
    <w:p w:rsidR="00EF2356" w:rsidRPr="00C77FBC" w:rsidRDefault="00EF2356" w:rsidP="00C77FBC">
      <w:pPr>
        <w:pStyle w:val="ListParagraph"/>
        <w:numPr>
          <w:ilvl w:val="0"/>
          <w:numId w:val="10"/>
        </w:numPr>
        <w:shd w:val="clear" w:color="auto" w:fill="FFFFFF"/>
        <w:spacing w:before="252" w:after="0" w:line="480" w:lineRule="atLeast"/>
        <w:rPr>
          <w:rFonts w:ascii="Arial" w:eastAsia="Times New Roman" w:hAnsi="Arial" w:cs="Arial"/>
          <w:spacing w:val="-1"/>
          <w:sz w:val="24"/>
          <w:szCs w:val="24"/>
          <w:lang w:eastAsia="en-IN"/>
        </w:rPr>
      </w:pPr>
      <w:r w:rsidRPr="00C77FBC">
        <w:rPr>
          <w:rFonts w:ascii="Arial" w:eastAsia="Times New Roman" w:hAnsi="Arial" w:cs="Arial"/>
          <w:spacing w:val="-1"/>
          <w:sz w:val="24"/>
          <w:szCs w:val="24"/>
          <w:lang w:eastAsia="en-IN"/>
        </w:rPr>
        <w:t>Microservice architecture enables each service to be scaled independently.</w:t>
      </w:r>
    </w:p>
    <w:p w:rsidR="00EF2356" w:rsidRPr="00EF2356" w:rsidRDefault="00EF2356">
      <w:pPr>
        <w:rPr>
          <w:rFonts w:ascii="Arial" w:hAnsi="Arial" w:cs="Arial"/>
          <w:sz w:val="24"/>
          <w:szCs w:val="24"/>
          <w:lang w:val="en-US"/>
        </w:rPr>
      </w:pPr>
    </w:p>
    <w:p w:rsidR="00EF2356" w:rsidRPr="00EF2356" w:rsidRDefault="00EF2356">
      <w:pPr>
        <w:rPr>
          <w:rFonts w:ascii="Arial" w:hAnsi="Arial" w:cs="Arial"/>
          <w:b/>
          <w:sz w:val="28"/>
          <w:szCs w:val="24"/>
          <w:lang w:val="en-US"/>
        </w:rPr>
      </w:pPr>
      <w:r w:rsidRPr="00EF2356">
        <w:rPr>
          <w:rFonts w:ascii="Arial" w:hAnsi="Arial" w:cs="Arial"/>
          <w:b/>
          <w:sz w:val="28"/>
          <w:szCs w:val="24"/>
          <w:lang w:val="en-US"/>
        </w:rPr>
        <w:t>Disadvantages of microservices</w:t>
      </w:r>
    </w:p>
    <w:p w:rsidR="00EF2356" w:rsidRPr="00EF2356" w:rsidRDefault="00EF2356" w:rsidP="00EF2356">
      <w:pPr>
        <w:numPr>
          <w:ilvl w:val="0"/>
          <w:numId w:val="9"/>
        </w:numPr>
        <w:shd w:val="clear" w:color="auto" w:fill="FFFFFF"/>
        <w:spacing w:before="480" w:after="0" w:line="480" w:lineRule="atLeast"/>
        <w:ind w:left="450"/>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Microservices architecture adding a complexity to the project just by the fact that a microservices application is a distributed system. You need to choose and implement an inter-process communication mechanism based on either messaging or RPC and write code to handle partial failure and take into account other </w:t>
      </w:r>
      <w:hyperlink r:id="rId6" w:history="1">
        <w:r w:rsidRPr="00EF2356">
          <w:rPr>
            <w:rFonts w:ascii="Arial" w:eastAsia="Times New Roman" w:hAnsi="Arial" w:cs="Arial"/>
            <w:spacing w:val="-1"/>
            <w:sz w:val="24"/>
            <w:szCs w:val="24"/>
            <w:lang w:eastAsia="en-IN"/>
          </w:rPr>
          <w:t>fallacies of distributed computing</w:t>
        </w:r>
      </w:hyperlink>
      <w:r w:rsidRPr="00EF2356">
        <w:rPr>
          <w:rFonts w:ascii="Arial" w:eastAsia="Times New Roman" w:hAnsi="Arial" w:cs="Arial"/>
          <w:spacing w:val="-1"/>
          <w:sz w:val="24"/>
          <w:szCs w:val="24"/>
          <w:lang w:eastAsia="en-IN"/>
        </w:rPr>
        <w:t>.</w:t>
      </w:r>
    </w:p>
    <w:p w:rsidR="00EF2356" w:rsidRPr="00EF2356" w:rsidRDefault="00EF2356" w:rsidP="00EF2356">
      <w:pPr>
        <w:numPr>
          <w:ilvl w:val="0"/>
          <w:numId w:val="9"/>
        </w:numPr>
        <w:shd w:val="clear" w:color="auto" w:fill="FFFFFF"/>
        <w:spacing w:before="252" w:after="0" w:line="480" w:lineRule="atLeast"/>
        <w:ind w:left="450"/>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Microservices has the partitioned database architecture. Business transactions that update multiple business entities in a microservices-based application need to update multiple databases owned by different services. Using distributed transactions is usually not an option and you end up having to use an eventual consistency based approach, which is more challenging for developers.</w:t>
      </w:r>
    </w:p>
    <w:p w:rsidR="00EF2356" w:rsidRPr="00EF2356" w:rsidRDefault="00D75B56" w:rsidP="00EF2356">
      <w:pPr>
        <w:numPr>
          <w:ilvl w:val="0"/>
          <w:numId w:val="9"/>
        </w:numPr>
        <w:shd w:val="clear" w:color="auto" w:fill="FFFFFF"/>
        <w:spacing w:before="252" w:after="0" w:line="480" w:lineRule="atLeast"/>
        <w:ind w:left="450"/>
        <w:rPr>
          <w:rFonts w:ascii="Arial" w:eastAsia="Times New Roman" w:hAnsi="Arial" w:cs="Arial"/>
          <w:spacing w:val="-1"/>
          <w:sz w:val="24"/>
          <w:szCs w:val="24"/>
          <w:lang w:eastAsia="en-IN"/>
        </w:rPr>
      </w:pPr>
      <w:hyperlink r:id="rId7" w:history="1">
        <w:r w:rsidR="00EF2356" w:rsidRPr="00EF2356">
          <w:rPr>
            <w:rFonts w:ascii="Arial" w:eastAsia="Times New Roman" w:hAnsi="Arial" w:cs="Arial"/>
            <w:spacing w:val="-1"/>
            <w:sz w:val="24"/>
            <w:szCs w:val="24"/>
            <w:lang w:eastAsia="en-IN"/>
          </w:rPr>
          <w:t>Testing a microservices</w:t>
        </w:r>
      </w:hyperlink>
      <w:r w:rsidR="00EF2356" w:rsidRPr="00EF2356">
        <w:rPr>
          <w:rFonts w:ascii="Arial" w:eastAsia="Times New Roman" w:hAnsi="Arial" w:cs="Arial"/>
          <w:spacing w:val="-1"/>
          <w:sz w:val="24"/>
          <w:szCs w:val="24"/>
          <w:lang w:eastAsia="en-IN"/>
        </w:rPr>
        <w:t xml:space="preserve"> application is also much more complex then in case of monolithic web application. For a similar test for a service you would need to </w:t>
      </w:r>
      <w:r w:rsidR="00EF2356" w:rsidRPr="00EF2356">
        <w:rPr>
          <w:rFonts w:ascii="Arial" w:eastAsia="Times New Roman" w:hAnsi="Arial" w:cs="Arial"/>
          <w:spacing w:val="-1"/>
          <w:sz w:val="24"/>
          <w:szCs w:val="24"/>
          <w:lang w:eastAsia="en-IN"/>
        </w:rPr>
        <w:lastRenderedPageBreak/>
        <w:t>launch that service and any services that it depends upon (or at least configure stubs for those services).</w:t>
      </w:r>
    </w:p>
    <w:p w:rsidR="00EF2356" w:rsidRPr="00EF2356" w:rsidRDefault="00EF2356">
      <w:pPr>
        <w:rPr>
          <w:rFonts w:ascii="Arial" w:hAnsi="Arial" w:cs="Arial"/>
          <w:sz w:val="24"/>
          <w:szCs w:val="24"/>
          <w:lang w:val="en-US"/>
        </w:rPr>
      </w:pPr>
    </w:p>
    <w:sectPr w:rsidR="00EF2356" w:rsidRPr="00EF2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D19"/>
    <w:multiLevelType w:val="multilevel"/>
    <w:tmpl w:val="F4D2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B14C2"/>
    <w:multiLevelType w:val="hybridMultilevel"/>
    <w:tmpl w:val="FBD48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A80615"/>
    <w:multiLevelType w:val="multilevel"/>
    <w:tmpl w:val="ED8E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769AC"/>
    <w:multiLevelType w:val="multilevel"/>
    <w:tmpl w:val="4F2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237A80"/>
    <w:multiLevelType w:val="multilevel"/>
    <w:tmpl w:val="A88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A526E"/>
    <w:multiLevelType w:val="hybridMultilevel"/>
    <w:tmpl w:val="0C92A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854280"/>
    <w:multiLevelType w:val="multilevel"/>
    <w:tmpl w:val="D3E0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CD2D4F"/>
    <w:multiLevelType w:val="multilevel"/>
    <w:tmpl w:val="C0AA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A426B4"/>
    <w:multiLevelType w:val="multilevel"/>
    <w:tmpl w:val="17B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C0545B"/>
    <w:multiLevelType w:val="multilevel"/>
    <w:tmpl w:val="CD66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9021D8"/>
    <w:multiLevelType w:val="hybridMultilevel"/>
    <w:tmpl w:val="26F25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1"/>
  </w:num>
  <w:num w:numId="6">
    <w:abstractNumId w:val="10"/>
  </w:num>
  <w:num w:numId="7">
    <w:abstractNumId w:val="9"/>
  </w:num>
  <w:num w:numId="8">
    <w:abstractNumId w:val="0"/>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56"/>
    <w:rsid w:val="002D0A3C"/>
    <w:rsid w:val="00922210"/>
    <w:rsid w:val="00A10208"/>
    <w:rsid w:val="00C77FBC"/>
    <w:rsid w:val="00D75B56"/>
    <w:rsid w:val="00EF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356"/>
    <w:pPr>
      <w:ind w:left="720"/>
      <w:contextualSpacing/>
    </w:pPr>
  </w:style>
  <w:style w:type="character" w:styleId="Hyperlink">
    <w:name w:val="Hyperlink"/>
    <w:basedOn w:val="DefaultParagraphFont"/>
    <w:uiPriority w:val="99"/>
    <w:semiHidden/>
    <w:unhideWhenUsed/>
    <w:rsid w:val="00EF2356"/>
    <w:rPr>
      <w:color w:val="0000FF"/>
      <w:u w:val="single"/>
    </w:rPr>
  </w:style>
  <w:style w:type="paragraph" w:styleId="NormalWeb">
    <w:name w:val="Normal (Web)"/>
    <w:basedOn w:val="Normal"/>
    <w:uiPriority w:val="99"/>
    <w:semiHidden/>
    <w:unhideWhenUsed/>
    <w:rsid w:val="00D75B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356"/>
    <w:pPr>
      <w:ind w:left="720"/>
      <w:contextualSpacing/>
    </w:pPr>
  </w:style>
  <w:style w:type="character" w:styleId="Hyperlink">
    <w:name w:val="Hyperlink"/>
    <w:basedOn w:val="DefaultParagraphFont"/>
    <w:uiPriority w:val="99"/>
    <w:semiHidden/>
    <w:unhideWhenUsed/>
    <w:rsid w:val="00EF2356"/>
    <w:rPr>
      <w:color w:val="0000FF"/>
      <w:u w:val="single"/>
    </w:rPr>
  </w:style>
  <w:style w:type="paragraph" w:styleId="NormalWeb">
    <w:name w:val="Normal (Web)"/>
    <w:basedOn w:val="Normal"/>
    <w:uiPriority w:val="99"/>
    <w:semiHidden/>
    <w:unhideWhenUsed/>
    <w:rsid w:val="00D75B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0588">
      <w:bodyDiv w:val="1"/>
      <w:marLeft w:val="0"/>
      <w:marRight w:val="0"/>
      <w:marTop w:val="0"/>
      <w:marBottom w:val="0"/>
      <w:divBdr>
        <w:top w:val="none" w:sz="0" w:space="0" w:color="auto"/>
        <w:left w:val="none" w:sz="0" w:space="0" w:color="auto"/>
        <w:bottom w:val="none" w:sz="0" w:space="0" w:color="auto"/>
        <w:right w:val="none" w:sz="0" w:space="0" w:color="auto"/>
      </w:divBdr>
    </w:div>
    <w:div w:id="37820678">
      <w:bodyDiv w:val="1"/>
      <w:marLeft w:val="0"/>
      <w:marRight w:val="0"/>
      <w:marTop w:val="0"/>
      <w:marBottom w:val="0"/>
      <w:divBdr>
        <w:top w:val="none" w:sz="0" w:space="0" w:color="auto"/>
        <w:left w:val="none" w:sz="0" w:space="0" w:color="auto"/>
        <w:bottom w:val="none" w:sz="0" w:space="0" w:color="auto"/>
        <w:right w:val="none" w:sz="0" w:space="0" w:color="auto"/>
      </w:divBdr>
    </w:div>
    <w:div w:id="427241260">
      <w:bodyDiv w:val="1"/>
      <w:marLeft w:val="0"/>
      <w:marRight w:val="0"/>
      <w:marTop w:val="0"/>
      <w:marBottom w:val="0"/>
      <w:divBdr>
        <w:top w:val="none" w:sz="0" w:space="0" w:color="auto"/>
        <w:left w:val="none" w:sz="0" w:space="0" w:color="auto"/>
        <w:bottom w:val="none" w:sz="0" w:space="0" w:color="auto"/>
        <w:right w:val="none" w:sz="0" w:space="0" w:color="auto"/>
      </w:divBdr>
    </w:div>
    <w:div w:id="921064140">
      <w:bodyDiv w:val="1"/>
      <w:marLeft w:val="0"/>
      <w:marRight w:val="0"/>
      <w:marTop w:val="0"/>
      <w:marBottom w:val="0"/>
      <w:divBdr>
        <w:top w:val="none" w:sz="0" w:space="0" w:color="auto"/>
        <w:left w:val="none" w:sz="0" w:space="0" w:color="auto"/>
        <w:bottom w:val="none" w:sz="0" w:space="0" w:color="auto"/>
        <w:right w:val="none" w:sz="0" w:space="0" w:color="auto"/>
      </w:divBdr>
    </w:div>
    <w:div w:id="1465804465">
      <w:bodyDiv w:val="1"/>
      <w:marLeft w:val="0"/>
      <w:marRight w:val="0"/>
      <w:marTop w:val="0"/>
      <w:marBottom w:val="0"/>
      <w:divBdr>
        <w:top w:val="none" w:sz="0" w:space="0" w:color="auto"/>
        <w:left w:val="none" w:sz="0" w:space="0" w:color="auto"/>
        <w:bottom w:val="none" w:sz="0" w:space="0" w:color="auto"/>
        <w:right w:val="none" w:sz="0" w:space="0" w:color="auto"/>
      </w:divBdr>
    </w:div>
    <w:div w:id="1571884925">
      <w:bodyDiv w:val="1"/>
      <w:marLeft w:val="0"/>
      <w:marRight w:val="0"/>
      <w:marTop w:val="0"/>
      <w:marBottom w:val="0"/>
      <w:divBdr>
        <w:top w:val="none" w:sz="0" w:space="0" w:color="auto"/>
        <w:left w:val="none" w:sz="0" w:space="0" w:color="auto"/>
        <w:bottom w:val="none" w:sz="0" w:space="0" w:color="auto"/>
        <w:right w:val="none" w:sz="0" w:space="0" w:color="auto"/>
      </w:divBdr>
    </w:div>
    <w:div w:id="1724677441">
      <w:bodyDiv w:val="1"/>
      <w:marLeft w:val="0"/>
      <w:marRight w:val="0"/>
      <w:marTop w:val="0"/>
      <w:marBottom w:val="0"/>
      <w:divBdr>
        <w:top w:val="none" w:sz="0" w:space="0" w:color="auto"/>
        <w:left w:val="none" w:sz="0" w:space="0" w:color="auto"/>
        <w:bottom w:val="none" w:sz="0" w:space="0" w:color="auto"/>
        <w:right w:val="none" w:sz="0" w:space="0" w:color="auto"/>
      </w:divBdr>
    </w:div>
    <w:div w:id="184296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artinfowler.com/articles/microservic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onkharenko.com/2015/06/notes-on-fallacies-of-distribute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Rahul Singh</cp:lastModifiedBy>
  <cp:revision>5</cp:revision>
  <dcterms:created xsi:type="dcterms:W3CDTF">2021-02-03T03:59:00Z</dcterms:created>
  <dcterms:modified xsi:type="dcterms:W3CDTF">2021-02-04T08:09:00Z</dcterms:modified>
</cp:coreProperties>
</file>