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FFF7B" w14:textId="77777777" w:rsidR="00673398" w:rsidRDefault="00673398" w:rsidP="00673398">
      <w:pPr>
        <w:tabs>
          <w:tab w:val="num" w:pos="720"/>
        </w:tabs>
        <w:spacing w:after="0"/>
        <w:ind w:left="720" w:hanging="360"/>
      </w:pPr>
    </w:p>
    <w:p w14:paraId="5ECA16FA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Medlife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>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to 22,000+ pin codes across India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09E06464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Netmeds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 xml:space="preserve">: </w:t>
      </w:r>
      <w:r>
        <w:rPr>
          <w:rFonts w:ascii="Montserrat" w:hAnsi="Montserrat"/>
          <w:color w:val="000000"/>
          <w:bdr w:val="none" w:sz="0" w:space="0" w:color="auto" w:frame="1"/>
        </w:rPr>
        <w:t>Providing medicines to 19,000+ pin codes across India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00781591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Pharmeasy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>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to 22,000+ pin codes across India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19E008DC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r>
        <w:rPr>
          <w:rFonts w:ascii="Montserrat" w:hAnsi="Montserrat"/>
          <w:b/>
          <w:bCs/>
          <w:color w:val="BA372A"/>
          <w:bdr w:val="none" w:sz="0" w:space="0" w:color="auto" w:frame="1"/>
        </w:rPr>
        <w:t>Myra: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in Bengaluru &amp; Mumbai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4A99BD0D" w14:textId="695532D5" w:rsidR="00673398" w:rsidRP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CareOnGo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>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in NCR, Bengaluru, Hyderabad, and Kolkata</w:t>
      </w:r>
    </w:p>
    <w:p w14:paraId="0B10FEBB" w14:textId="1534507B" w:rsidR="00673398" w:rsidRPr="00673398" w:rsidRDefault="00673398" w:rsidP="00673398">
      <w:pPr>
        <w:pStyle w:val="NormalWeb"/>
        <w:numPr>
          <w:ilvl w:val="0"/>
          <w:numId w:val="1"/>
        </w:numPr>
        <w:spacing w:before="0" w:after="0"/>
      </w:pPr>
      <w:r>
        <w:rPr>
          <w:rFonts w:ascii="Montserrat" w:hAnsi="Montserrat"/>
          <w:b/>
          <w:bCs/>
          <w:color w:val="BA372A"/>
          <w:bdr w:val="none" w:sz="0" w:space="0" w:color="auto" w:frame="1"/>
        </w:rPr>
        <w:t xml:space="preserve">Tata1mg </w:t>
      </w:r>
    </w:p>
    <w:p w14:paraId="573AD399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5" w:anchor="capsule" w:history="1">
        <w:r w:rsidR="00673398">
          <w:rPr>
            <w:rStyle w:val="vctta-title-text"/>
            <w:rFonts w:ascii="Gilroy" w:hAnsi="Gilroy"/>
            <w:color w:val="666666"/>
            <w:bdr w:val="single" w:sz="6" w:space="11" w:color="auto" w:frame="1"/>
            <w:shd w:val="clear" w:color="auto" w:fill="F8F8F8"/>
          </w:rPr>
          <w:t>1. Capsule Pharmacy</w:t>
        </w:r>
      </w:hyperlink>
    </w:p>
    <w:p w14:paraId="06D47B50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6" w:anchor="riteaid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2.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RiteAid</w:t>
        </w:r>
        <w:proofErr w:type="spellEnd"/>
      </w:hyperlink>
    </w:p>
    <w:p w14:paraId="208B60AA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7" w:anchor="nowrx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3. NowRx</w:t>
        </w:r>
      </w:hyperlink>
    </w:p>
    <w:p w14:paraId="1E0820DE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8" w:anchor="optumrx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4. OptumRx</w:t>
        </w:r>
      </w:hyperlink>
    </w:p>
    <w:p w14:paraId="38E1A696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9" w:anchor="1mg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5. Tata 1mg</w:t>
        </w:r>
      </w:hyperlink>
    </w:p>
    <w:p w14:paraId="43C09C56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0" w:anchor="medscape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6. Medscape</w:t>
        </w:r>
      </w:hyperlink>
    </w:p>
    <w:p w14:paraId="4F3A72E5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1" w:anchor="drug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7. Drugs.com</w:t>
        </w:r>
      </w:hyperlink>
    </w:p>
    <w:p w14:paraId="1056AB5D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2" w:anchor="epocrate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8.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Epocrates</w:t>
        </w:r>
        <w:proofErr w:type="spellEnd"/>
      </w:hyperlink>
    </w:p>
    <w:p w14:paraId="67F8BF09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3" w:anchor="medplu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9.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MedPlus</w:t>
        </w:r>
        <w:proofErr w:type="spellEnd"/>
      </w:hyperlink>
    </w:p>
    <w:p w14:paraId="4CC5BB92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4" w:anchor="netmed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10.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Netmeds</w:t>
        </w:r>
        <w:proofErr w:type="spellEnd"/>
      </w:hyperlink>
    </w:p>
    <w:p w14:paraId="58B9C12E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5" w:anchor="patientacces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11. Patient Access</w:t>
        </w:r>
      </w:hyperlink>
    </w:p>
    <w:p w14:paraId="6934E630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6" w:anchor="expres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12. Express Plus Medicare</w:t>
        </w:r>
      </w:hyperlink>
    </w:p>
    <w:p w14:paraId="2D6FAF88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7" w:anchor="nh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13. NHS App</w:t>
        </w:r>
      </w:hyperlink>
    </w:p>
    <w:p w14:paraId="30ADC40E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8" w:anchor="medadvisor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14.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MedAdvisor</w:t>
        </w:r>
        <w:proofErr w:type="spellEnd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Medications Manager</w:t>
        </w:r>
      </w:hyperlink>
    </w:p>
    <w:p w14:paraId="15472A26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9" w:anchor="healthera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15.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Healthera</w:t>
        </w:r>
        <w:proofErr w:type="spellEnd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NHS Prescription App</w:t>
        </w:r>
      </w:hyperlink>
    </w:p>
    <w:p w14:paraId="6628BE35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0" w:anchor="medsmart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16.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Medsmart</w:t>
        </w:r>
        <w:proofErr w:type="spellEnd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Meds &amp; Pill Reminder</w:t>
        </w:r>
      </w:hyperlink>
    </w:p>
    <w:p w14:paraId="4415DF41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1" w:anchor="weedmaps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17. Weedmaps: Cannabis, Weed &amp; CBD</w:t>
        </w:r>
      </w:hyperlink>
    </w:p>
    <w:p w14:paraId="16229EF3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2" w:anchor="pharmaeasy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18.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PharmEasy</w:t>
        </w:r>
        <w:proofErr w:type="spellEnd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- Healthcare App</w:t>
        </w:r>
      </w:hyperlink>
    </w:p>
    <w:p w14:paraId="49389E0D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3" w:anchor="medinet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19.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Medinet</w:t>
        </w:r>
        <w:proofErr w:type="spellEnd"/>
      </w:hyperlink>
    </w:p>
    <w:p w14:paraId="1C144765" w14:textId="77777777" w:rsidR="00673398" w:rsidRDefault="00000000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4" w:anchor="medisafe" w:history="1"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20. </w:t>
        </w:r>
        <w:proofErr w:type="spellStart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Medisafe</w:t>
        </w:r>
        <w:proofErr w:type="spellEnd"/>
        <w:r w:rsidR="00673398"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Medication Management</w:t>
        </w:r>
      </w:hyperlink>
    </w:p>
    <w:p w14:paraId="5103AC08" w14:textId="5A39CE6E" w:rsidR="00673398" w:rsidRDefault="00673398" w:rsidP="00673398">
      <w:pPr>
        <w:pStyle w:val="NormalWeb"/>
        <w:spacing w:before="0" w:beforeAutospacing="0" w:after="375" w:afterAutospacing="0" w:line="360" w:lineRule="atLeast"/>
        <w:jc w:val="center"/>
        <w:rPr>
          <w:rFonts w:ascii="Gilroy" w:hAnsi="Gilroy"/>
          <w:color w:val="000000"/>
        </w:rPr>
      </w:pPr>
      <w:r>
        <w:rPr>
          <w:rFonts w:ascii="Gilroy" w:hAnsi="Gilroy"/>
          <w:noProof/>
          <w:color w:val="000000"/>
        </w:rPr>
        <w:drawing>
          <wp:inline distT="0" distB="0" distL="0" distR="0" wp14:anchorId="4B27F6FB" wp14:editId="32B4B969">
            <wp:extent cx="5274310" cy="2693670"/>
            <wp:effectExtent l="0" t="0" r="2540" b="0"/>
            <wp:docPr id="882827185" name="Picture 1" descr="Capsule Pharm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sule Pharmac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8D8B" w14:textId="77777777" w:rsidR="00673398" w:rsidRDefault="00673398" w:rsidP="00673398">
      <w:pPr>
        <w:pStyle w:val="NormalWeb"/>
        <w:spacing w:before="0" w:beforeAutospacing="0" w:after="375" w:afterAutospacing="0" w:line="360" w:lineRule="atLeast"/>
        <w:jc w:val="center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t>iOS rating- 4.8</w:t>
      </w:r>
    </w:p>
    <w:p w14:paraId="2BA1D0C9" w14:textId="77777777" w:rsidR="00673398" w:rsidRDefault="00673398" w:rsidP="00673398">
      <w:pPr>
        <w:pStyle w:val="NormalWeb"/>
        <w:spacing w:before="0" w:beforeAutospacing="0" w:after="0" w:afterAutospacing="0" w:line="360" w:lineRule="atLeast"/>
        <w:rPr>
          <w:rFonts w:ascii="Gilroy" w:hAnsi="Gilroy"/>
          <w:color w:val="000000"/>
        </w:rPr>
      </w:pPr>
      <w:r>
        <w:rPr>
          <w:rStyle w:val="Emphasis"/>
          <w:rFonts w:ascii="Gilroy" w:hAnsi="Gilroy"/>
          <w:color w:val="000000"/>
        </w:rPr>
        <w:t>Working with the motto of Meds made it easy.</w:t>
      </w:r>
    </w:p>
    <w:p w14:paraId="79D366D7" w14:textId="77777777" w:rsidR="00673398" w:rsidRDefault="00673398" w:rsidP="00673398">
      <w:pPr>
        <w:pStyle w:val="NormalWeb"/>
        <w:spacing w:before="0" w:beforeAutospacing="0" w:after="375" w:afterAutospacing="0" w:line="360" w:lineRule="atLeast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t>The capsule pharmacy app is a product of Capsule Corporation.</w:t>
      </w:r>
    </w:p>
    <w:p w14:paraId="3E1D2C4F" w14:textId="77777777" w:rsidR="00673398" w:rsidRDefault="00673398" w:rsidP="00673398">
      <w:pPr>
        <w:pStyle w:val="NormalWeb"/>
        <w:spacing w:before="0" w:beforeAutospacing="0" w:after="375" w:afterAutospacing="0" w:line="360" w:lineRule="atLeast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t>Free to use it is one of the smartest, user-friendly, and hand delivers your medications the same day.</w:t>
      </w:r>
    </w:p>
    <w:p w14:paraId="0039A340" w14:textId="77777777" w:rsidR="00673398" w:rsidRDefault="00673398" w:rsidP="00673398">
      <w:pPr>
        <w:pStyle w:val="NormalWeb"/>
        <w:spacing w:before="0" w:beforeAutospacing="0" w:after="0" w:afterAutospacing="0" w:line="360" w:lineRule="atLeast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lastRenderedPageBreak/>
        <w:t>Their motto of same-day deliveries revolutionized the pharmaceutical market and they became one of the most successful top pharmacy app startups with a recent valuation of $1 billion since their inception in New York City in 2</w:t>
      </w:r>
    </w:p>
    <w:p w14:paraId="0D4895C3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</w:p>
    <w:p w14:paraId="6CE1641C" w14:textId="77777777" w:rsidR="00524B3E" w:rsidRDefault="00524B3E" w:rsidP="00524B3E">
      <w:proofErr w:type="spellStart"/>
      <w:r>
        <w:t>mediquick</w:t>
      </w:r>
      <w:proofErr w:type="spellEnd"/>
      <w:r>
        <w:t>-pharmacy/</w:t>
      </w:r>
    </w:p>
    <w:p w14:paraId="1DCA70B9" w14:textId="77777777" w:rsidR="00524B3E" w:rsidRDefault="00524B3E" w:rsidP="00524B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7A532812" w14:textId="77777777" w:rsidR="00524B3E" w:rsidRDefault="00524B3E" w:rsidP="00524B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63352396" w14:textId="77777777" w:rsidR="00524B3E" w:rsidRDefault="00524B3E" w:rsidP="00524B3E">
      <w:r>
        <w:t>│   └── ...</w:t>
      </w:r>
    </w:p>
    <w:p w14:paraId="08A324CF" w14:textId="77777777" w:rsidR="00524B3E" w:rsidRDefault="00524B3E" w:rsidP="00524B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75C7E194" w14:textId="77777777" w:rsidR="00524B3E" w:rsidRDefault="00524B3E" w:rsidP="00524B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1025D671" w14:textId="77777777" w:rsidR="00524B3E" w:rsidRDefault="00524B3E" w:rsidP="00524B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16A06147" w14:textId="77777777" w:rsidR="00524B3E" w:rsidRDefault="00524B3E" w:rsidP="00524B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14:paraId="21C0AB6C" w14:textId="77777777" w:rsidR="00524B3E" w:rsidRDefault="00524B3E" w:rsidP="00524B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Prescription.js</w:t>
      </w:r>
    </w:p>
    <w:p w14:paraId="777D24C6" w14:textId="77777777" w:rsidR="00524B3E" w:rsidRDefault="00524B3E" w:rsidP="00524B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Profile.js</w:t>
      </w:r>
    </w:p>
    <w:p w14:paraId="16F8B844" w14:textId="77777777" w:rsidR="00524B3E" w:rsidRDefault="00524B3E" w:rsidP="00524B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Consultation.js</w:t>
      </w:r>
    </w:p>
    <w:p w14:paraId="5EC1D7C0" w14:textId="77777777" w:rsidR="00524B3E" w:rsidRDefault="00524B3E" w:rsidP="00524B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Order.js</w:t>
      </w:r>
    </w:p>
    <w:p w14:paraId="4D7ED2CA" w14:textId="77777777" w:rsidR="00524B3E" w:rsidRDefault="00524B3E" w:rsidP="00524B3E">
      <w:r>
        <w:t>│   │   └── ...</w:t>
      </w:r>
    </w:p>
    <w:p w14:paraId="15697AC2" w14:textId="77777777" w:rsidR="00524B3E" w:rsidRDefault="00524B3E" w:rsidP="00524B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0A97231F" w14:textId="77777777" w:rsidR="00524B3E" w:rsidRDefault="00524B3E" w:rsidP="00524B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api.js</w:t>
      </w:r>
    </w:p>
    <w:p w14:paraId="632B0A0B" w14:textId="77777777" w:rsidR="00524B3E" w:rsidRDefault="00524B3E" w:rsidP="00524B3E">
      <w:r>
        <w:t>│   │   └── auth.js</w:t>
      </w:r>
    </w:p>
    <w:p w14:paraId="052D212A" w14:textId="77777777" w:rsidR="00524B3E" w:rsidRDefault="00524B3E" w:rsidP="00524B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2F5E0194" w14:textId="77777777" w:rsidR="00524B3E" w:rsidRDefault="00524B3E" w:rsidP="00524B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446F62E2" w14:textId="77777777" w:rsidR="00524B3E" w:rsidRDefault="00524B3E" w:rsidP="00524B3E">
      <w:r>
        <w:t>│   └── ...</w:t>
      </w:r>
    </w:p>
    <w:p w14:paraId="645221EF" w14:textId="003142F6" w:rsidR="00C469C4" w:rsidRDefault="00524B3E" w:rsidP="00524B3E">
      <w:r>
        <w:t xml:space="preserve">└── </w:t>
      </w:r>
      <w:proofErr w:type="spellStart"/>
      <w:r>
        <w:t>package.json</w:t>
      </w:r>
      <w:proofErr w:type="spellEnd"/>
    </w:p>
    <w:sectPr w:rsidR="00C469C4" w:rsidSect="003F3C20">
      <w:pgSz w:w="11906" w:h="16838"/>
      <w:pgMar w:top="1440" w:right="1440" w:bottom="1440" w:left="144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C3AC0"/>
    <w:multiLevelType w:val="multilevel"/>
    <w:tmpl w:val="0EE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13676"/>
    <w:multiLevelType w:val="multilevel"/>
    <w:tmpl w:val="1D7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30265">
    <w:abstractNumId w:val="0"/>
  </w:num>
  <w:num w:numId="2" w16cid:durableId="162951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97"/>
    <w:rsid w:val="00095AAD"/>
    <w:rsid w:val="003F3C20"/>
    <w:rsid w:val="00524B3E"/>
    <w:rsid w:val="00673398"/>
    <w:rsid w:val="00C469C4"/>
    <w:rsid w:val="00D20F05"/>
    <w:rsid w:val="00EC3D97"/>
    <w:rsid w:val="00F1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7D21"/>
  <w15:chartTrackingRefBased/>
  <w15:docId w15:val="{3C354DAA-D6C1-4CF1-882F-17E402C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vctta-tab">
    <w:name w:val="vc_tta-tab"/>
    <w:basedOn w:val="Normal"/>
    <w:rsid w:val="0067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ctta-title-text">
    <w:name w:val="vc_tta-title-text"/>
    <w:basedOn w:val="DefaultParagraphFont"/>
    <w:rsid w:val="00673398"/>
  </w:style>
  <w:style w:type="character" w:styleId="Emphasis">
    <w:name w:val="Emphasis"/>
    <w:basedOn w:val="DefaultParagraphFont"/>
    <w:uiPriority w:val="20"/>
    <w:qFormat/>
    <w:rsid w:val="00673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252">
          <w:marLeft w:val="0"/>
          <w:marRight w:val="-1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460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3672710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screations.com/top-pharmacy-apps-2021/" TargetMode="External"/><Relationship Id="rId13" Type="http://schemas.openxmlformats.org/officeDocument/2006/relationships/hyperlink" Target="https://www.syscreations.com/top-pharmacy-apps-2021/" TargetMode="External"/><Relationship Id="rId18" Type="http://schemas.openxmlformats.org/officeDocument/2006/relationships/hyperlink" Target="https://www.syscreations.com/top-pharmacy-apps-2021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yscreations.com/top-pharmacy-apps-2021/" TargetMode="External"/><Relationship Id="rId7" Type="http://schemas.openxmlformats.org/officeDocument/2006/relationships/hyperlink" Target="https://www.syscreations.com/top-pharmacy-apps-2021/" TargetMode="External"/><Relationship Id="rId12" Type="http://schemas.openxmlformats.org/officeDocument/2006/relationships/hyperlink" Target="https://www.syscreations.com/top-pharmacy-apps-2021/" TargetMode="External"/><Relationship Id="rId17" Type="http://schemas.openxmlformats.org/officeDocument/2006/relationships/hyperlink" Target="https://www.syscreations.com/top-pharmacy-apps-2021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yscreations.com/top-pharmacy-apps-2021/" TargetMode="External"/><Relationship Id="rId20" Type="http://schemas.openxmlformats.org/officeDocument/2006/relationships/hyperlink" Target="https://www.syscreations.com/top-pharmacy-apps-202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yscreations.com/top-pharmacy-apps-2021/" TargetMode="External"/><Relationship Id="rId11" Type="http://schemas.openxmlformats.org/officeDocument/2006/relationships/hyperlink" Target="https://www.syscreations.com/top-pharmacy-apps-2021/" TargetMode="External"/><Relationship Id="rId24" Type="http://schemas.openxmlformats.org/officeDocument/2006/relationships/hyperlink" Target="https://www.syscreations.com/top-pharmacy-apps-2021/" TargetMode="External"/><Relationship Id="rId5" Type="http://schemas.openxmlformats.org/officeDocument/2006/relationships/hyperlink" Target="https://www.syscreations.com/top-pharmacy-apps-2021/" TargetMode="External"/><Relationship Id="rId15" Type="http://schemas.openxmlformats.org/officeDocument/2006/relationships/hyperlink" Target="https://www.syscreations.com/top-pharmacy-apps-2021/" TargetMode="External"/><Relationship Id="rId23" Type="http://schemas.openxmlformats.org/officeDocument/2006/relationships/hyperlink" Target="https://www.syscreations.com/top-pharmacy-apps-2021/" TargetMode="External"/><Relationship Id="rId10" Type="http://schemas.openxmlformats.org/officeDocument/2006/relationships/hyperlink" Target="https://www.syscreations.com/top-pharmacy-apps-2021/" TargetMode="External"/><Relationship Id="rId19" Type="http://schemas.openxmlformats.org/officeDocument/2006/relationships/hyperlink" Target="https://www.syscreations.com/top-pharmacy-apps-20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screations.com/top-pharmacy-apps-2021/" TargetMode="External"/><Relationship Id="rId14" Type="http://schemas.openxmlformats.org/officeDocument/2006/relationships/hyperlink" Target="https://www.syscreations.com/top-pharmacy-apps-2021/" TargetMode="External"/><Relationship Id="rId22" Type="http://schemas.openxmlformats.org/officeDocument/2006/relationships/hyperlink" Target="https://www.syscreations.com/top-pharmacy-apps-202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3</cp:revision>
  <dcterms:created xsi:type="dcterms:W3CDTF">2024-06-16T14:24:00Z</dcterms:created>
  <dcterms:modified xsi:type="dcterms:W3CDTF">2024-08-08T17:44:00Z</dcterms:modified>
</cp:coreProperties>
</file>