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56"/>
        <w:tblW w:w="11430" w:type="dxa"/>
        <w:tblLook w:val="04A0" w:firstRow="1" w:lastRow="0" w:firstColumn="1" w:lastColumn="0" w:noHBand="0" w:noVBand="1"/>
      </w:tblPr>
      <w:tblGrid>
        <w:gridCol w:w="1350"/>
        <w:gridCol w:w="1640"/>
        <w:gridCol w:w="1613"/>
        <w:gridCol w:w="2110"/>
        <w:gridCol w:w="1675"/>
        <w:gridCol w:w="3042"/>
      </w:tblGrid>
      <w:tr w:rsidR="00DF2E38" w:rsidRPr="00DF2E38" w:rsidTr="0033208F">
        <w:trPr>
          <w:trHeight w:val="80"/>
        </w:trPr>
        <w:tc>
          <w:tcPr>
            <w:tcW w:w="11430" w:type="dxa"/>
            <w:gridSpan w:val="6"/>
            <w:shd w:val="clear" w:color="auto" w:fill="auto"/>
            <w:vAlign w:val="center"/>
            <w:hideMark/>
          </w:tcPr>
          <w:p w:rsidR="00DF2E38" w:rsidRPr="00DF2E38" w:rsidRDefault="009050E7" w:rsidP="00D32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Fall</w:t>
            </w:r>
            <w:r w:rsidR="002011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2017</w:t>
            </w:r>
            <w:r w:rsidR="00FF74F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– Academic Calendar</w:t>
            </w:r>
          </w:p>
        </w:tc>
      </w:tr>
      <w:tr w:rsidR="00997A90" w:rsidRPr="00DF2E38" w:rsidTr="00D3230E">
        <w:trPr>
          <w:trHeight w:val="360"/>
        </w:trPr>
        <w:tc>
          <w:tcPr>
            <w:tcW w:w="11430" w:type="dxa"/>
            <w:gridSpan w:val="6"/>
            <w:shd w:val="clear" w:color="auto" w:fill="auto"/>
            <w:vAlign w:val="center"/>
          </w:tcPr>
          <w:p w:rsidR="00997A90" w:rsidRPr="00DF2E38" w:rsidRDefault="00931F4D" w:rsidP="00706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                                                 </w:t>
            </w:r>
            <w:r w:rsidR="00997A9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Undergraduate Students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         </w:t>
            </w:r>
            <w:r w:rsidRPr="00DF2E3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 xml:space="preserve"> SUBJECT TO CHANGE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70687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16"/>
              </w:rPr>
              <w:t>(Rev. 8/29</w:t>
            </w:r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16"/>
              </w:rPr>
              <w:t>/2017</w:t>
            </w:r>
            <w:r w:rsidRPr="00FF74FC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  <w:tr w:rsidR="00DF2E38" w:rsidRPr="00DF2E38" w:rsidTr="00C459EA">
        <w:trPr>
          <w:trHeight w:val="138"/>
        </w:trPr>
        <w:tc>
          <w:tcPr>
            <w:tcW w:w="11430" w:type="dxa"/>
            <w:gridSpan w:val="6"/>
            <w:shd w:val="clear" w:color="auto" w:fill="auto"/>
            <w:vAlign w:val="bottom"/>
            <w:hideMark/>
          </w:tcPr>
          <w:p w:rsidR="00A80E21" w:rsidRDefault="00DF2E38" w:rsidP="00A97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Tuition Liability Deadlines</w:t>
            </w:r>
          </w:p>
          <w:p w:rsidR="00DF2E38" w:rsidRPr="00DF2E38" w:rsidRDefault="00A9797F" w:rsidP="00A97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For detailed information on tuition, fees, and/or other financial information, please visit the </w:t>
            </w:r>
            <w:hyperlink r:id="rId6" w:history="1">
              <w:r w:rsidRPr="00DF2E38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Student Accounts/Bursar's Office</w:t>
              </w:r>
            </w:hyperlink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</w:p>
        </w:tc>
      </w:tr>
      <w:tr w:rsidR="00DF2E38" w:rsidRPr="00DF2E38" w:rsidTr="003F067E">
        <w:trPr>
          <w:trHeight w:val="350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Date of Drop &amp; Withdrawal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Tuition % Incurred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Tuition %  Refunded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Fees  %  Refunded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Last Day of Tuition  % applies</w:t>
            </w:r>
          </w:p>
        </w:tc>
      </w:tr>
      <w:tr w:rsidR="00DF2E38" w:rsidRPr="00DF2E38" w:rsidTr="003F067E">
        <w:trPr>
          <w:trHeight w:val="242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092411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 or Before 9/03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662EB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EB8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  <w:r w:rsidR="000924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Sunday, 09/03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/17</w:t>
            </w:r>
          </w:p>
        </w:tc>
      </w:tr>
      <w:tr w:rsidR="00DF2E38" w:rsidRPr="00DF2E38" w:rsidTr="003F067E">
        <w:trPr>
          <w:trHeight w:val="215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092411" w:rsidP="00D367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9/04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9/10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Sunday, </w:t>
            </w:r>
            <w:r w:rsidR="000924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09/10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DF2E38" w:rsidRPr="00DF2E38" w:rsidTr="003F067E">
        <w:trPr>
          <w:trHeight w:val="260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092411" w:rsidP="00D367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9/11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9/17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Sunday, </w:t>
            </w:r>
            <w:r w:rsidR="000924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09/17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DF2E38" w:rsidRPr="00DF2E38" w:rsidTr="003F067E">
        <w:trPr>
          <w:trHeight w:val="215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092411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9/18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C73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="00DF2E38"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Sunday, </w:t>
            </w:r>
            <w:r w:rsidR="000924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09/24</w:t>
            </w: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DF2E38" w:rsidRPr="00DF2E38" w:rsidTr="00A80E21">
        <w:trPr>
          <w:trHeight w:val="188"/>
        </w:trPr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On  or after  </w:t>
            </w:r>
            <w:r w:rsidR="000924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9/25</w:t>
            </w: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</w:t>
            </w:r>
            <w:r w:rsidR="00D367C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E38" w:rsidRPr="00DF2E38" w:rsidRDefault="00DF2E38" w:rsidP="00D323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38" w:rsidRPr="00DF2E38" w:rsidRDefault="00DF2E38" w:rsidP="00D323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2E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97174" w:rsidRPr="00DF2E38" w:rsidTr="00A80E21">
        <w:trPr>
          <w:trHeight w:val="278"/>
        </w:trPr>
        <w:tc>
          <w:tcPr>
            <w:tcW w:w="11430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97174" w:rsidRPr="00997174" w:rsidRDefault="00997174" w:rsidP="00A8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97174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*</w:t>
            </w:r>
            <w:r w:rsidRPr="00997174">
              <w:rPr>
                <w:rFonts w:ascii="Arial" w:eastAsia="Times New Roman" w:hAnsi="Arial" w:cs="Arial"/>
                <w:i/>
                <w:sz w:val="14"/>
                <w:szCs w:val="14"/>
              </w:rPr>
              <w:t xml:space="preserve">Offices are closed on weekends. Students may process via SOLAR. </w:t>
            </w:r>
            <w:hyperlink r:id="rId7" w:history="1">
              <w:r w:rsidRPr="00997174">
                <w:rPr>
                  <w:rStyle w:val="Hyperlink"/>
                  <w:rFonts w:ascii="Arial" w:eastAsia="Times New Roman" w:hAnsi="Arial" w:cs="Arial"/>
                  <w:i/>
                  <w:sz w:val="14"/>
                  <w:szCs w:val="14"/>
                </w:rPr>
                <w:t>Term Withdrawals</w:t>
              </w:r>
            </w:hyperlink>
            <w:r w:rsidRPr="00997174">
              <w:rPr>
                <w:rFonts w:ascii="Arial" w:eastAsia="Times New Roman" w:hAnsi="Arial" w:cs="Arial"/>
                <w:i/>
                <w:sz w:val="14"/>
                <w:szCs w:val="14"/>
              </w:rPr>
              <w:t xml:space="preserve"> are processed based on date received.</w:t>
            </w:r>
          </w:p>
        </w:tc>
      </w:tr>
      <w:tr w:rsidR="00A80E21" w:rsidRPr="00DF2E38" w:rsidTr="00A80E21">
        <w:trPr>
          <w:trHeight w:val="278"/>
        </w:trPr>
        <w:tc>
          <w:tcPr>
            <w:tcW w:w="1143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21" w:rsidRPr="00997174" w:rsidRDefault="00A80E21" w:rsidP="00A80E21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DF2E38" w:rsidRPr="00DF2E38" w:rsidTr="00A80E21">
        <w:trPr>
          <w:trHeight w:val="288"/>
        </w:trPr>
        <w:tc>
          <w:tcPr>
            <w:tcW w:w="11430" w:type="dxa"/>
            <w:gridSpan w:val="6"/>
            <w:shd w:val="clear" w:color="auto" w:fill="auto"/>
            <w:vAlign w:val="bottom"/>
            <w:hideMark/>
          </w:tcPr>
          <w:p w:rsidR="00A80E21" w:rsidRDefault="003F067E" w:rsidP="00D32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Registration Deadlines</w:t>
            </w:r>
          </w:p>
          <w:p w:rsidR="00DF2E38" w:rsidRPr="00DF2E38" w:rsidRDefault="00A9797F" w:rsidP="00A80E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For detailed information on enrollment processes, withdrawing or taking a leave of absence, </w:t>
            </w:r>
            <w:hyperlink r:id="rId8" w:history="1">
              <w:r w:rsidRPr="007E2671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registration definitions</w:t>
              </w:r>
            </w:hyperlink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and/or forms, undergraduate students may visit their corresponding </w:t>
            </w:r>
            <w:hyperlink r:id="rId9" w:history="1">
              <w:r w:rsidRPr="007E7431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advising office</w:t>
              </w:r>
            </w:hyperlink>
            <w:r w:rsidRPr="00DF2E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the </w:t>
            </w:r>
            <w:hyperlink r:id="rId10" w:history="1">
              <w:r w:rsidRPr="007E7431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Office of Registrar</w:t>
              </w:r>
            </w:hyperlink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or the </w:t>
            </w:r>
            <w:hyperlink r:id="rId11" w:history="1">
              <w:r w:rsidRPr="007E2671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Undergraduate Bulletin</w:t>
              </w:r>
            </w:hyperlink>
            <w:r>
              <w:rPr>
                <w:color w:val="000000"/>
              </w:rPr>
              <w:t>.</w:t>
            </w:r>
          </w:p>
        </w:tc>
      </w:tr>
      <w:tr w:rsidR="004447DC" w:rsidRPr="00AA6CCA" w:rsidTr="00C643EA">
        <w:trPr>
          <w:trHeight w:val="30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447DC" w:rsidRPr="0099075C" w:rsidRDefault="00965293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Mon, Mar. 27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7DC" w:rsidRPr="0099075C" w:rsidRDefault="004447DC" w:rsidP="00D323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Advance registration: </w:t>
            </w:r>
            <w:r w:rsidRPr="0099075C">
              <w:rPr>
                <w:rFonts w:ascii="Arial" w:eastAsia="Times New Roman" w:hAnsi="Arial" w:cs="Arial"/>
                <w:bCs/>
                <w:sz w:val="16"/>
                <w:szCs w:val="16"/>
              </w:rPr>
              <w:t>T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entatively </w:t>
            </w:r>
            <w:r w:rsidR="009050E7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to begin for </w:t>
            </w:r>
            <w:r w:rsidR="00D72644" w:rsidRPr="0099075C">
              <w:rPr>
                <w:rFonts w:ascii="Arial" w:eastAsia="Times New Roman" w:hAnsi="Arial" w:cs="Arial"/>
                <w:sz w:val="16"/>
                <w:szCs w:val="16"/>
              </w:rPr>
              <w:t>Summer/</w:t>
            </w:r>
            <w:r w:rsidR="009050E7" w:rsidRPr="0099075C">
              <w:rPr>
                <w:rFonts w:ascii="Arial" w:eastAsia="Times New Roman" w:hAnsi="Arial" w:cs="Arial"/>
                <w:sz w:val="16"/>
                <w:szCs w:val="16"/>
              </w:rPr>
              <w:t>Fall</w:t>
            </w:r>
            <w:r w:rsidR="006F65E9">
              <w:rPr>
                <w:rFonts w:ascii="Arial" w:eastAsia="Times New Roman" w:hAnsi="Arial" w:cs="Arial"/>
                <w:sz w:val="16"/>
                <w:szCs w:val="16"/>
              </w:rPr>
              <w:t xml:space="preserve"> 2017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according to </w:t>
            </w:r>
            <w:hyperlink r:id="rId12" w:tooltip="Watch video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enrollment appointments.</w:t>
              </w:r>
            </w:hyperlink>
            <w:r w:rsidR="000B6263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E75AF0" w:rsidRPr="00AA6CCA" w:rsidTr="004A17BD">
        <w:trPr>
          <w:trHeight w:val="53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5AF0" w:rsidRDefault="00E75AF0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Tue, Aug. 15 </w:t>
            </w:r>
            <w:r w:rsidRPr="00E75AF0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9:00 AM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AF0" w:rsidRPr="0099075C" w:rsidRDefault="00E75AF0" w:rsidP="004A1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Retaking Courses</w:t>
            </w: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Students can begin to enroll for a </w:t>
            </w:r>
            <w:r w:rsidR="004A17BD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second </w:t>
            </w: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attempt</w:t>
            </w:r>
            <w:r w:rsidR="004A17BD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of a course</w:t>
            </w:r>
            <w:r w:rsidR="003E1795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</w:t>
            </w:r>
            <w:r w:rsidR="004A17BD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via </w:t>
            </w:r>
            <w:hyperlink r:id="rId13" w:history="1">
              <w:r w:rsidR="004A17BD" w:rsidRPr="003E1795">
                <w:rPr>
                  <w:rStyle w:val="Hyperlink"/>
                  <w:rFonts w:ascii="Arial" w:eastAsia="Times New Roman" w:hAnsi="Arial" w:cs="Arial"/>
                  <w:bCs/>
                  <w:sz w:val="16"/>
                  <w:szCs w:val="16"/>
                </w:rPr>
                <w:t>SOLAR</w:t>
              </w:r>
            </w:hyperlink>
            <w:r w:rsidR="004A17BD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i</w:t>
            </w:r>
            <w:r w:rsidR="003E1795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n accordance to the </w:t>
            </w:r>
            <w:hyperlink r:id="rId14" w:history="1">
              <w:r w:rsidR="003E1795" w:rsidRPr="003E1795">
                <w:rPr>
                  <w:rStyle w:val="Hyperlink"/>
                  <w:rFonts w:ascii="Arial" w:eastAsia="Times New Roman" w:hAnsi="Arial" w:cs="Arial"/>
                  <w:bCs/>
                  <w:sz w:val="16"/>
                  <w:szCs w:val="16"/>
                </w:rPr>
                <w:t>Retake Policy</w:t>
              </w:r>
            </w:hyperlink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.  Students retaking a course for the third or more time must petition to their corresponding </w:t>
            </w:r>
            <w:hyperlink r:id="rId15" w:history="1">
              <w:r w:rsidRPr="003E1795">
                <w:rPr>
                  <w:rStyle w:val="Hyperlink"/>
                  <w:rFonts w:ascii="Arial" w:eastAsia="Times New Roman" w:hAnsi="Arial" w:cs="Arial"/>
                  <w:bCs/>
                  <w:sz w:val="16"/>
                  <w:szCs w:val="16"/>
                </w:rPr>
                <w:t>advising office</w:t>
              </w:r>
            </w:hyperlink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.</w:t>
            </w:r>
          </w:p>
        </w:tc>
      </w:tr>
      <w:tr w:rsidR="00790CEC" w:rsidRPr="00AA6CCA" w:rsidTr="00D367C3">
        <w:trPr>
          <w:trHeight w:val="26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C" w:rsidRPr="00D367C3" w:rsidRDefault="00C643EA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Fri, Aug. 18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C" w:rsidRPr="00D367C3" w:rsidRDefault="00EF15C9" w:rsidP="00A87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Major/Minor Changes End: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Last day to submit major/m</w:t>
            </w:r>
            <w:r w:rsidR="00D367C3" w:rsidRPr="00D367C3">
              <w:rPr>
                <w:rFonts w:ascii="Arial" w:eastAsia="Times New Roman" w:hAnsi="Arial" w:cs="Arial"/>
                <w:sz w:val="16"/>
                <w:szCs w:val="16"/>
              </w:rPr>
              <w:t>inor changes effective Fall 2017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Semester.</w:t>
            </w:r>
            <w:r w:rsidR="00A87DFB"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</w:p>
        </w:tc>
      </w:tr>
      <w:tr w:rsidR="00662EB8" w:rsidRPr="00AA6CCA" w:rsidTr="001E0396">
        <w:trPr>
          <w:trHeight w:val="329"/>
        </w:trPr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EB8" w:rsidRPr="00D367C3" w:rsidRDefault="00662EB8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08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EB8" w:rsidRPr="00D367C3" w:rsidRDefault="00566218" w:rsidP="00D323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hyperlink r:id="rId16" w:history="1">
              <w:proofErr w:type="spellStart"/>
              <w:r w:rsidRPr="00D367C3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Rematriculation</w:t>
              </w:r>
              <w:proofErr w:type="spellEnd"/>
            </w:hyperlink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: 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Last day to re-matriculate for the </w:t>
            </w:r>
            <w:r w:rsidR="00A822FB" w:rsidRPr="00D367C3">
              <w:rPr>
                <w:rFonts w:ascii="Arial" w:eastAsia="Times New Roman" w:hAnsi="Arial" w:cs="Arial"/>
                <w:sz w:val="16"/>
                <w:szCs w:val="16"/>
              </w:rPr>
              <w:t>Summer/</w:t>
            </w:r>
            <w:r w:rsidR="006F65E9" w:rsidRPr="00D367C3">
              <w:rPr>
                <w:rFonts w:ascii="Arial" w:eastAsia="Times New Roman" w:hAnsi="Arial" w:cs="Arial"/>
                <w:sz w:val="16"/>
                <w:szCs w:val="16"/>
              </w:rPr>
              <w:t>Fall 2017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semester</w:t>
            </w:r>
            <w:r w:rsidR="00A822FB" w:rsidRPr="00D367C3"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59EA" w:rsidRPr="00AA6CCA" w:rsidTr="00D367C3">
        <w:trPr>
          <w:trHeight w:val="42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EA" w:rsidRPr="00D367C3" w:rsidRDefault="007C6D7B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Fri, Aug. 25</w:t>
            </w:r>
          </w:p>
          <w:p w:rsidR="00662EB8" w:rsidRPr="00D367C3" w:rsidRDefault="00662EB8" w:rsidP="00EF15C9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D367C3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11:00 am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EA" w:rsidRPr="00D367C3" w:rsidRDefault="00C459EA" w:rsidP="00D323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hyperlink r:id="rId17" w:history="1">
              <w:r w:rsidRPr="00D367C3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Credit limit</w:t>
              </w:r>
            </w:hyperlink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: 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Increase to 19 credits.</w:t>
            </w:r>
            <w:r w:rsidR="00662EB8"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4447DC" w:rsidRPr="00AA6CCA" w:rsidTr="00D367C3">
        <w:trPr>
          <w:trHeight w:val="26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7DC" w:rsidRPr="00D367C3" w:rsidRDefault="007A5F92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Sun</w:t>
            </w:r>
            <w:r w:rsidR="00290BA9" w:rsidRPr="00D367C3">
              <w:rPr>
                <w:rFonts w:ascii="Arial" w:eastAsia="Times New Roman" w:hAnsi="Arial" w:cs="Arial"/>
                <w:sz w:val="16"/>
                <w:szCs w:val="16"/>
              </w:rPr>
              <w:t>, Aug</w:t>
            </w:r>
            <w:r w:rsidR="00BD0A54" w:rsidRPr="00D367C3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DB60F1"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27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7DC" w:rsidRPr="00D367C3" w:rsidRDefault="004447DC" w:rsidP="00D323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Semester Cancellation: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Last day students can drop all </w:t>
            </w:r>
            <w:r w:rsidR="00B142CF" w:rsidRPr="00D367C3">
              <w:rPr>
                <w:rFonts w:ascii="Arial" w:eastAsia="Times New Roman" w:hAnsi="Arial" w:cs="Arial"/>
                <w:sz w:val="16"/>
                <w:szCs w:val="16"/>
              </w:rPr>
              <w:t>classes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via </w:t>
            </w:r>
            <w:hyperlink r:id="rId18" w:history="1">
              <w:r w:rsidRPr="00D367C3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SOLAR</w:t>
              </w:r>
            </w:hyperlink>
            <w:r w:rsidRPr="00D367C3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7A5F92" w:rsidRPr="00AA6CCA" w:rsidTr="00D367C3">
        <w:trPr>
          <w:trHeight w:val="241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D367C3" w:rsidRDefault="007A5F92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sz w:val="16"/>
                <w:szCs w:val="16"/>
              </w:rPr>
              <w:t>Mon, Aug</w:t>
            </w:r>
            <w:r w:rsidR="00BD0A54" w:rsidRPr="00D367C3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954553"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28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D367C3" w:rsidRDefault="007A5F92" w:rsidP="00D323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67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Semester Start:</w:t>
            </w:r>
            <w:r w:rsidRPr="00D367C3">
              <w:rPr>
                <w:rFonts w:ascii="Arial" w:eastAsia="Times New Roman" w:hAnsi="Arial" w:cs="Arial"/>
                <w:sz w:val="16"/>
                <w:szCs w:val="16"/>
              </w:rPr>
              <w:t xml:space="preserve"> First day of classes.</w:t>
            </w:r>
          </w:p>
        </w:tc>
      </w:tr>
      <w:tr w:rsidR="001321ED" w:rsidRPr="00AA6CCA" w:rsidTr="008A72D3">
        <w:trPr>
          <w:trHeight w:val="269"/>
        </w:trPr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321ED" w:rsidRPr="0099075C" w:rsidRDefault="001321ED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08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1ED" w:rsidRPr="0099075C" w:rsidRDefault="001321ED" w:rsidP="00D323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hyperlink r:id="rId19" w:history="1">
              <w:r w:rsidRPr="0099075C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Late Registration</w:t>
              </w:r>
            </w:hyperlink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$50 fee if not enrolled in at least one class before semester start.  </w:t>
            </w:r>
          </w:p>
        </w:tc>
      </w:tr>
      <w:tr w:rsidR="004447DC" w:rsidRPr="00AA6CCA" w:rsidTr="00D367C3">
        <w:trPr>
          <w:trHeight w:val="27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7DC" w:rsidRPr="0099075C" w:rsidRDefault="00290BA9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Wed, Aug</w:t>
            </w:r>
            <w:r w:rsidR="00BD0A54" w:rsidRPr="0099075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7C6D7B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30</w:t>
            </w:r>
          </w:p>
          <w:p w:rsidR="00662EB8" w:rsidRPr="0099075C" w:rsidRDefault="00662EB8" w:rsidP="00EF15C9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11:00 am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7DC" w:rsidRPr="0099075C" w:rsidRDefault="004447DC" w:rsidP="00D323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Credit limit: 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Increase to 23 credits in accordance to the </w:t>
            </w:r>
            <w:hyperlink r:id="rId20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Course Load Policy.</w:t>
              </w:r>
            </w:hyperlink>
          </w:p>
        </w:tc>
      </w:tr>
      <w:tr w:rsidR="007A5F92" w:rsidRPr="00AA6CCA" w:rsidTr="00D367C3">
        <w:trPr>
          <w:trHeight w:val="421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99075C" w:rsidRDefault="00BD0A54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Fri</w:t>
            </w:r>
            <w:r w:rsidR="007A5F92" w:rsidRPr="0099075C">
              <w:rPr>
                <w:rFonts w:ascii="Arial" w:eastAsia="Times New Roman" w:hAnsi="Arial" w:cs="Arial"/>
                <w:sz w:val="16"/>
                <w:szCs w:val="16"/>
              </w:rPr>
              <w:t>, Sep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7C6D7B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1</w:t>
            </w:r>
          </w:p>
          <w:p w:rsidR="00566218" w:rsidRPr="0099075C" w:rsidRDefault="00566218" w:rsidP="00EF15C9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4:00 pm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99075C" w:rsidRDefault="007A5F92" w:rsidP="00D323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Waitlist: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waitlist a class. Students are responsible for any tuition liability incurred if registered from a waitlisted class.</w:t>
            </w:r>
          </w:p>
        </w:tc>
      </w:tr>
      <w:tr w:rsidR="007A5F92" w:rsidRPr="00AA6CCA" w:rsidTr="00D367C3">
        <w:trPr>
          <w:trHeight w:val="43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99075C" w:rsidRDefault="007A5F92" w:rsidP="00BD0A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Mon</w:t>
            </w:r>
            <w:r w:rsidR="00BD0A54" w:rsidRPr="0099075C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Sep</w:t>
            </w:r>
            <w:r w:rsidR="00954553" w:rsidRPr="0099075C">
              <w:rPr>
                <w:rFonts w:ascii="Arial" w:eastAsia="Times New Roman" w:hAnsi="Arial" w:cs="Arial"/>
                <w:sz w:val="16"/>
                <w:szCs w:val="16"/>
              </w:rPr>
              <w:t>. 4</w:t>
            </w:r>
            <w:r w:rsidR="00BD0A54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  <w:r w:rsidR="00A822FB" w:rsidRPr="0099075C">
              <w:rPr>
                <w:rFonts w:ascii="Arial" w:eastAsia="Times New Roman" w:hAnsi="Arial" w:cs="Arial"/>
                <w:sz w:val="16"/>
                <w:szCs w:val="16"/>
              </w:rPr>
              <w:t>Tue</w:t>
            </w:r>
            <w:r w:rsidR="00BD0A54" w:rsidRPr="0099075C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A822FB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Sep. </w:t>
            </w:r>
            <w:r w:rsidR="00954553" w:rsidRPr="0099075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F92" w:rsidRPr="0099075C" w:rsidRDefault="007A5F92" w:rsidP="007A5F92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Labor Day observed: </w:t>
            </w:r>
            <w:r w:rsidRPr="0099075C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No classes in session. </w:t>
            </w:r>
          </w:p>
        </w:tc>
      </w:tr>
      <w:tr w:rsidR="00FA3FAF" w:rsidRPr="00AA6CCA" w:rsidTr="00D367C3">
        <w:trPr>
          <w:trHeight w:val="43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AF" w:rsidRPr="0099075C" w:rsidRDefault="00FA3FAF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Mon, Sep. 11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AF" w:rsidRPr="0099075C" w:rsidRDefault="00FA3FAF" w:rsidP="00FA3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Waitlist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Process Ends</w:t>
            </w: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be enrolled from the waitlist process pending seat availability.  Students must contact the appropriate academic department after this date.</w:t>
            </w:r>
          </w:p>
        </w:tc>
      </w:tr>
      <w:tr w:rsidR="007A5F92" w:rsidRPr="00AA6CCA" w:rsidTr="008A72D3">
        <w:trPr>
          <w:trHeight w:val="43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F92" w:rsidRPr="0099075C" w:rsidRDefault="00BD0A54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Tue</w:t>
            </w:r>
            <w:r w:rsidR="007A5F92" w:rsidRPr="0099075C">
              <w:rPr>
                <w:rFonts w:ascii="Arial" w:eastAsia="Times New Roman" w:hAnsi="Arial" w:cs="Arial"/>
                <w:sz w:val="16"/>
                <w:szCs w:val="16"/>
              </w:rPr>
              <w:t>, Sep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7C6D7B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12</w:t>
            </w:r>
          </w:p>
          <w:p w:rsidR="00566218" w:rsidRPr="0099075C" w:rsidRDefault="00566218" w:rsidP="00EF15C9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4:00 pm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F92" w:rsidRPr="0099075C" w:rsidRDefault="007A5F92" w:rsidP="001321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Late Registration Ends: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process enrollment changes (</w:t>
            </w:r>
            <w:hyperlink r:id="rId21" w:tooltip="Watch video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adds, swaps, credit changes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) via </w:t>
            </w:r>
            <w:hyperlink r:id="rId22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SOLAR</w:t>
              </w:r>
            </w:hyperlink>
            <w:r w:rsidRPr="0099075C">
              <w:rPr>
                <w:rStyle w:val="Hyperlink"/>
              </w:rPr>
              <w:t>.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 Last day to drop or submit </w:t>
            </w:r>
            <w:hyperlink r:id="rId23" w:tooltip="Watch video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LOA/Term Withdrawal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without a "W" (wit</w:t>
            </w:r>
            <w:r w:rsidR="001321ED" w:rsidRPr="0099075C">
              <w:rPr>
                <w:rFonts w:ascii="Arial" w:eastAsia="Times New Roman" w:hAnsi="Arial" w:cs="Arial"/>
                <w:sz w:val="16"/>
                <w:szCs w:val="16"/>
              </w:rPr>
              <w:t>hdraw) recorded on transcript.</w:t>
            </w:r>
            <w:r w:rsidR="00A9135F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Full/Part time statuses will be locked in after this date.</w:t>
            </w:r>
          </w:p>
        </w:tc>
      </w:tr>
      <w:tr w:rsidR="001321ED" w:rsidRPr="00AA6CCA" w:rsidTr="00FC76F1">
        <w:trPr>
          <w:trHeight w:val="301"/>
        </w:trPr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321ED" w:rsidRPr="0099075C" w:rsidRDefault="001321ED" w:rsidP="00EF15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08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1ED" w:rsidRPr="0099075C" w:rsidRDefault="001321ED" w:rsidP="00A979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● </w:t>
            </w:r>
            <w:proofErr w:type="spellStart"/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Ugrd</w:t>
            </w:r>
            <w:proofErr w:type="spellEnd"/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 Students enrolling in grad courses: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</w:t>
            </w:r>
            <w:hyperlink r:id="rId24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petition</w:t>
              </w:r>
            </w:hyperlink>
            <w:r w:rsidRPr="0099075C">
              <w:rPr>
                <w:rStyle w:val="Hyperlink"/>
              </w:rPr>
              <w:t xml:space="preserve"> 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to the </w:t>
            </w:r>
            <w:hyperlink r:id="rId25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Graduate Schoo</w:t>
              </w:r>
              <w:r w:rsidRPr="0099075C">
                <w:rPr>
                  <w:rStyle w:val="Hyperlink"/>
                  <w:rFonts w:ascii="Arial" w:eastAsia="Times New Roman" w:hAnsi="Arial" w:cs="Arial"/>
                  <w:color w:val="auto"/>
                  <w:sz w:val="16"/>
                  <w:szCs w:val="16"/>
                </w:rPr>
                <w:t>l</w:t>
              </w:r>
            </w:hyperlink>
            <w:r w:rsidR="00A9797F">
              <w:rPr>
                <w:rFonts w:ascii="Arial" w:eastAsia="Times New Roman" w:hAnsi="Arial" w:cs="Arial"/>
                <w:sz w:val="16"/>
                <w:szCs w:val="16"/>
              </w:rPr>
              <w:t>.  C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hanges must be processed by 4:00 pm.</w:t>
            </w:r>
          </w:p>
        </w:tc>
      </w:tr>
      <w:tr w:rsidR="007A5F92" w:rsidRPr="00AA6CCA" w:rsidTr="00EE5240">
        <w:trPr>
          <w:trHeight w:val="4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F92" w:rsidRPr="0099075C" w:rsidRDefault="00BD0A54" w:rsidP="00EF15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Fri</w:t>
            </w:r>
            <w:r w:rsidR="007A5F92" w:rsidRPr="0099075C">
              <w:rPr>
                <w:rFonts w:ascii="Arial" w:eastAsia="Times New Roman" w:hAnsi="Arial" w:cs="Arial"/>
                <w:sz w:val="16"/>
                <w:szCs w:val="16"/>
              </w:rPr>
              <w:t>, Oct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7C6D7B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6</w:t>
            </w:r>
          </w:p>
          <w:p w:rsidR="00566218" w:rsidRPr="0099075C" w:rsidRDefault="00566218" w:rsidP="00EF15C9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4:00 pm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F92" w:rsidRPr="0099075C" w:rsidRDefault="007A5F92" w:rsidP="00325F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Move Up/Drop Down: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submit an approved adjustment </w:t>
            </w:r>
            <w:hyperlink r:id="rId26" w:history="1">
              <w:r w:rsidRPr="0099075C">
                <w:rPr>
                  <w:rStyle w:val="Hyperlink"/>
                  <w:rFonts w:ascii="Arial" w:eastAsia="Times New Roman" w:hAnsi="Arial" w:cs="Arial"/>
                  <w:color w:val="auto"/>
                  <w:sz w:val="16"/>
                  <w:szCs w:val="16"/>
                </w:rPr>
                <w:t>form</w:t>
              </w:r>
            </w:hyperlink>
            <w:r w:rsidR="00325FFC"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for selected 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AMS, MAT, and MAP courses to the </w:t>
            </w:r>
            <w:hyperlink r:id="rId27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Office of Registrar</w:t>
              </w:r>
            </w:hyperlink>
            <w:r w:rsidRPr="0099075C">
              <w:rPr>
                <w:rStyle w:val="Hyperlink"/>
              </w:rPr>
              <w:t>.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 Changes must be processed by 4:00 PM</w:t>
            </w:r>
          </w:p>
        </w:tc>
      </w:tr>
      <w:tr w:rsidR="00325FFC" w:rsidRPr="00AA6CCA" w:rsidTr="00325FFC">
        <w:trPr>
          <w:trHeight w:val="441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25FFC" w:rsidRPr="0099075C" w:rsidRDefault="00325FFC" w:rsidP="00325F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Fri, Oct</w:t>
            </w:r>
            <w:r w:rsidR="007C6D7B" w:rsidRPr="0099075C">
              <w:rPr>
                <w:rFonts w:ascii="Arial" w:eastAsia="Times New Roman" w:hAnsi="Arial" w:cs="Arial"/>
                <w:sz w:val="16"/>
                <w:szCs w:val="16"/>
              </w:rPr>
              <w:t>. 13</w:t>
            </w:r>
          </w:p>
          <w:p w:rsidR="00325FFC" w:rsidRPr="0099075C" w:rsidRDefault="00325FFC" w:rsidP="00325FF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4:00 pm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FFC" w:rsidRPr="0099075C" w:rsidRDefault="00325FFC" w:rsidP="00325F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Move Up/Drop Down: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submit an approved adjustment </w:t>
            </w:r>
            <w:hyperlink r:id="rId28" w:history="1">
              <w:r w:rsidRPr="0099075C">
                <w:rPr>
                  <w:rStyle w:val="Hyperlink"/>
                  <w:rFonts w:ascii="Arial" w:eastAsia="Times New Roman" w:hAnsi="Arial" w:cs="Arial"/>
                  <w:color w:val="auto"/>
                  <w:sz w:val="16"/>
                  <w:szCs w:val="16"/>
                </w:rPr>
                <w:t>form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for selected PHY courses to the </w:t>
            </w:r>
            <w:hyperlink r:id="rId29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Office of Registrar</w:t>
              </w:r>
            </w:hyperlink>
            <w:r w:rsidRPr="0099075C">
              <w:rPr>
                <w:rStyle w:val="Hyperlink"/>
              </w:rPr>
              <w:t>.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 Changes must be processed by 4:00 PM</w:t>
            </w:r>
          </w:p>
        </w:tc>
      </w:tr>
      <w:tr w:rsidR="00FC76F1" w:rsidRPr="00AA6CCA" w:rsidTr="00FC76F1">
        <w:trPr>
          <w:trHeight w:val="32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C76F1" w:rsidRPr="001E3E9D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Fri, Oct. 20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Graduation Application: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for Fall and Winter degree candidates to </w:t>
            </w:r>
            <w:hyperlink r:id="rId30" w:tooltip="Watch video" w:history="1">
              <w:r w:rsidRPr="0099075C">
                <w:rPr>
                  <w:rStyle w:val="Hyperlink"/>
                  <w:rFonts w:ascii="Arial" w:eastAsia="Times New Roman" w:hAnsi="Arial" w:cs="Arial"/>
                  <w:color w:val="auto"/>
                  <w:sz w:val="16"/>
                  <w:szCs w:val="16"/>
                </w:rPr>
                <w:t>apply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for graduation via </w:t>
            </w:r>
            <w:hyperlink r:id="rId31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SOLAR</w:t>
              </w:r>
            </w:hyperlink>
            <w:r w:rsidRPr="0099075C">
              <w:rPr>
                <w:rStyle w:val="Hyperlink"/>
              </w:rPr>
              <w:t>.</w:t>
            </w:r>
          </w:p>
        </w:tc>
      </w:tr>
      <w:tr w:rsidR="00FC76F1" w:rsidRPr="00AA6CCA" w:rsidTr="00EE5240">
        <w:trPr>
          <w:trHeight w:val="59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Fri, Oct. 27</w:t>
            </w:r>
          </w:p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4:00 pm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Section/Credit </w:t>
            </w:r>
            <w:r w:rsidR="008E57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Change </w:t>
            </w: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Form/GPNC/Course Withdrawal: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submit a Section/Credit Change </w:t>
            </w:r>
            <w:hyperlink r:id="rId32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Form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to </w:t>
            </w:r>
            <w:hyperlink r:id="rId33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Office of Registrar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.  Last day students can select </w:t>
            </w:r>
            <w:hyperlink r:id="rId34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Grade/Pass/No Credit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(GPNC) and/or process a </w:t>
            </w:r>
            <w:hyperlink r:id="rId35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withdrawal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from individual courses(</w:t>
            </w:r>
            <w:proofErr w:type="spellStart"/>
            <w:r w:rsidRPr="0099075C">
              <w:rPr>
                <w:rFonts w:ascii="Arial" w:eastAsia="Times New Roman" w:hAnsi="Arial" w:cs="Arial"/>
                <w:sz w:val="16"/>
                <w:szCs w:val="16"/>
              </w:rPr>
              <w:t>es</w:t>
            </w:r>
            <w:proofErr w:type="spellEnd"/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) via </w:t>
            </w:r>
            <w:hyperlink r:id="rId36" w:history="1">
              <w:r w:rsidRPr="0099075C">
                <w:rPr>
                  <w:rStyle w:val="Hyperlink"/>
                  <w:rFonts w:ascii="Arial" w:eastAsia="Times New Roman" w:hAnsi="Arial" w:cs="Arial"/>
                  <w:color w:val="auto"/>
                  <w:sz w:val="16"/>
                  <w:szCs w:val="16"/>
                </w:rPr>
                <w:t>SOLAR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>. "W" will be recorded on transcript. Changes must be processed by 4:00 PM.</w:t>
            </w:r>
          </w:p>
        </w:tc>
      </w:tr>
      <w:tr w:rsidR="00FC76F1" w:rsidRPr="00AA6CCA" w:rsidTr="00FC76F1">
        <w:trPr>
          <w:trHeight w:val="46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Mon, Oct. 30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Major/Minor Changes Begin: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Students can begin to submit major/min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or changes effective Spring 2018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Semester. </w:t>
            </w:r>
          </w:p>
          <w:p w:rsidR="00FA450B" w:rsidRPr="00FA450B" w:rsidRDefault="00FA450B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Graduation Application Begin:  </w:t>
            </w: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Students can begin to apply for May and August graduation via </w:t>
            </w:r>
            <w:hyperlink r:id="rId37" w:history="1">
              <w:r w:rsidRPr="001E0396">
                <w:rPr>
                  <w:rStyle w:val="Hyperlink"/>
                  <w:rFonts w:ascii="Arial" w:eastAsia="Times New Roman" w:hAnsi="Arial" w:cs="Arial"/>
                  <w:bCs/>
                  <w:sz w:val="16"/>
                  <w:szCs w:val="16"/>
                </w:rPr>
                <w:t>SOLAR</w:t>
              </w:r>
            </w:hyperlink>
            <w:r w:rsidR="001E0396">
              <w:rPr>
                <w:rFonts w:ascii="Arial" w:eastAsia="Times New Roman" w:hAnsi="Arial" w:cs="Arial"/>
                <w:bCs/>
                <w:sz w:val="16"/>
                <w:szCs w:val="16"/>
              </w:rPr>
              <w:t>.</w:t>
            </w:r>
          </w:p>
          <w:p w:rsidR="00FC76F1" w:rsidRPr="00D36F39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r w:rsidRPr="00D36F3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Advanced Registration: </w:t>
            </w:r>
            <w:r w:rsidRPr="00D36F39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Tentatively to begin for Winter &amp; Spring 2018  </w:t>
            </w:r>
          </w:p>
        </w:tc>
      </w:tr>
      <w:tr w:rsidR="00FC76F1" w:rsidRPr="00AA6CCA" w:rsidTr="00D367C3">
        <w:trPr>
          <w:trHeight w:val="41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Wed, Nov. 22- Sun, Nov. 26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Thanksgiving Break: </w:t>
            </w:r>
            <w:r w:rsidRPr="0099075C">
              <w:rPr>
                <w:rFonts w:ascii="Arial" w:eastAsia="Times New Roman" w:hAnsi="Arial" w:cs="Arial"/>
                <w:bCs/>
                <w:sz w:val="16"/>
                <w:szCs w:val="16"/>
              </w:rPr>
              <w:t>No classes in session.</w:t>
            </w:r>
          </w:p>
        </w:tc>
      </w:tr>
      <w:tr w:rsidR="00FC76F1" w:rsidRPr="00AA6CCA" w:rsidTr="00D367C3">
        <w:trPr>
          <w:trHeight w:val="29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Fri, Dec. 8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hyperlink r:id="rId38" w:history="1">
              <w:r w:rsidRPr="0099075C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LOA/Term Withdrawal</w:t>
              </w:r>
            </w:hyperlink>
            <w:r w:rsidRPr="0099075C">
              <w:rPr>
                <w:rStyle w:val="Hyperlink"/>
                <w:b/>
              </w:rPr>
              <w:t>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to take a leave of absence or withdraw from the University.  Students can process via </w:t>
            </w:r>
            <w:hyperlink r:id="rId39" w:history="1">
              <w:r w:rsidRPr="0099075C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SOLAR</w:t>
              </w:r>
            </w:hyperlink>
            <w:r w:rsidRPr="0099075C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FC76F1" w:rsidRPr="00AA6CCA" w:rsidTr="00D367C3">
        <w:trPr>
          <w:trHeight w:val="296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Sat, Dec. 9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 Classes End:</w:t>
            </w:r>
            <w:r w:rsidRPr="0099075C">
              <w:rPr>
                <w:rFonts w:ascii="Arial" w:eastAsia="Times New Roman" w:hAnsi="Arial" w:cs="Arial"/>
                <w:sz w:val="16"/>
                <w:szCs w:val="16"/>
              </w:rPr>
              <w:t xml:space="preserve"> Last day of classes</w:t>
            </w:r>
            <w:bookmarkStart w:id="0" w:name="_GoBack"/>
            <w:bookmarkEnd w:id="0"/>
          </w:p>
        </w:tc>
      </w:tr>
      <w:tr w:rsidR="00FC76F1" w:rsidRPr="00AA6CCA" w:rsidTr="00D367C3">
        <w:trPr>
          <w:trHeight w:val="25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Mon, Dec. 11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Reading Day(s) </w:t>
            </w:r>
          </w:p>
        </w:tc>
      </w:tr>
      <w:tr w:rsidR="00FC76F1" w:rsidRPr="00AA6CCA" w:rsidTr="00D367C3">
        <w:trPr>
          <w:trHeight w:val="3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Tue, Dec. 12- Wed, Dec. 20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●</w:t>
            </w:r>
            <w:r w:rsidRPr="0099075C">
              <w:rPr>
                <w:rStyle w:val="Hyperlink"/>
                <w:u w:val="none"/>
              </w:rPr>
              <w:t xml:space="preserve"> </w:t>
            </w:r>
            <w:hyperlink r:id="rId40" w:history="1">
              <w:r w:rsidRPr="0099075C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Finals</w:t>
              </w:r>
            </w:hyperlink>
          </w:p>
        </w:tc>
      </w:tr>
      <w:tr w:rsidR="00FC76F1" w:rsidRPr="00AA6CCA" w:rsidTr="00D367C3">
        <w:trPr>
          <w:trHeight w:val="26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Wed, Dec. 20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Semester End: </w:t>
            </w:r>
            <w:r w:rsidRPr="0099075C">
              <w:rPr>
                <w:rFonts w:ascii="Arial" w:eastAsia="Times New Roman" w:hAnsi="Arial" w:cs="Arial"/>
                <w:bCs/>
                <w:sz w:val="16"/>
                <w:szCs w:val="16"/>
              </w:rPr>
              <w:t>Official End of Term</w:t>
            </w:r>
          </w:p>
        </w:tc>
      </w:tr>
      <w:tr w:rsidR="00FC76F1" w:rsidRPr="00AA6CCA" w:rsidTr="00D367C3">
        <w:trPr>
          <w:trHeight w:val="306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sz w:val="16"/>
                <w:szCs w:val="16"/>
              </w:rPr>
              <w:t>Thu, Dec. 21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6F1" w:rsidRPr="0099075C" w:rsidRDefault="00FC76F1" w:rsidP="00FC76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9075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● </w:t>
            </w:r>
            <w:hyperlink r:id="rId41" w:history="1">
              <w:r w:rsidRPr="0099075C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Commencement</w:t>
              </w:r>
            </w:hyperlink>
          </w:p>
        </w:tc>
      </w:tr>
    </w:tbl>
    <w:p w:rsidR="00FD1A23" w:rsidRPr="00AA6CCA" w:rsidRDefault="00A80E21" w:rsidP="00DF2E38">
      <w:pPr>
        <w:rPr>
          <w:sz w:val="18"/>
          <w:szCs w:val="18"/>
        </w:rPr>
      </w:pPr>
      <w:r w:rsidRPr="006B7B60">
        <w:rPr>
          <w:rFonts w:ascii="Arial" w:eastAsia="Times New Roman" w:hAnsi="Arial" w:cs="Arial"/>
          <w:b/>
          <w:bCs/>
          <w:color w:val="000000"/>
          <w:sz w:val="16"/>
          <w:szCs w:val="16"/>
        </w:rPr>
        <w:t>Student Responsibility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="00CA6077" w:rsidRPr="00A822FB">
        <w:rPr>
          <w:rFonts w:ascii="Arial" w:eastAsia="Times New Roman" w:hAnsi="Arial" w:cs="Arial"/>
          <w:color w:val="000000"/>
          <w:sz w:val="16"/>
          <w:szCs w:val="16"/>
        </w:rPr>
        <w:t>Students are responsible for reviewing, understanding, and abiding by the University’s regulations, procedures, requirements, and deadline as described in</w:t>
      </w:r>
      <w:r w:rsidR="00CA6077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C459EA" w:rsidRPr="006B7B60">
        <w:rPr>
          <w:rFonts w:ascii="Arial" w:eastAsia="Times New Roman" w:hAnsi="Arial" w:cs="Arial"/>
          <w:color w:val="000000"/>
          <w:sz w:val="16"/>
          <w:szCs w:val="16"/>
        </w:rPr>
        <w:t>official publications. This includes, by way of example only, this Academic Calendar, the Undergraduate/Graduate Bulletin, the University Conduct Code, and class schedules.</w:t>
      </w:r>
    </w:p>
    <w:sectPr w:rsidR="00FD1A23" w:rsidRPr="00AA6CCA" w:rsidSect="00FC76F1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6C0"/>
    <w:multiLevelType w:val="hybridMultilevel"/>
    <w:tmpl w:val="EDF2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946"/>
    <w:multiLevelType w:val="hybridMultilevel"/>
    <w:tmpl w:val="8C78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7521"/>
    <w:multiLevelType w:val="hybridMultilevel"/>
    <w:tmpl w:val="6442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53"/>
    <w:multiLevelType w:val="hybridMultilevel"/>
    <w:tmpl w:val="25A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0846"/>
    <w:multiLevelType w:val="hybridMultilevel"/>
    <w:tmpl w:val="441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A6694"/>
    <w:multiLevelType w:val="hybridMultilevel"/>
    <w:tmpl w:val="EDA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8"/>
    <w:rsid w:val="00031946"/>
    <w:rsid w:val="00041AA1"/>
    <w:rsid w:val="00072053"/>
    <w:rsid w:val="00072480"/>
    <w:rsid w:val="00092411"/>
    <w:rsid w:val="00093F5D"/>
    <w:rsid w:val="000A18CD"/>
    <w:rsid w:val="000B6263"/>
    <w:rsid w:val="000D0843"/>
    <w:rsid w:val="000D4A1D"/>
    <w:rsid w:val="00112A65"/>
    <w:rsid w:val="0012167D"/>
    <w:rsid w:val="001321ED"/>
    <w:rsid w:val="0014408A"/>
    <w:rsid w:val="0015079B"/>
    <w:rsid w:val="00180360"/>
    <w:rsid w:val="001C42D5"/>
    <w:rsid w:val="001C730F"/>
    <w:rsid w:val="001E0396"/>
    <w:rsid w:val="001E3E9D"/>
    <w:rsid w:val="00201163"/>
    <w:rsid w:val="00206583"/>
    <w:rsid w:val="002067EC"/>
    <w:rsid w:val="00220FAA"/>
    <w:rsid w:val="00227183"/>
    <w:rsid w:val="00290BA9"/>
    <w:rsid w:val="002D67B2"/>
    <w:rsid w:val="00300955"/>
    <w:rsid w:val="00325FFC"/>
    <w:rsid w:val="0033208F"/>
    <w:rsid w:val="00335F94"/>
    <w:rsid w:val="00347D26"/>
    <w:rsid w:val="003560E1"/>
    <w:rsid w:val="003E1265"/>
    <w:rsid w:val="003E1795"/>
    <w:rsid w:val="003F067E"/>
    <w:rsid w:val="003F5768"/>
    <w:rsid w:val="00425D6C"/>
    <w:rsid w:val="0043113F"/>
    <w:rsid w:val="004447DC"/>
    <w:rsid w:val="0045170B"/>
    <w:rsid w:val="004A17BD"/>
    <w:rsid w:val="004C1CD5"/>
    <w:rsid w:val="005140BE"/>
    <w:rsid w:val="00517EC4"/>
    <w:rsid w:val="00565584"/>
    <w:rsid w:val="00565714"/>
    <w:rsid w:val="00566218"/>
    <w:rsid w:val="005753A5"/>
    <w:rsid w:val="005868B6"/>
    <w:rsid w:val="005F4C4B"/>
    <w:rsid w:val="00631D56"/>
    <w:rsid w:val="00662EB8"/>
    <w:rsid w:val="0068703B"/>
    <w:rsid w:val="00695491"/>
    <w:rsid w:val="006B7B60"/>
    <w:rsid w:val="006E75B0"/>
    <w:rsid w:val="006F65E9"/>
    <w:rsid w:val="0070687E"/>
    <w:rsid w:val="00724894"/>
    <w:rsid w:val="00731F92"/>
    <w:rsid w:val="007757DA"/>
    <w:rsid w:val="00790CEC"/>
    <w:rsid w:val="007A5F92"/>
    <w:rsid w:val="007B26EC"/>
    <w:rsid w:val="007C6D7B"/>
    <w:rsid w:val="007D2559"/>
    <w:rsid w:val="007E2671"/>
    <w:rsid w:val="007E7431"/>
    <w:rsid w:val="007F36CD"/>
    <w:rsid w:val="008368D4"/>
    <w:rsid w:val="00874EF7"/>
    <w:rsid w:val="0088597E"/>
    <w:rsid w:val="008A72D3"/>
    <w:rsid w:val="008A7C11"/>
    <w:rsid w:val="008C375B"/>
    <w:rsid w:val="008D5DD6"/>
    <w:rsid w:val="008E5797"/>
    <w:rsid w:val="008F4A9B"/>
    <w:rsid w:val="009050E7"/>
    <w:rsid w:val="00931F4D"/>
    <w:rsid w:val="009406BF"/>
    <w:rsid w:val="00954553"/>
    <w:rsid w:val="00965293"/>
    <w:rsid w:val="0099075C"/>
    <w:rsid w:val="00997174"/>
    <w:rsid w:val="00997A90"/>
    <w:rsid w:val="00A0534B"/>
    <w:rsid w:val="00A327F7"/>
    <w:rsid w:val="00A51A71"/>
    <w:rsid w:val="00A80E21"/>
    <w:rsid w:val="00A822FB"/>
    <w:rsid w:val="00A87DFB"/>
    <w:rsid w:val="00A9135F"/>
    <w:rsid w:val="00A9797F"/>
    <w:rsid w:val="00AA6CCA"/>
    <w:rsid w:val="00AD110D"/>
    <w:rsid w:val="00B027B5"/>
    <w:rsid w:val="00B142CF"/>
    <w:rsid w:val="00B404E6"/>
    <w:rsid w:val="00BA51ED"/>
    <w:rsid w:val="00BD0A54"/>
    <w:rsid w:val="00BD267D"/>
    <w:rsid w:val="00C07BC5"/>
    <w:rsid w:val="00C459EA"/>
    <w:rsid w:val="00C643EA"/>
    <w:rsid w:val="00C6461E"/>
    <w:rsid w:val="00CA2C64"/>
    <w:rsid w:val="00CA6077"/>
    <w:rsid w:val="00D17C0D"/>
    <w:rsid w:val="00D3230E"/>
    <w:rsid w:val="00D35F45"/>
    <w:rsid w:val="00D367C3"/>
    <w:rsid w:val="00D36F39"/>
    <w:rsid w:val="00D72644"/>
    <w:rsid w:val="00D9528C"/>
    <w:rsid w:val="00DB559F"/>
    <w:rsid w:val="00DB60F1"/>
    <w:rsid w:val="00DF2E38"/>
    <w:rsid w:val="00E02F4F"/>
    <w:rsid w:val="00E54FEA"/>
    <w:rsid w:val="00E75AF0"/>
    <w:rsid w:val="00E96D8B"/>
    <w:rsid w:val="00EB281C"/>
    <w:rsid w:val="00ED4CA5"/>
    <w:rsid w:val="00EE5240"/>
    <w:rsid w:val="00EF15C9"/>
    <w:rsid w:val="00EF243A"/>
    <w:rsid w:val="00F15E02"/>
    <w:rsid w:val="00F258A4"/>
    <w:rsid w:val="00F501FE"/>
    <w:rsid w:val="00F557CA"/>
    <w:rsid w:val="00FA3FAF"/>
    <w:rsid w:val="00FA450B"/>
    <w:rsid w:val="00FC5B9D"/>
    <w:rsid w:val="00FC660C"/>
    <w:rsid w:val="00FC76F1"/>
    <w:rsid w:val="00FD077E"/>
    <w:rsid w:val="00FD1476"/>
    <w:rsid w:val="00FD1A23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9F30"/>
  <w15:chartTrackingRefBased/>
  <w15:docId w15:val="{B812B40E-2807-47A4-B7DB-E8B11066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2E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4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stonybrook.edu/services/solar" TargetMode="External"/><Relationship Id="rId18" Type="http://schemas.openxmlformats.org/officeDocument/2006/relationships/hyperlink" Target="http://it.stonybrook.edu/services/solar" TargetMode="External"/><Relationship Id="rId26" Type="http://schemas.openxmlformats.org/officeDocument/2006/relationships/hyperlink" Target="http://www.stonybrook.edu/commcms/registrar/forms/forms.html" TargetMode="External"/><Relationship Id="rId39" Type="http://schemas.openxmlformats.org/officeDocument/2006/relationships/hyperlink" Target="http://it.stonybrook.edu/services/solar" TargetMode="External"/><Relationship Id="rId21" Type="http://schemas.openxmlformats.org/officeDocument/2006/relationships/hyperlink" Target="http://it.stonybrook.edu/help/kb/droppingswappingediting-classes-in-solar" TargetMode="External"/><Relationship Id="rId34" Type="http://schemas.openxmlformats.org/officeDocument/2006/relationships/hyperlink" Target="http://www.stonybrook.edu/commcms/advising/gpnc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ou.stonybrook.edu/uaamedia/tutorials/request-a-loa-withdrawal-on-sol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b.cc.stonybrook.edu/bulletin/2015/fall/policiesandregulations/records_registration/taking_time_off.php" TargetMode="External"/><Relationship Id="rId20" Type="http://schemas.openxmlformats.org/officeDocument/2006/relationships/hyperlink" Target="http://sb.cc.stonybrook.edu/bulletin/current/policiesandregulations/records_registration/course_load_withdrawal.php" TargetMode="External"/><Relationship Id="rId29" Type="http://schemas.openxmlformats.org/officeDocument/2006/relationships/hyperlink" Target="http://www.stonybrook.edu/registrar/" TargetMode="External"/><Relationship Id="rId41" Type="http://schemas.openxmlformats.org/officeDocument/2006/relationships/hyperlink" Target="http://www.stonybrook.edu/commcms/commencem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tonybrook.edu/bursar/" TargetMode="External"/><Relationship Id="rId11" Type="http://schemas.openxmlformats.org/officeDocument/2006/relationships/hyperlink" Target="http://sb.cc.stonybrook.edu/bulletin/current/" TargetMode="External"/><Relationship Id="rId24" Type="http://schemas.openxmlformats.org/officeDocument/2006/relationships/hyperlink" Target="http://sb.cc.stonybrook.edu/gradbulletin/current/regulations/registration_requirements/UGgrads.php" TargetMode="External"/><Relationship Id="rId32" Type="http://schemas.openxmlformats.org/officeDocument/2006/relationships/hyperlink" Target="http://www.stonybrook.edu/commcms/registrar/forms/forms.html" TargetMode="External"/><Relationship Id="rId37" Type="http://schemas.openxmlformats.org/officeDocument/2006/relationships/hyperlink" Target="https://it.stonybrook.edu/services/solar" TargetMode="External"/><Relationship Id="rId40" Type="http://schemas.openxmlformats.org/officeDocument/2006/relationships/hyperlink" Target="http://www.stonybrook.edu/commcms/registrar/registration/exa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onybrook.edu/for-students/academic-advising/" TargetMode="External"/><Relationship Id="rId23" Type="http://schemas.openxmlformats.org/officeDocument/2006/relationships/hyperlink" Target="http://you.stonybrook.edu/uaamedia/tutorials/request-a-loa-withdrawal-on-solar/" TargetMode="External"/><Relationship Id="rId28" Type="http://schemas.openxmlformats.org/officeDocument/2006/relationships/hyperlink" Target="http://www.stonybrook.edu/commcms/registrar/forms/forms.html" TargetMode="External"/><Relationship Id="rId36" Type="http://schemas.openxmlformats.org/officeDocument/2006/relationships/hyperlink" Target="http://it.stonybrook.edu/services/solar" TargetMode="External"/><Relationship Id="rId10" Type="http://schemas.openxmlformats.org/officeDocument/2006/relationships/hyperlink" Target="http://www.stonybrook.edu/registrar/" TargetMode="External"/><Relationship Id="rId19" Type="http://schemas.openxmlformats.org/officeDocument/2006/relationships/hyperlink" Target="http://sb.cc.stonybrook.edu/bulletin/current/policiesandregulations/records_registration/lateregistration.php" TargetMode="External"/><Relationship Id="rId31" Type="http://schemas.openxmlformats.org/officeDocument/2006/relationships/hyperlink" Target="http://it.stonybrook.edu/services/sol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bile.cc.stonybrook.edu/sb/for-students/academic-advising/" TargetMode="External"/><Relationship Id="rId14" Type="http://schemas.openxmlformats.org/officeDocument/2006/relationships/hyperlink" Target="http://sb.cc.stonybrook.edu/bulletin/current/policiesandregulations/records_registration/multiple_registrations.php" TargetMode="External"/><Relationship Id="rId22" Type="http://schemas.openxmlformats.org/officeDocument/2006/relationships/hyperlink" Target="http://it.stonybrook.edu/services/solar" TargetMode="External"/><Relationship Id="rId27" Type="http://schemas.openxmlformats.org/officeDocument/2006/relationships/hyperlink" Target="http://www.stonybrook.edu/registrar/" TargetMode="External"/><Relationship Id="rId30" Type="http://schemas.openxmlformats.org/officeDocument/2006/relationships/hyperlink" Target="http://you.stonybrook.edu/uaamedia/tutorials/how-to-apply-for-graduation-on-solar/" TargetMode="External"/><Relationship Id="rId35" Type="http://schemas.openxmlformats.org/officeDocument/2006/relationships/hyperlink" Target="http://sb.cc.stonybrook.edu/bulletin/current/policiesandregulations/records_registration/course_load_withdrawal.ph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stonybrook.edu/commcms/registrar/registration/enrollfaq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you.stonybrook.edu/uaamedia/tutorials/how-to-find-your-enrollment-appointment-time/" TargetMode="External"/><Relationship Id="rId17" Type="http://schemas.openxmlformats.org/officeDocument/2006/relationships/hyperlink" Target="http://sb.cc.stonybrook.edu/bulletin/current/policiesandregulations/records_registration/course_load_withdrawal.php" TargetMode="External"/><Relationship Id="rId25" Type="http://schemas.openxmlformats.org/officeDocument/2006/relationships/hyperlink" Target="https://www.grad.stonybrook.edu/" TargetMode="External"/><Relationship Id="rId33" Type="http://schemas.openxmlformats.org/officeDocument/2006/relationships/hyperlink" Target="http://www.stonybrook.edu/registrar/" TargetMode="External"/><Relationship Id="rId38" Type="http://schemas.openxmlformats.org/officeDocument/2006/relationships/hyperlink" Target="https://you.stonybrook.edu/uaamedia/tutorials/request-a-loa-withdrawal-on-so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5AA-0DD4-4991-8552-9FBE3021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Arango</dc:creator>
  <cp:keywords/>
  <dc:description/>
  <cp:lastModifiedBy>Nora Arango</cp:lastModifiedBy>
  <cp:revision>2</cp:revision>
  <cp:lastPrinted>2017-03-10T18:20:00Z</cp:lastPrinted>
  <dcterms:created xsi:type="dcterms:W3CDTF">2017-08-29T20:07:00Z</dcterms:created>
  <dcterms:modified xsi:type="dcterms:W3CDTF">2017-08-29T20:07:00Z</dcterms:modified>
</cp:coreProperties>
</file>