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D5656"/>
          <w:sz w:val="19"/>
          <w:szCs w:val="19"/>
        </w:rPr>
        <w:t xml:space="preserve">HIGH LEVEL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3D62"/>
          <w:sz w:val="108"/>
          <w:szCs w:val="108"/>
        </w:rPr>
        <w:t xml:space="preserve">Khaata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6FA8"/>
          <w:sz w:val="26"/>
          <w:szCs w:val="26"/>
        </w:rPr>
        <w:t xml:space="preserve">India-First Expense Splitting &amp; Group Finance Application</w:t>
      </w:r>
    </w:p>
    <w:p>
      <w:pPr>
        <w:spacing w:after="40" w:before="0"/>
      </w:pPr>
      <w:r>
        <w:t xml:space="preserve"/>
      </w:r>
    </w:p>
    <w:p>
      <w:pPr>
        <w:pBdr>
          <w:bottom w:val="single" w:color="0A3D62" w:sz="14" w:space="1"/>
        </w:pBdr>
        <w:spacing w:after="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 Level Design (HLD) — System Architecture &amp; Design Reference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</w:t>
            </w:r>
          </w:p>
        </w:tc>
        <w:tc>
          <w:tcPr>
            <w:tcW w:type="dxa" w:w="7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Khaata — Group expense splitting, UPI settlement, family and business finance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Scope</w:t>
            </w:r>
          </w:p>
        </w:tc>
        <w:tc>
          <w:tcPr>
            <w:tcW w:type="dxa" w:w="7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system: Mobile + Web clients, API tier, Data tier, Infrastructure, Integrations, NFRs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Audience</w:t>
            </w:r>
          </w:p>
        </w:tc>
        <w:tc>
          <w:tcPr>
            <w:tcW w:type="dxa" w:w="7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Engineering Leads, Backend, Frontend, DevOps, Security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7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APPROVED FOR IMPLEMENTATION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3D62"/>
          <w:sz w:val="40"/>
          <w:szCs w:val="40"/>
        </w:rPr>
        <w:t xml:space="preserve">Table of Contents</w:t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2248"/>
      </w:tblGrid>
      <w:tr>
        <w:trPr>
          <w:tblHeader/>
        </w:trP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 Architecture Overview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1.1  Design Philosophy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1.2  Architectural Style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1.3  System Layers Diagram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1.4  Deployment Topology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 Key Modules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2.1  Client Layer — M-01, M-02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2.2  API Gateway — M-03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2.3  Core Service Modules — M-04 to M-10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2.4  Background Worker — M-11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2.5  Module Interaction Map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 Data Flow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3.1  Expense Creation Flow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3.2  UPI Settlement Flow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3.3  Real-Time Sync Flow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3.4  Offline-First Sync Flow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3.5  Notification Dispatch Flow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4.  Interfaces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4.1  External REST API Contract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4.2  Internal Service Interfaces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4.3  Third-Party Integration Interfaces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4.4  Communication Protocols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  System Integration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5.1  Integration Architecture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5.2  UPI Integration Detail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5.3  Push Notification Integration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5.4  Object Storage Integration (S3)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5.5  AI / LLM Integration (Phase 2+)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6.  Technology Stack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6.1  Full Stack Visual Reference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6.2  Infrastructure &amp; DevOps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6.3  Observability Stack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6.4  Buy vs Build vs Partner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7.  Non-Functional Requirements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7.1  Performance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7.2  Scalability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7.3  Reliability &amp; Availability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7.4  Security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7.5  Data &amp; Compliance — DPDP Act 2023</w:t>
            </w:r>
          </w:p>
        </w:tc>
        <w:tc>
          <w:tcPr>
            <w:tcW w:type="dxa" w:w="2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1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Architecture Overview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Design principles, architectural style, system layers, and deployment topology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1.1  Design Philosophy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FC9CA" w:sz="1"/>
              <w:left w:val="single" w:color="1A6FA8" w:sz="18"/>
              <w:bottom w:val="single" w:color="BFC9CA" w:sz="1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Three non-negotiable architectural principles: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 Offline-first on the client — every write works without a network. Sync is eventual and 100% reliable.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 India-first on the infrastructure — all user data in AWS ap-south-1 (Mumbai). UPI is a first-class protocol, not a regional afterthought.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 Simple before scalable — modular monolith first. Extract services only when a specific, measured bottleneck demands it.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1.2  Architectural Style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48"/>
      </w:tblGrid>
      <w:tr>
        <w:trPr>
          <w:tblHeader/>
        </w:trP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architecture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for request/response; Socket.IO WebSocket channel alongside for real-time balance events and activity feed.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 decomposition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Modular monolith (Phase 1-2)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 deployable unit, strict internal module boundaries. Extract to microservices at Phase 4+ only when a specific module is the measured bottleneck.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Offline-first (AsyncStorage / IndexedDB)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Expenses created offline; optimistic local updates; async server sync. Perceived write latency &lt; 500 ms regardless of network.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channel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via Socket.IO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Bidirectional; works on all platforms; HTTP long-poll fallback. Balance updates delivered to all connected clients within 5 seconds.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consistency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Read-your-writes + eventual consistency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sees its own writes immediately via local store. Server is source of truth; last-write-wins on conflict resolution.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processing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Message queue — Redis + BullMQ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Email, push, OCR, FX fetch, reminders processed asynchronously. Retried with exponential backoff; isolates external failures from the request path.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Caching strategy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Cache-aside (Redis)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Sessions, rate-limit counters, FX rates, balance computation results. DB is always authoritative; cache is a performance layer only.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1.3  System Layers — Architecture Diagram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E6655" w:sz="8"/>
              <w:left w:val="single" w:color="0E6655" w:sz="8"/>
              <w:bottom w:val="single" w:color="BFC9CA" w:sz="1"/>
              <w:right w:val="single" w:color="0E6655" w:sz="8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 TIER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0E6655" w:sz="8"/>
              <w:bottom w:val="single" w:color="BFC9CA" w:sz="1"/>
              <w:right w:val="single" w:color="0E6655" w:sz="8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0E6655" w:sz="8"/>
              <w:bottom w:val="single" w:color="0E6655" w:sz="8"/>
              <w:right w:val="single" w:color="0E6655" w:sz="8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D5656"/>
          <w:sz w:val="20"/>
          <w:szCs w:val="20"/>
        </w:rPr>
        <w:t xml:space="preserve">↓  HTTPS (TLS 1.3)  +  WebSocket (WSS)  ↓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4A235A" w:sz="8"/>
              <w:left w:val="single" w:color="4A235A" w:sz="8"/>
              <w:bottom w:val="single" w:color="BFC9CA" w:sz="1"/>
              <w:right w:val="single" w:color="4A235A" w:sz="8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EDGE / CDN TIER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4A235A" w:sz="8"/>
              <w:bottom w:val="single" w:color="BFC9CA" w:sz="1"/>
              <w:right w:val="single" w:color="4A235A" w:sz="8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4A235A" w:sz="8"/>
              <w:bottom w:val="single" w:color="4A235A" w:sz="8"/>
              <w:right w:val="single" w:color="4A235A" w:sz="8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D5656"/>
          <w:sz w:val="20"/>
          <w:szCs w:val="20"/>
        </w:rPr>
        <w:t xml:space="preserve">↓  Internal VPC — private subnet  ↓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8"/>
              <w:bottom w:val="single" w:color="BFC9CA" w:sz="1"/>
              <w:right w:val="single" w:color="1A6FA8" w:sz="8"/>
            </w:tcBorders>
            <w:shd w:fill="1A6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TIER  —  Spring Boot Modular Monolith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8"/>
              <w:bottom w:val="single" w:color="BFC9CA" w:sz="1"/>
              <w:right w:val="single" w:color="1A6FA8" w:sz="8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8"/>
              <w:bottom w:val="single" w:color="1A6FA8" w:sz="8"/>
              <w:right w:val="single" w:color="1A6FA8" w:sz="8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D5656"/>
          <w:sz w:val="20"/>
          <w:szCs w:val="20"/>
        </w:rPr>
        <w:t xml:space="preserve">↓  SQL (JDBC/JPA)  |  Redis client  |  AWS SDK v2 (S3)  ↓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A04000" w:sz="8"/>
              <w:left w:val="single" w:color="A04000" w:sz="8"/>
              <w:bottom w:val="single" w:color="BFC9CA" w:sz="1"/>
              <w:right w:val="single" w:color="A04000" w:sz="8"/>
            </w:tcBorders>
            <w:shd w:fill="A04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TIER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A04000" w:sz="8"/>
              <w:bottom w:val="single" w:color="A04000" w:sz="8"/>
              <w:right w:val="single" w:color="A04000" w:sz="8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D5656"/>
          <w:sz w:val="20"/>
          <w:szCs w:val="20"/>
        </w:rPr>
        <w:t xml:space="preserve">↓  Outbound HTTPS to external services  ↓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C2833" w:sz="8"/>
              <w:left w:val="single" w:color="1C2833" w:sz="8"/>
              <w:bottom w:val="single" w:color="BFC9CA" w:sz="1"/>
              <w:right w:val="single" w:color="1C2833" w:sz="8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EXTERNAL SERVICES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C2833" w:sz="8"/>
              <w:bottom w:val="single" w:color="1C2833" w:sz="8"/>
              <w:right w:val="single" w:color="1C2833" w:sz="8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default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1.4  Deployment Topology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948"/>
      </w:tblGrid>
      <w:tr>
        <w:trPr>
          <w:tblHeader/>
        </w:trP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 Strategy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servers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Auto-scale 2-20 tasks; CPU trigger 60%. Task size: 0.5 vCPU / 1 GB (P1) → 1 vCPU / 2 GB (P2+).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realtime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ECS Fargate (separate task def)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Dedicated task; ALB sticky sessions via duration-based cookie. Scale on connection count metric.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ECS Fargate (worker task def)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 task Phase 1; scale on BullMQ queue depth metric in Phase 2+.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primary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RDS PostgreSQL 16 Multi-AZ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Vertical first: t3.medium → r6g.large → r6g.4xlarge. Add read replica at 500K MAU.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read replica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RDS Read Replica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replica Phase 2; balance reads and search queries offloaded. Promoted to primary on failover.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ElastiCache Redis 7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Single-node Phase 1; cluster mode Phase 3 (1M MAU+).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CDN + WAF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CloudFront + AWS WAF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Global edge, Mumbai origin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Static assets, receipt images. WAF: OWASP top 10, rate-limit, geo-block rules.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ALB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termination (ACM cert). HTTP→HTTPS redirect. WS sticky sessions. Health: GET /actuator/health.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 / CD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Actions → ECR → ECS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N/A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Merge to main: test → Docker build → ECR push → ECS rolling blue-green. &lt; 2 min zero-downtime.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Terraform / AWS CDK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AWS resources as code. Workspaces: dev, staging, prod. State in S3 + DynamoDB lock.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password, JWT private key, all API keys. Auto-rotation for DB password. Injected via ECS task IAM role.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2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Key Modules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Module responsibilities, inputs/outputs, technology, and interaction map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2.1  Client Layer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E6655" w:sz="8"/>
              <w:left w:val="single" w:color="0E6655" w:sz="4"/>
              <w:bottom w:val="none" w:color="FFFFFF" w:sz="0"/>
              <w:right w:val="single" w:color="0E6655" w:sz="4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 App — iOS &amp; Android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0E6655" w:sz="4"/>
              <w:bottom w:val="single" w:color="0E6655" w:sz="8"/>
              <w:right w:val="single" w:color="0E6655" w:sz="4"/>
            </w:tcBorders>
            <w:shd w:fill="E8F6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Primary user interface. Offline-first expense entry and balance viewing. UPI deep-link settlement. Push notification handling.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User gestures; camera (receipts); AsyncStorage offline queue; push notification payloads; AppState events (UPI return detection)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HTTPS REST calls to API; WebSocket events subscription; AsyncStorage writes; UPI intent URI launches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React Native 0.74, Expo SDK 51, TypeScript, Zustand, React Navigation 6, AsyncStorage, Expo Camera, RN Reanimated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0E6655" w:sz="8"/>
              <w:left w:val="single" w:color="0E6655" w:sz="4"/>
              <w:bottom w:val="none" w:color="FFFFFF" w:sz="0"/>
              <w:right w:val="single" w:color="0E6655" w:sz="4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App — Responsive &amp; Desktop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0E6655" w:sz="4"/>
              <w:bottom w:val="single" w:color="0E6655" w:sz="8"/>
              <w:right w:val="single" w:color="0E6655" w:sz="4"/>
            </w:tcBorders>
            <w:shd w:fill="E8F6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Browser-based interface at Phase 1 feature parity with mobile. Print-friendly group totals. Splitwise CSV import. S3 pre-signed direct uploads.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User gestures; FileReader API (CSV import); IndexedDB (offline); browser events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HTTPS REST calls; WebSocket subscription; file downloads (CSV); S3 pre-signed PUT uploads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Expo Web (React), same RN codebase via platform modules; idb library for IndexedDB; responsive CSS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2.2  API Gateway (M-03)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Gateway — Spring MVC Filter Chain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Single ingress for all REST traffic. JWT validation, rate limiting, request routing to correct service module, audit logging.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Raw HTTPS requests from clients; JWT Bearer tokens; request headers and body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Authenticated + validated request context to service modules; 401/403/429 error responses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Spring MVC DispatcherServlet; Spring Security 6 filter chain; Jakarta Bean Validation; HikariCP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2.3  Core Service Modules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All authentication flows: email/password, Google OAuth, Apple Sign-In, phone OTP. JWT issuance and rotation. Refresh token lifecycle.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Login credentials; Google/Apple OAuth tokens; OTP code from MSG91; refresh token for rotation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JWT access token (15-min RS256); refresh token (30-day rotating); user profile entity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Spring Security 6; jjwt; MSG91 HTTP client; Google/Apple OAuth2 client libraries; bcrypt (CF 12)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Expense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Core business logic: create/update/delete expenses; enforce all six split methods; handle multiple payers; validate payer-sum equals split-sum equals total. Manage receipt S3 references.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Expense create/update payload (amount, payers[], splits[], category_id, currency, date, notes); receipt S3 key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Expense + ExpensePayer[] + ExpenseSplit[] persisted atomically; ExpenseCreatedEvent emitted; activity feed entry written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Spring Boot service layer; PostgreSQL via Spring Data JPA; split-method strategy pattern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&amp; Member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Group lifecycle: create, update, archive, delete. Membership: invite via link/email/phone, ghost member creation, ghost-to-real merging when a ghost signs up with matching contact.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Group payloads; invite tokens (JWT); member join/leave/remove requests; ghost member name + contact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Group + GroupMember entities; invite token (short-lived JWT); ghost merge notification; activity events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Spring Boot service layer; PostgreSQL; JWT for invite tokens; Spring ApplicationEvents for membership changes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Balance &amp; Settlement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Compute net balances per group, per friend pair, and globally. Run minimum-cost-flow simplify-debts algorithm. Record settlements. Handle poke/remind with 24-hour rate limiting. Cache results in Redis.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ExpenseCreatedEvent; ExpenseDeletedEvent; Payment create request; user exclusion preferences for debt routing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Balance snapshots (computed on demand, Redis cache TTL 60 s); simplified debt list [{from,to,amount}]; Payment entity; BalanceUpdatedEvent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Custom minimum-cost-flow algorithm (Java); Redis cache via Spring Data Redis; PostgreSQL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Full-text expense search scoped to the authenticated user's accessible expenses (groups + 1-on-1). Phase 1: PostgreSQL tsvector. Phase 3+: Meilisearch for typo-tolerance and relevance ranking.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Search query string (min 2 chars); authenticated user context (defines search scope)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Ranked list of expense stubs: {id, description, group_name, amount, currency, date}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PostgreSQL tsvector + GIN index + pg_trgm (Phase 1); Meilisearch sync job via BullMQ (Phase 3+)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Fan-out of all in-app, push, and email notifications. Reads per-user preferences. Enforces poke rate limit (1 per 24 h per debtor). Schedules daily/weekly digests via BullMQ delayed jobs.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Domain events from Expense, Group, Balance services; user notification preference records from DB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FCM push jobs (BullMQ immediate); Resend email jobs (BullMQ, 15-min delay); Notification records in DB for in-app feed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Spring event listener + BullMQ producer via Redis; FCM HTTP v1 API client; Resend API client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4"/>
              <w:bottom w:val="none" w:color="FFFFFF" w:sz="0"/>
              <w:right w:val="single" w:color="1A6FA8" w:sz="4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Realtime / Presence Service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4"/>
              <w:bottom w:val="single" w:color="1A6FA8" w:sz="8"/>
              <w:right w:val="single" w:color="1A6FA8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Maintain WebSocket connections. Fan-out balance change events and activity updates to all connected clients across multiple ECS instances via Redis Pub/Sub.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Connection events from clients (Socket.IO handshake); BalanceUpdatedEvent and NotificationEvent via Redis Pub/Sub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Socket.IO emit to room group:{group_id} or user:{user_id}; events: balance:updated, activity:new, notification:new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Socket.IO 4 (Node.js 20 LTS process); Redis Pub/Sub via ioredis; separate ECS Fargate task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2.4  Background Worker (M-11)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B3C" w:sz="8"/>
              <w:left w:val="single" w:color="1A6B3C" w:sz="4"/>
              <w:bottom w:val="none" w:color="FFFFFF" w:sz="0"/>
              <w:right w:val="single" w:color="1A6B3C" w:sz="4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9"/>
                <w:szCs w:val="19"/>
              </w:rPr>
              <w:t xml:space="preserve">M-11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Async Worker — BullMQ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B3C" w:sz="4"/>
              <w:bottom w:val="single" w:color="1A6B3C" w:sz="8"/>
              <w:right w:val="single" w:color="1A6B3C" w:sz="4"/>
            </w:tcBorders>
            <w:shd w:fill="EAF5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648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Attribute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Responsibility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Process all async jobs: email delivery, push batching, FX rate refresh (P2), receipt OCR (P2), Splitwise import parsing, digest compilation. Retry with exponential backoff — max 5 attempts.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BullMQ job payloads dequeued from Redis: EmailJob, PushJob, FxRefreshJob, OcrJob, ImportJob, DigestJob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Outputs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API calls to: Resend (email), FCM HTTP v1 (push), Mindee/GCV (OCR), S3 (file ops), PostgreSQL (import writes)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Technology</w:t>
                  </w:r>
                </w:p>
              </w:tc>
              <w:tc>
                <w:tcPr>
                  <w:tcW w:type="dxa" w:w="76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Node.js 20 LTS; BullMQ; ioredis; Resend SDK; FCM Admin SDK; Mindee client (P2); Anthropic SDK (P2); separate ECS task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2.5  Module Interaction Map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948"/>
      </w:tblGrid>
      <w:tr>
        <w:trPr>
          <w:tblHeader/>
        </w:trP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/ Event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 / Web (M-01/02)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 (M-03)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REST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 body + JWT Bearer token in Authorization header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 / Web (M-01/02)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(WSS)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handshake; joins room group:{id} and user:{id} on connect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 (M-03)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service modules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In-process Spring DI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Authenticated + validated request context; zero serialisation overhead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Service (M-05)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 Service (M-07)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ApplicationEvent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ExpenseCreatedEvent / ExpenseUpdatedEvent / ExpenseDeletedEvent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Service (M-05)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ApplicationEvent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NewExpenseEvent {expense, participants[]}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 Service (M-07)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ApplicationEvent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PokeEvent, BalanceCrossedZeroEvent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 Service (M-07)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Pub/Sub PUBLISH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BalanceUpdatedEvent {group_id, affected_user_ids[]}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(M-11)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BullMQ enqueue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EmailJob {template, to, vars}; PushJob {tokens[], payload}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Pub/Sub PUBLISH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NotificationCreatedEvent {user_id, notification}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(M-11)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Resend API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POST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 payload: {from, to, subject, html, text}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(M-11)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FCM HTTP v1 API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POST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FCM message: {token, notification{title,body}, data{}}</w:t>
            </w:r>
          </w:p>
        </w:tc>
      </w:tr>
      <w:tr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 / Web clients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emit</w:t>
            </w:r>
          </w:p>
        </w:tc>
        <w:tc>
          <w:tcPr>
            <w:tcW w:type="dxa" w:w="39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balance:updated, activity:new, notification:new — JSON payload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3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Data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End-to-end sequence flows for all critical system paths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3.1  Expense Creation Flow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FC9CA" w:sz="1"/>
              <w:left w:val="single" w:color="1A6FA8" w:sz="18"/>
              <w:bottom w:val="single" w:color="BFC9CA" w:sz="1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Most frequent flow. Optimistic update ensures sub-500 ms perceived latency. Server validation is async from the user's perspective. Works fully offline.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4320"/>
        <w:gridCol w:w="3248"/>
      </w:tblGrid>
      <w:tr>
        <w:trPr>
          <w:tblHeader/>
        </w:trP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 / Store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Enters amount, description, participants, split method. Taps Add Expense.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only — no network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offline store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written locally: {status:'pending_sync', localId:uuid}. Balance updated optimistically in UI.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AsyncStorage / IndexedDB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/v1/expenses. If offline: added to retry queue with exponential backoff.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REST · JSON · JWT Bearer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 (M-03)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validated. Bean Validation checks required fields. Routes to Expense Service.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Security + MVC filter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Service (M-05)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Validates: payers_sum == splits_sum == total_amount. Persists Expense, ExpensePayer[], ExpenseSplit[] atomically.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ACID transaction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Service (M-05)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Emits ExpenseCreatedEvent with expense entity + participant list.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ApplicationEvent (in-process)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 Service (M-07)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Receives event. Recomputes net balances. Invalidates Redis balance cache for the group.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DEL + PostgreSQL aggregate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 Service (M-07)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Publishes BalanceUpdatedEvent {group_id} to Redis Pub/Sub channel balance:{group_id}.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PUBLISH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Receives event. Checks preferences. Enqueues PushJob + EmailJob (delayed 15 min) for all participants except creator.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BullMQ enqueue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Receives BalanceUpdatedEvent via Redis Pub/Sub. Emits balance:updated to Socket.IO room group:{group_id}.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SUBSCRIBE → Socket.IO emit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(M-11)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Dequeues PushJob → FCM HTTP v1. Dequeues EmailJob after delay → Resend API.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to FCM; HTTPS to Resend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clients in group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 balance:updated WebSocket event. Update local state. Confirm pending_sync item resolved.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+ local state update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3.2  UPI Settlement Flow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FC9CA" w:sz="1"/>
              <w:left w:val="single" w:color="1A6FA8" w:sz="18"/>
              <w:bottom w:val="single" w:color="BFC9CA" w:sz="1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Khaata never handles money. The UPI intent URI hands off to the UPI app entirely. Settlement is recorded only after explicit user confirmation.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4320"/>
        <w:gridCol w:w="3248"/>
      </w:tblGrid>
      <w:tr>
        <w:trPr>
          <w:tblHeader/>
        </w:trP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 / Store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taps Settle Up. Reads pre-calculated amount from local balance cache.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read — no network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Constructs UPI URI: upi://pay?pa={vpa}&amp;pn={name}&amp;am={amount}&amp;cu=INR&amp;tn=Khaata%20Settlement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URI construction — no API call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OS / UPI App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OS shows UPI app chooser (only installed apps, via PackageManager / canOpenURL).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Intent / iOS URL Scheme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App + NPCI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selects app, authenticates with MPIN, confirms. NPCI processes transaction.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NPCI rails — outside Khaata scope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(app resume)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AppState listener fires. Prompt: 'Did you complete the payment? Yes / No'. Never auto-marks.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AppState change event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taps Yes. POST /v1/payments {to_user_id, amount, currency, method:'UPI', group_id?}.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REST · JSON · JWT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 Service (M-07)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Persists Payment record. Recomputes balances. Emits BalanceUpdatedEvent.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INSERT + Redis invalidate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Enqueues PushJob: '[Name] paid you ₹[amount]'.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BullMQ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+ Clients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BalanceUpdatedEvent → Redis Pub/Sub → Socket.IO → all group members.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PUBLISH → Socket.IO emit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3.3  Real-Time Sync Flow (Online Clients)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4320"/>
        <w:gridCol w:w="3248"/>
      </w:tblGrid>
      <w:tr>
        <w:trPr>
          <w:tblHeader/>
        </w:trP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 / Store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A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saved. Balance Service publishes BalanceUpdatedEvent.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 per Flow 3.1 steps 1-8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BalanceUpdatedEvent published to channel balance:{group_id}.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PUBLISH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Subscribed to all balance:* channels. Receives event. Identifies Socket.IO room.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SUBSCRIBE callback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io.to('group:{id}').emit('balance:updated', payload). Delivered across all ECS instances.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emit (Redis adapter for cross-instance)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Clients B, C, D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 balance:updated. React state updated. UI re-renders with new balances + activity entry.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message → local state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Offline clients (on reconnect)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Fetch GET /v1/groups/{id}/balances + GET /v1/activity to reconcile missed events.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REST catch-up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3.4  Offline-First Sync Flow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4320"/>
        <w:gridCol w:w="3248"/>
      </w:tblGrid>
      <w:tr>
        <w:trPr>
          <w:tblHeader/>
        </w:trP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 / Store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(offline)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stored: {status:'pending_sync', localId:uuidv4()}. UI updated optimistically. Offline indicator shown.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AsyncStorage / IndexedDB WRITE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(offline)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reads use local state (last-synced balances + pending items). App fully functional offline.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state only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Network restored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NetInfo event fires (RN) / navigator.online (web). Client reads all {status:'pending_sync'} items.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NetInfo API / browser online event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Sequential POST /v1/expenses per pending item. On 201: maps localId → serverId, sets status:'synced'.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REST sequential with await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Conflict — 409 returned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Server detects duplicate via idempotency key. Client discards local copy, fetches server version.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Idempotency-Key request header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Post-sync catch-up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/v1/groups/{id}/balances + GET /v1/activity per active group. Merge server state into local store.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REST → local state merge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 resolved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Offline badge removed. Pending indicators cleared. All users see consistent state.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state update + WS reconnect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3.5  Notification Dispatch Flow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4320"/>
        <w:gridCol w:w="3248"/>
      </w:tblGrid>
      <w:tr>
        <w:trPr>
          <w:tblHeader/>
        </w:trP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 / Store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Any service module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Domain event emitted: NewExpenseEvent / PaymentRecordedEvent / PokeEvent / MemberJoinedEvent.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ApplicationEvent (in-process)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 handler reads notification preferences for all target users. Filters opted-out users.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read (preferences table)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Enqueues PushJob (immediate) and EmailJob (15-min delay for debounce) in BullMQ.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BullMQ: notifications:push and notifications:email queues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 (M-09)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Writes Notification record to DB. Publishes NotificationCreatedEvent to Redis Pub/Sub channel notification:{user_id}.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INSERT + Redis PUBLISH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— Push (M-11)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Dequeues PushJob. Fetches FCM token. Calls FCM HTTP v1. On token-invalid: marks stale in DB.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POST to FCM → APNs (iOS) / FCM (Android)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— Email (M-11)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After 15-min delay, dequeues EmailJob. Renders HTML + text template. Calls Resend POST /emails.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POST to Resend API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Realtime Service (M-10)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Receives NotificationCreatedEvent from Redis Pub/Sub. Emits notification:new to user:{id} Socket.IO room.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SUBSCRIBE → Socket.IO emit</w:t>
            </w:r>
          </w:p>
        </w:tc>
      </w:tr>
      <w:tr>
        <w:tc>
          <w:tcPr>
            <w:tcW w:type="dxa" w:w="3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</w:t>
            </w:r>
          </w:p>
        </w:tc>
        <w:tc>
          <w:tcPr>
            <w:tcW w:type="dxa" w:w="43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Receives notification:new WebSocket event OR FCM push. Updates badge count; in-app feed shows new entry.</w:t>
            </w:r>
          </w:p>
        </w:tc>
        <w:tc>
          <w:tcPr>
            <w:tcW w:type="dxa" w:w="3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/ APNs/FCM → UI update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4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Interfaces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REST API contract, internal service interfaces, third-party integrations, protocols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4.1  External REST API Contract</w:t>
      </w:r>
    </w:p>
    <w:p>
      <w:pPr>
        <w:spacing w:after="14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Base URL: https://api.khaata.app/v1     Auth: Authorization: Bearer {jwt_access_token}     Content-Type: application/json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0"/>
        <w:gridCol w:w="2900"/>
        <w:gridCol w:w="900"/>
        <w:gridCol w:w="3668"/>
      </w:tblGrid>
      <w:tr>
        <w:trPr>
          <w:tblHeader/>
        </w:trP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Register with email+password or OAuth token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Email/password, Google OAuth, or Apple Sign-In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/auth/otp/request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 SMS OTP to phone number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OTP; returns access + refresh tokens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Rotate access token using refresh token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Invalidate refresh token; clear server-side session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Expenses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/groups/{id}/expenses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Paginated list; query: limit, cursor, search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expense (all split types, multiple payers)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/expenses/{id}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detail with payers[], splits[], comments[]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/expenses/{id}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Partial update; returns updated expense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/expenses/{id}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Soft delete; visible in activity feed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/expenses/{id}/comments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comment {content: string}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/expenses/{id}/comments/{cid}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(author)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 own comment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/expenses/{id}/receipt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 receipt image (multipart/form-data)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Groups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groups for current user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group {name, type, default_currency, simplify_debts}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 group name, currency, settings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Soft delete group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/groups/{id}/archive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Archive group (read-only thereafter)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/groups/{id}/members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Member list with per-member balance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/groups/{id}/members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member via email / phone / ghost name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/groups/{id}/members/{uid}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Leave (self) or remove member (admin)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/groups/{id}/invite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Generate invite token → {invite_url, expires_at}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/groups/join/{token}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or Public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Join via invite link; ghost created if token valid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Balances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/groups/{id}/balances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{raw: [...], simplified: [...]}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/balances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Global net balance across all groups + 1-on-1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/payments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Record settlement {to_user_id, amount, currency, method, group_id?}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/payments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Payment history; filterable by group_id, user_id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/notifications/poke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 poke {to_user_id, group_id?} — rate-limited 1 per 24 h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/search?q={query}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Full-text search; returns expense stubs with group context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Activity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/activity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Global activity feed — paginated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/groups/{id}/activity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Group-scoped activity feed — paginated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/import/splitwise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 Splitwise CSV (preview on first call; ?confirm=true executes)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/export/csv</w:t>
            </w:r>
          </w:p>
        </w:tc>
        <w:tc>
          <w:tcPr>
            <w:tcW w:type="dxa" w:w="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</w:t>
            </w:r>
          </w:p>
        </w:tc>
        <w:tc>
          <w:tcPr>
            <w:tcW w:type="dxa" w:w="366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Stream CSV export; optional query: group_id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4.2  Internal Service Interfaces (Java)</w:t>
      </w:r>
    </w:p>
    <w:p>
      <w:pPr>
        <w:spacing w:after="14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inter-module communication is in-process via Spring DI. Interfaces defined explicitly to allow future service extraction with no changes to business logic.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48"/>
      </w:tblGrid>
      <w:tr>
        <w:trPr>
          <w:tblHeader/>
        </w:trP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Methods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 Modules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IExpenseService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createExpense(cmd), updateExpense(id,cmd), deleteExpense(id), getExpense(id)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Gateway, Balance Service, Notification Service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IBalanceService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getGroupBalances(groupId), getGlobalBalances(userId), recordPayment(cmd), simplifyDebts(groupId,exclusions)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Gateway, Realtime Service, Notification Service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IGroupService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createGroup(cmd), addMember(groupId,cmd), generateInviteToken(groupId), validateToken(token), archiveGroup(id)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Gateway, Auth Service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INotificationService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notifyExpenseAdded(event), notifyPaymentReceived(event), sendPoke(fromId,toId,groupId), scheduleDigest(userId)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Expense, Balance, Group Services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ISearchService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indexExpense(expense), removeExpense(id), search(query,userId,limit)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Service, API Gateway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IAuthService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validateAccessToken(token):UserContext, refreshTokens(refreshToken):TokenPair, issueTokens(user):TokenPair</w:t>
            </w:r>
          </w:p>
        </w:tc>
        <w:tc>
          <w:tcPr>
            <w:tcW w:type="dxa" w:w="3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 filter chain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4.3  Third-Party Integration Interfaces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600"/>
        <w:gridCol w:w="1300"/>
        <w:gridCol w:w="2448"/>
      </w:tblGrid>
      <w:tr>
        <w:trPr>
          <w:tblHeader/>
        </w:trP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MSG91 OTP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api.msg91.com/api/v5/otp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Key header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FCM Push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 (HTTP v1)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fcm.googleapis.com/v1/projects/{id}/messages:send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OAuth2 service account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api.resend.com/emails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Bearer API key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S3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PutObject / GetObject / DeleteObject (ap-south-1)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IAM task role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Deep-Link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URI scheme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upi://pay?pa=&amp;pn=&amp;am=&amp;cu=INR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 (no server call)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api.anthropic.com/v1/messages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x-api-key header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Mindee OCR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api.mindee.net/v1/.../predict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Razorpay (UPI collect)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 + Webhook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api.razorpay.com/v1/payment_links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Basic Auth key:secret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Gupshup WhatsApp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api.gupshup.io/wa/api/v1/msg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key header</w:t>
            </w:r>
          </w:p>
        </w:tc>
        <w:tc>
          <w:tcPr>
            <w:tcW w:type="dxa" w:w="2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4.4  Communication Protocols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48"/>
      </w:tblGrid>
      <w:tr>
        <w:trPr>
          <w:tblHeader/>
        </w:trP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 / Notes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(TLS 1.3)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client-server REST API traffic; all outbound calls to third-party APIs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HSTS: max-age=31536000; includeSubDomains. ACM certificate. TLS 1.2 minimum accepted.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(WSS)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balance updates, activity feed, notification:new events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4 over WSS; HTTP long-poll fallback; ALB sticky sessions (duration cookie); ping every 25 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Intent URI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Client-side deep-link to UPI payment apps — no network call through Khaata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upi:// scheme (Android Intent / iOS URL Scheme). Khaata never sees MPIN or payment credentials.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Cross-instance fan-out: API servers → Realtime Service (M-10)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Channels: balance:{group_id}, notification:{user_id}. ioredis. Fire-and-forget (no persistence).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BullMQ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job queue — email, push, OCR, FX, imports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Named queues with priorities. Retry: 5 attempts, backoff 2^n seconds. Dead-letter queue for failed jobs.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JDBC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Application to DB; all queries parameterised via JPA/Hibernate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HikariCP pool: max 20 connections per ECS task. Statement timeout: 10 s. Read-only for replica connections.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SDK v2 (HTTPS)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 object ops; Secrets Manager reads; CloudWatch metric puts</w:t>
            </w:r>
          </w:p>
        </w:tc>
        <w:tc>
          <w:tcPr>
            <w:tcW w:type="dxa" w:w="46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IAM task role — no static credentials. Request signing via SigV4 (handled by SDK).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5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System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Integration architecture, UPI, notifications, storage, and AI/LLM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5.1  Integration Architecture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FC9CA" w:sz="1"/>
              <w:left w:val="single" w:color="1A6FA8" w:sz="18"/>
              <w:bottom w:val="single" w:color="BFC9CA" w:sz="1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Three integration patterns applied by context: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1.  Synchronous HTTPS — client needs an immediate response (auth, expense creation, balance reads). Timeout: 5 s. Circuit breaker via Resilience4J: opens after 5 failures in 10 s, half-open after 30 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2.  Asynchronous BullMQ Queue — latency-tolerant work that must not fail silently (email, push, OCR). Retried up to 5 times with exponential backoff. Dead-letter queue for post-mortem investigation.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3.  Deep-link / Device Intent — UPI payment initiation. Khaata constructs a URI and hands off to the UPI app. Zero server involvement. No PCI scope, no PA/PG regulatory requirement for Phase 1.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5.2  UPI Integration Detail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8"/>
      </w:tblGrid>
      <w:tr>
        <w:trPr>
          <w:tblHeader/>
        </w:trP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 method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deep-link intent URI. Client-side only. No server call. No API key. No regulatory overhead for Khaata.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URI format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upi://pay?pa={payee_vpa}&amp;pn={payee_name}&amp;am={amount}&amp;cu=INR&amp;tn=Khaata%20Settlement&amp;tr={transaction_ref}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VPA collection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optionally enters UPI ID in profile. Prompted (not forced) at first settle-up. If absent, the 'pa' param is omitted and the UPI app prompts the user to enter it.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 detection (Android)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PackageManager.queryIntentActivities() with upi:// intent. Only apps that respond are shown in chooser.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 detection (iOS)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UIApplication.canOpenURL() for each known scheme: phonepe://, gpay://, paytm://, bhim://. Show only those returning true.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fallback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Generate QR code image from UPI URI and display in modal. User scans with any UPI app on their phone.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UPI app installed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 message + Play Store / App Store deep-links for GPay and PhonePe.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Confirmation model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AppState listener fires on app foreground return. Explicit Yes / No prompt. Never auto-mark settled. Partial amounts permitted.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 reference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tr={uuid} included in URI for user's UPI statement reference. Not used by Khaata for automated verification in Phase 1.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 extension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collect via Razorpay Payment Links API. Server-side. Webhook POST confirms payment with transaction ID. Khaata auto-marks settled on verified webhook receipt.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Regulatory note</w:t>
            </w:r>
          </w:p>
        </w:tc>
        <w:tc>
          <w:tcPr>
            <w:tcW w:type="dxa" w:w="74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 deep-link model: outside PCI-DSS scope (no card data) and outside NPCI PA/PG regulations (Khaata not routing payments). Phase 4 collect: Razorpay holds the NPCI PA licence.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5.3  Push Notification Integration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48"/>
      </w:tblGrid>
      <w:tr>
        <w:trPr>
          <w:tblHeader/>
        </w:trP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Delivery Path</w:t>
            </w:r>
          </w:p>
        </w:tc>
        <w:tc>
          <w:tcPr>
            <w:tcW w:type="dxa" w:w="48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&amp; Error Management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M-09 → BullMQ → Async Worker → FCM HTTP v1 → Google Play Services → Device</w:t>
            </w:r>
          </w:p>
        </w:tc>
        <w:tc>
          <w:tcPr>
            <w:tcW w:type="dxa" w:w="48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FCM registration token in users.push_token. Refreshed via onTokenRefresh() callback. FCM 404 = stale token → clear from DB. Retry on 5xx.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iOS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M-09 → BullMQ → Async Worker → FCM HTTP v1 → APNs → Device</w:t>
            </w:r>
          </w:p>
        </w:tc>
        <w:tc>
          <w:tcPr>
            <w:tcW w:type="dxa" w:w="48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APNs certificate managed by FCM. Khaata stores only FCM token. APS environment = 'production' in App Store build. APNs 410 = unregistered → clear token.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(Phase 3)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M-09 → BullMQ → Async Worker → FCM → Web Push (VAPID) → Browser</w:t>
            </w:r>
          </w:p>
        </w:tc>
        <w:tc>
          <w:tcPr>
            <w:tcW w:type="dxa" w:w="48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VAPID key pair generated once. Public key shared to client at subscription time. Requires HTTPS + service worker.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Fallback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OneSignal as drop-in FCM replacement if needed</w:t>
            </w:r>
          </w:p>
        </w:tc>
        <w:tc>
          <w:tcPr>
            <w:tcW w:type="dxa" w:w="48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Same REST interface; SDK swap only. Activate if FCM delivery rate in India drops below 95%.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 debounce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 sent with 15-min delay after push</w:t>
            </w:r>
          </w:p>
        </w:tc>
        <w:tc>
          <w:tcPr>
            <w:tcW w:type="dxa" w:w="48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Prevents double-alerting for active users who see the push immediately. EmailJob created with delay option in BullMQ.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5.4  Object Storage Integration (AWS S3)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48"/>
      </w:tblGrid>
      <w:tr>
        <w:trPr>
          <w:tblHeader/>
        </w:trP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 Path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Pattern &amp; Notes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Receipt photos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khaata-prod/receipts/{user_id}/{expense_id}.jpg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POSTs multipart to /v1/expenses/{id}/receipt → API resizes to max 1 MB → PutObject via AWS SDK. Read: pre-signed GetObject URL (TTL 1 h) on expense detail. Deleted 30 days after soft-delete.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avatars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khaata-prod/avatars/{user_id}/avatar.jpg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issues pre-signed PutObject URL (TTL 15 min). Client uploads directly to S3. Public read via CloudFront with Cache-Control: max-age=86400.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exports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khaata-prod/exports/{user_id}/{ts}.csv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Worker generates on demand. Pre-signed GetObject URL (TTL 24 h) returned to client. S3 lifecycle rule: delete after 48 h.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Splitwise imports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khaata-prod/imports/{user_id}/{upload_id}.csv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gets pre-signed PutObject URL → uploads directly. Worker reads, processes, then deletes file from S3.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FC9CA" w:sz="1"/>
              <w:left w:val="single" w:color="1A6FA8" w:sz="18"/>
              <w:bottom w:val="single" w:color="BFC9CA" w:sz="1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All S3 buckets: ap-south-1 only. SSE-S3 encryption. Block All Public Access enabled. Bucket policy: only Khaata ECS task IAM role can read/write. CloudFront origin access identity for avatar CDN distribution.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5.5  AI / LLM Integration (Phase 2+)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48"/>
      </w:tblGrid>
      <w:tr>
        <w:trPr>
          <w:tblHeader/>
        </w:trP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60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 Pattern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Monthly spending insights + anomaly detection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0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Async: BullMQ DigestJob runs monthly per user. Constructs prompt with 30-day expense data → calls /v1/messages → stores result as ai_insight record. Client reads on demand.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Smart auto-categorisation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0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Sync (P2): on POST /expenses with no category supplied, API calls Claude with description → returns category_id suggestion in &lt; 200 ms. Falls back to 'General' on timeout &gt; 2 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Receipt line-item OCR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Mindee Expense Receipts API v5</w:t>
            </w:r>
          </w:p>
        </w:tc>
        <w:tc>
          <w:tcPr>
            <w:tcW w:type="dxa" w:w="60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Async: receipt upload triggers BullMQ OcrJob. Worker calls POST /predict → returns {items:[{description,amount}]}. Stored as ExpenseItem[]. Client notified via WebSocket.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Natural-language expense entry (P3)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0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Sync: user types 'split last night's dinner ₹2400 with Rahul and Sree equal'. API parses via Claude → returns structured expense object for confirmation before save.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migration path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Llama 3.1 8B on Replicate / AWS SageMaker</w:t>
            </w:r>
          </w:p>
        </w:tc>
        <w:tc>
          <w:tcPr>
            <w:tcW w:type="dxa" w:w="60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Activate when AI call volume &gt; 10K/day. All Claude calls abstracted behind ILLMClient Java interface. Swap implementation without touching service layer.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6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Technology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Full stack reference, infrastructure, DevOps, observability, build-vs-buy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6.1  Full Stack Visual Reference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0E6655" w:sz="8"/>
              <w:left w:val="single" w:color="0E6655" w:sz="8"/>
              <w:bottom w:val="single" w:color="0E6655" w:sz="8"/>
              <w:right w:val="single" w:color="0E6655" w:sz="8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Mobile — iOS &amp; Android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React Native 0.74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Expo SDK 51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TypeScript 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Zustand (state)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React Navigation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AsyncStorage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Expo Camera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RN Reanimated 3</w:t>
            </w:r>
          </w:p>
        </w:tc>
        <w:tc>
          <w:tcPr>
            <w:tcW w:type="dxa" w:w="2412"/>
            <w:tcBorders>
              <w:top w:val="single" w:color="0E6655" w:sz="8"/>
              <w:left w:val="single" w:color="0E6655" w:sz="8"/>
              <w:bottom w:val="single" w:color="0E6655" w:sz="8"/>
              <w:right w:val="single" w:color="0E6655" w:sz="8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Web Client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Expo Web (React)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Same RN codebase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IndexedDB (offline)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Responsive + PWA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Platform-specific modules</w:t>
            </w:r>
          </w:p>
        </w:tc>
        <w:tc>
          <w:tcPr>
            <w:tcW w:type="dxa" w:w="2412"/>
            <w:tcBorders>
              <w:top w:val="single" w:color="1A6FA8" w:sz="8"/>
              <w:left w:val="single" w:color="1A6FA8" w:sz="8"/>
              <w:bottom w:val="single" w:color="1A6FA8" w:sz="8"/>
              <w:right w:val="single" w:color="1A6FA8" w:sz="8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Backend 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Java 21 LTS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Spring Boot 3.3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Spring Security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Spring Data JPA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HikariCP pool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jjwt (RS256)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Jackson 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Jakarta Validation</w:t>
            </w:r>
          </w:p>
        </w:tc>
        <w:tc>
          <w:tcPr>
            <w:tcW w:type="dxa" w:w="2412"/>
            <w:tcBorders>
              <w:top w:val="single" w:color="1A6FA8" w:sz="8"/>
              <w:left w:val="single" w:color="1A6FA8" w:sz="8"/>
              <w:bottom w:val="single" w:color="1A6FA8" w:sz="8"/>
              <w:right w:val="single" w:color="1A6FA8" w:sz="8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Realtime Server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Node.js 20 LTS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Socket.IO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ioredis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Redis Pub/Sub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Separate ECS task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WSS (TLS 1.3)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A04000" w:sz="8"/>
              <w:left w:val="single" w:color="A04000" w:sz="8"/>
              <w:bottom w:val="single" w:color="A04000" w:sz="8"/>
              <w:right w:val="single" w:color="A04000" w:sz="8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Database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PostgreSQL 16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RDS Multi-AZ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tsvector + GIN index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JSONB metadata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Flyway migrations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pg_trgm trigram</w:t>
            </w:r>
          </w:p>
        </w:tc>
        <w:tc>
          <w:tcPr>
            <w:tcW w:type="dxa" w:w="2412"/>
            <w:tcBorders>
              <w:top w:val="single" w:color="A04000" w:sz="8"/>
              <w:left w:val="single" w:color="A04000" w:sz="8"/>
              <w:bottom w:val="single" w:color="A04000" w:sz="8"/>
              <w:right w:val="single" w:color="A04000" w:sz="8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Cache + Queue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Redis 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ElastiCache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BullMQ async jobs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Session storage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Rate-limit counters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FX rate cache TTL 1 h</w:t>
            </w:r>
          </w:p>
        </w:tc>
        <w:tc>
          <w:tcPr>
            <w:tcW w:type="dxa" w:w="2412"/>
            <w:tcBorders>
              <w:top w:val="single" w:color="A04000" w:sz="8"/>
              <w:left w:val="single" w:color="A04000" w:sz="8"/>
              <w:bottom w:val="single" w:color="A04000" w:sz="8"/>
              <w:right w:val="single" w:color="A04000" w:sz="8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Search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PG tsvector (Phase 1)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GIN + trigram index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Meilisearch 1.8 (Phase 3)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BullMQ sync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300 ms client debounce</w:t>
            </w:r>
          </w:p>
        </w:tc>
        <w:tc>
          <w:tcPr>
            <w:tcW w:type="dxa" w:w="2412"/>
            <w:tcBorders>
              <w:top w:val="single" w:color="A04000" w:sz="8"/>
              <w:left w:val="single" w:color="A04000" w:sz="8"/>
              <w:bottom w:val="single" w:color="A04000" w:sz="8"/>
              <w:right w:val="single" w:color="A04000" w:sz="8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Async Worker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Node.js 20 + BullMQ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Resend SDK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FCM Admin SDK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Mindee client (P2)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Anthropic SDK (P2)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Separate ECS task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4A235A" w:sz="8"/>
              <w:left w:val="single" w:color="4A235A" w:sz="8"/>
              <w:bottom w:val="single" w:color="4A235A" w:sz="8"/>
              <w:right w:val="single" w:color="4A235A" w:sz="8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Object Storage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S3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ap-south-1 (Mumbai)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SSE-S3 encryption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Pre-signed URLs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S3 lifecycle policies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Versioning on prod</w:t>
            </w:r>
          </w:p>
        </w:tc>
        <w:tc>
          <w:tcPr>
            <w:tcW w:type="dxa" w:w="2412"/>
            <w:tcBorders>
              <w:top w:val="single" w:color="4A235A" w:sz="8"/>
              <w:left w:val="single" w:color="4A235A" w:sz="8"/>
              <w:bottom w:val="single" w:color="4A235A" w:sz="8"/>
              <w:right w:val="single" w:color="4A235A" w:sz="8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CDN + WAF + DNS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CloudFront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WAF (OWASP)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Route 53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ACM TLS certs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HTTP/2 + HTTP/3</w:t>
            </w:r>
          </w:p>
        </w:tc>
        <w:tc>
          <w:tcPr>
            <w:tcW w:type="dxa" w:w="2412"/>
            <w:tcBorders>
              <w:top w:val="single" w:color="4A235A" w:sz="8"/>
              <w:left w:val="single" w:color="4A235A" w:sz="8"/>
              <w:bottom w:val="single" w:color="4A235A" w:sz="8"/>
              <w:right w:val="single" w:color="4A235A" w:sz="8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Auth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Supabase Auth or Clerk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JWT RS256 asymmetric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Refresh token rotation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HttpOnly cookie (web)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iOS Keychain / AKS</w:t>
            </w:r>
          </w:p>
        </w:tc>
        <w:tc>
          <w:tcPr>
            <w:tcW w:type="dxa" w:w="2412"/>
            <w:tcBorders>
              <w:top w:val="single" w:color="4A235A" w:sz="8"/>
              <w:left w:val="single" w:color="4A235A" w:sz="8"/>
              <w:bottom w:val="single" w:color="4A235A" w:sz="8"/>
              <w:right w:val="single" w:color="4A235A" w:sz="8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Containerisation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Docker multi-stage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ECR private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AWS ECS Fargate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Task def per service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• CPU/memory auto-scale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6.2  Infrastructure &amp; DevOps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48"/>
      </w:tblGrid>
      <w:tr>
        <w:trPr>
          <w:tblHeader/>
        </w:trP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 &amp; Notes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Container platform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task defs: api, realtime, worker. API: 0.5 vCPU / 1 GB (P1) → 1 vCPU / 2 GB (P2). Auto-scale on CPU &gt; 60%.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ALB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 listener (443). HTTP → HTTPS redirect. WS sticky sessions (duration cookie). Health: GET /actuator/health 200.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ECR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Private repo per service. Image scanning on push (Amazon Inspector). Immutable tags (git SHA). Lifecycle: keep last 10 images.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RDS PostgreSQL 16 Multi-AZ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Primary in ap-south-1a; standby in ap-south-1b. Failover &lt; 60 s. PITR enabled. 7-day automated backups.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ElastiCache Redis 7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Single-node Phase 1 (cache.r7g.large). Cluster mode Phase 3. TLS in-transit. Encryption at rest. Automated failover.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 / CD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Actions → ECR → ECS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 merge to main: unit test → integration test → Docker build → ECR push → ECS rolling blue-green deploy. PRs: tests only.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Terraform (preferred) or AWS CDK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AWS resources as code. Remote state: S3 + DynamoDB lock. Workspaces: dev, staging, prod. Plan reviewed before prod apply.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password, JWT RS256 private key, all third-party API keys. Auto-rotation for DB. ECS task role reads at container start.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VPC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 subnets: ALB. Private subnets: ECS tasks, RDS, ElastiCache. NAT Gateway for outbound HTTPS. VPC flow logs enabled.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Backup &amp; DR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RDS automated + S3 versioning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RDS: 7-day automated backup + manual snapshot before each deploy. S3 versioning on prod. DR: restore from snapshot + ECS redeploy (RTO &lt; 4 h, RPO &lt; 1 h).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6.3  Observability Stack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48"/>
      </w:tblGrid>
      <w:tr>
        <w:trPr>
          <w:tblHeader/>
        </w:trP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Configuration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Sentry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Crash reporting, error tracking, performance tracing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 maps on every deploy. Alert: error rate &gt; 0.1% in 5 min. Session replay (10% sample). Integrated in React Native + Spring Boot.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PostHog (self-hosted)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 analytics, funnels, session recordings, feature flags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Self-hosted ECS to keep event data in ap-south-1 (DPDP). All Phase 1 KPI events instrumented. Feature flags for A/B tests.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Grafana Cloud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Infrastructure dashboards, custom metrics, alerting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CloudWatch → Grafana via data source. Spring Actuator Prometheus endpoint scraped. Dashboards: API p95 latency, DB connections, ECS CPU, queue depth.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AWS-native metrics, container logs, alarms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 group per ECS service. Custom metric: balance_compute_duration_ms. Alarms: ALB 5xx &gt; 1%, ECS CPU &gt; 80%, RDS FreeStorage &lt; 10 GB.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Actuator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Health checks, JVM metrics, DB pool metrics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/actuator/health (public, ALB health check). GET /actuator/prometheus (internal). Metrics: jvm.memory.*, hikaricp.connections.*, http.server.requests.*.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External synthetic checks + on-call alerting</w:t>
            </w:r>
          </w:p>
        </w:tc>
        <w:tc>
          <w:tcPr>
            <w:tcW w:type="dxa" w:w="52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Better Uptime or UptimeRobot. Checks every 60 s on /actuator/health. PagerDuty on-call escalation.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6.4  Buy vs Build vs Partner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748"/>
      </w:tblGrid>
      <w:tr>
        <w:trPr>
          <w:tblHeader/>
        </w:trP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 — email, Google, Apple, OTP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BUY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Supabase Auth or Clerk. Solved, compliance-heavy. Zero competitive advantage in owning it.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deep-link settlement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BUILD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 lines of URI construction. No API key, no SDK. Full control. Ships Phase 1.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collect / pull payments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PARTNER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Razorpay or Cashfree. NPCI PA/PG licence required; partners already hold it.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BUY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FCM — free at scale. OneSignal fallback. No advantage in owning delivery infrastructure.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BUY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Resend or Postmark. Email deliverability expertise takes months to build; buy it.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In-app realtime — balance sync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BUILD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on dedicated ECS task. Real-time is a core retention driver. Do not outsource.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BUILD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PG tsvector Phase 1, Meilisearch Phase 3. Own the index for speed, cost, and data residency.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 / LLM insights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PARTNER→BUILD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Anthropic API (P2). Fine-tune Llama 3.1 8B in-house when &gt; 10K AI calls / day.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Receipt OCR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BUY→BUILD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Mindee / Google Cloud Vision (P2). Proprietary model only after PMF + training data volume.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PARTNER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Gupshup or Twilio. WhatsApp Business API is gated; partner approval takes 4–8 weeks.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BUY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RevenueCat (mobile). Stripe + Razorpay (web). App Store mandates in-app purchase; comply.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BUY</w:t>
            </w:r>
          </w:p>
        </w:tc>
        <w:tc>
          <w:tcPr>
            <w:tcW w:type="dxa" w:w="574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Crisp (P1). Intercom post-Series A. No advantage in building a help desk.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6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D"/>
                <w:sz w:val="52"/>
                <w:szCs w:val="52"/>
              </w:rPr>
              <w:t xml:space="preserve">7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Non-Functional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9EF"/>
                <w:sz w:val="20"/>
                <w:szCs w:val="20"/>
              </w:rPr>
              <w:t xml:space="preserve">Performance, scalability, reliability, security, and DPDP Act 2023 compliance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A3D62" w:sz="8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7.1  Performance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8"/>
              <w:bottom w:val="none" w:color="FFFFFF" w:sz="0"/>
              <w:right w:val="single" w:color="1A6FA8" w:sz="8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PERFORMANCE  Performance Targets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8"/>
              <w:bottom w:val="single" w:color="1A6FA8" w:sz="8"/>
              <w:right w:val="single" w:color="1A6FA8" w:sz="8"/>
            </w:tcBorders>
            <w:shd w:fill="E8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48"/>
            </w:tblGrid>
            <w:tr>
              <w:trPr>
                <w:tblHeader/>
              </w:trP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Metric / Requirement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Target / Specification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App cold start — iOS / Android (4G, mid-range device)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2.5 seconds to first meaningful paint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Time to interactive — web (4G, first load)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4 seconds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Expense save — perceived latency (optimistic UI)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500 ms (local write before server confirms)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API response — reads  p50 / p95 / p99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80 ms  /  &lt; 300 ms  /  &lt; 800 ms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API response — writes  p50 / p95 / p99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120 ms  /  &lt; 500 ms  /  &lt; 1,200 ms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Balance update on all connected clients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5 seconds after expense saved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Search results (p95, query to render)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500 ms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Receipt image upload — 1 MB, 4G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3 seconds end-to-end (client compress + S3 upload)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UPI deep-link launch — tap to chooser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200 ms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Offline to online sync — up to 20 pending expenses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10 seconds for full sync on reconnect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Simplify-debts computation — 50-member group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50 ms (in-memory algorithm)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7.2  Scalability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FA8" w:sz="8"/>
              <w:left w:val="single" w:color="1A6FA8" w:sz="8"/>
              <w:bottom w:val="none" w:color="FFFFFF" w:sz="0"/>
              <w:right w:val="single" w:color="1A6FA8" w:sz="8"/>
            </w:tcBorders>
            <w:shd w:fill="1A6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SCALABILITY  Scalability Targets &amp; Design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FA8" w:sz="8"/>
              <w:bottom w:val="single" w:color="1A6FA8" w:sz="8"/>
              <w:right w:val="single" w:color="1A6FA8" w:sz="8"/>
            </w:tcBorders>
            <w:shd w:fill="E8F4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48"/>
            </w:tblGrid>
            <w:tr>
              <w:trPr>
                <w:tblHeader/>
              </w:trP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Metric / Requirement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Target / Specification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Phase 1 — launch capacity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10K concurrent users · 500 writes/s · 2K reads/s → 2 ECS API tasks sufficient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Phase 2 — post-Seed (100K MAU)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50K concurrent → ~8 ECS tasks; RDS read replica; ElastiCache scaled up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Phase 3 — 1M MAU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200K concurrent → 20 ECS tasks; Redis cluster mode on; Meilisearch replaces PG tsvector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Phase 4 — 5M MAU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Scale ECS horizontally; evaluate service extraction if one module is the measured bottleneck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Database growth path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Vertical scale first: t3.medium → r6g.large → r6g.4xlarge. Read replicas at 500K MAU. Partitioning at 10M+ MAU.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DB connection pooling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HikariCP max 20 per task. 20 tasks = 400 connections. RDS max_connections ~2,000 — well within capacity.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Stateless API tier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All session state in Redis. ECS tasks are fully stateless; scale in/out with no warm-up. Exception: Socket.IO (ALB sticky sessions).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Queue throughput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BullMQ on Redis: &gt; 1,000 jobs/s. Worker tasks scale independently from API tasks via queue depth CloudWatch metric.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Search scale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PG tsvector handles 5M expenses on a single r6g.large. Migrate to Meilisearch at 1M+ expenses for relevance and typo-tolerance.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Balance computation cache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Redis cache per group (TTL 60 s). Invalidated on any expense or payment write. Prevents recomputation storms.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7.3  Reliability &amp; Availability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1A6B3C" w:sz="8"/>
              <w:left w:val="single" w:color="1A6B3C" w:sz="8"/>
              <w:bottom w:val="none" w:color="FFFFFF" w:sz="0"/>
              <w:right w:val="single" w:color="1A6B3C" w:sz="8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RELIABILITY  Reliability Targets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1A6B3C" w:sz="8"/>
              <w:bottom w:val="single" w:color="1A6B3C" w:sz="8"/>
              <w:right w:val="single" w:color="1A6B3C" w:sz="8"/>
            </w:tcBorders>
            <w:shd w:fill="EAF5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48"/>
            </w:tblGrid>
            <w:tr>
              <w:trPr>
                <w:tblHeader/>
              </w:trP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Metric / Requirement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Target / Specification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API availability SLA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≥ 99.9% monthly uptime (&lt; 44 minutes downtime per month)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Database availability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AWS RDS Multi-AZ: automatic failover &lt; 60 s; ≥ 99.95% SLA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Mobile crash-free session rate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≥ 99.5% of sessions; Sentry alert fires if rate drops below 99%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Offline sync accuracy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100% of offline-created expenses sync without data loss or duplication on reconnect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durability — files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≥ 11 nines (AWS S3 standard storage class)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durability — database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PostgreSQL PITR + daily snapshots; RPO &lt; 1 hour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Deployment downtime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Zero — blue-green ECS deploy; ALB drains connections before task termination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Async job success rate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≥ 99.9% of enqueued jobs complete within 5 retry attempts; failures routed to dead-letter queue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Circuit breakers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Resilience4J on all external calls (FCM, Resend, MSG91, Anthropic): opens after 5 failures in 10 s; half-open after 30 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Disaster recovery RTO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4 hours (restore RDS snapshot + re-deploy ECS from ECR image)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Disaster recovery RPO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&lt; 1 hour (RDS automated backup every 1 hour)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Graceful degradation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AI service down → expense saves succeed; AI features show 'temporarily unavailable'. Resend down → emails queued and retried; push unaffected.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7.4  Security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922B21" w:sz="8"/>
              <w:left w:val="single" w:color="922B21" w:sz="8"/>
              <w:bottom w:val="none" w:color="FFFFFF" w:sz="0"/>
              <w:right w:val="single" w:color="922B21" w:sz="8"/>
            </w:tcBorders>
            <w:shd w:fill="922B2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SECURITY  Security Requirements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922B21" w:sz="8"/>
              <w:bottom w:val="single" w:color="922B21" w:sz="8"/>
              <w:right w:val="single" w:color="922B21" w:sz="8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48"/>
            </w:tblGrid>
            <w:tr>
              <w:trPr>
                <w:tblHeader/>
              </w:trP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Metric / Requirement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Target / Specification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Transport security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TLS 1.3 (TLS 1.2 minimum). HSTS: max-age=31536000; includeSubDomains. No HTTP fallback. Enforced at ALB.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Authentication tokens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JWT RS256 asymmetric. Access token TTL: 15 min. Refresh token: 30 days, rotating. Stored: HttpOnly Secure SameSite=Strict cookie (web); iOS Keychain / Android Keystore (mobile).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Password hashing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bcrypt work factor 12 + server-side pepper. Never stored reversibly. Comparison via constant-time equals to prevent timing attacks.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API authorisation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Every endpoint validates JWT signature + expiry. Group membership enforced server-side before any group data is returned. Client-supplied IDs never trusted without server membership check.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Rate limiting — auth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5 failed attempts per 15 min per IP → lockout + CAPTCHA. Implemented via Spring filter + Redis counter.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Rate limiting — API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100 req/min per authenticated user. 10 req/min for OTP endpoints. Poke: 1 per 24 h per target user.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Input validation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Jakarta Bean Validation at controller layer (server-side). Parameterised queries everywhere via JPA/Hibernate. No raw SQL string concatenation.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Injection prevention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SQL injection: parameterised queries. XSS: JSON-only API (no HTML rendering in responses). CSRF: SameSite cookie + CSRF token for web form POSTs.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S3 security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Block All Public Access on all buckets. Bucket policy: only ECS task IAM role. Pre-signed URLs: TTL 1 h (receipts), 15 min (avatar upload). No public endpoints.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Secrets management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Zero secrets in source code, Docker images, or ECS env vars. AWS Secrets Manager with auto-rotation. ECS task role reads at container start via SDK.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Dependency scanning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GitHub Dependabot + OWASP Dependency-Check in CI. Block merge on CRITICAL CVEs.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Security testing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SAST in CI (SonarQube). OWASP ZAP DAST scan on staging before major releases. Annual third-party pen test (mandatory before Series A fundraise).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7.5  Data &amp; Compliance — DPDP Act 2023</w:t>
      </w:r>
    </w:p>
    <w:p>
      <w:pPr>
        <w:spacing w:after="6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7D6608" w:sz="8"/>
              <w:left w:val="single" w:color="7D6608" w:sz="8"/>
              <w:bottom w:val="none" w:color="FFFFFF" w:sz="0"/>
              <w:right w:val="single" w:color="7D6608" w:sz="8"/>
            </w:tcBorders>
            <w:shd w:fill="7D660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COMPLIANCE  Data Protection &amp; DPDP Requirements</w:t>
            </w:r>
          </w:p>
        </w:tc>
      </w:tr>
      <w:tr>
        <w:tc>
          <w:tcPr>
            <w:tcW w:type="dxa" w:w="9648"/>
            <w:tcBorders>
              <w:top w:val="none" w:color="FFFFFF" w:sz="0"/>
              <w:left w:val="single" w:color="7D6608" w:sz="8"/>
              <w:bottom w:val="single" w:color="7D6608" w:sz="8"/>
              <w:right w:val="single" w:color="7D6608" w:sz="8"/>
            </w:tcBorders>
            <w:shd w:fill="FE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96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48"/>
            </w:tblGrid>
            <w:tr>
              <w:trPr>
                <w:tblHeader/>
              </w:trP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Metric / Requirement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0A3D6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Target / Specification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residency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ALL personal data stored exclusively in AWS ap-south-1 (Mumbai). No cross-region replication of personal data. Enforced via S3 bucket policy, RDS region lock, and ElastiCache region.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minimisation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Collect only: email or phone, display name, avatar, expense data, FCM push token. No location tracking, no device fingerprinting, no advertising identifiers.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Consent at collection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Explicit informed consent at sign-up. Consent record stored: {user_id, timestamp, version, ip_hash}. Users can withdraw consent via account deletion flow.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User right — data access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GET /export/csv available at all times from Settings. Returns all user's expenses, groups, and payments as CSV. No justification required.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User right — deletion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POST /account/delete triggers 30-day purge pipeline. All personal data hard-deleted within 30 days. Anonymised aggregates may be retained.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retention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Expense data retained until account deletion. Soft-deleted expenses purged after 30 days. Import/export temp files purged after 48 h via S3 lifecycle rules.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processor agreements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DPAs executed with: AWS, Resend, MSG91, Sentry, PostHog before processing any personal data. DPA register maintained and auditable.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Cookie policy (web)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Strictly necessary: session cookie (HttpOnly). Analytics: PostHog first-party script only (self-hosted, no cross-site tracking). No advertising cookies.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Data Protection Officer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DPO appointed before public launch. Contact published at khaata.app/privacy. DPO reviews all new data processing activities.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Breach notification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CERT-In notification within 6 hours of confirmed personal data breach. User notification within 72 hours if high-risk breach affecting their data.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Third-party data sharing</w:t>
                  </w:r>
                </w:p>
              </w:tc>
              <w:tc>
                <w:tcPr>
                  <w:tcW w:type="dxa" w:w="644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Personal data never sold or shared with advertisers. Third parties limited to cloud infra, transactional comms, and error tracking (PII scrubbed).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A" w:sz="4" w:space="1"/>
      </w:pBdr>
      <w:spacing w:after="0" w:before="60"/>
    </w:pPr>
    <w:r>
      <w:rPr>
        <w:rFonts w:ascii="Arial" w:cs="Arial" w:eastAsia="Arial" w:hAnsi="Arial"/>
        <w:color w:val="4D5656"/>
        <w:sz w:val="18"/>
        <w:szCs w:val="18"/>
      </w:rPr>
      <w:t xml:space="preserve">Khaata Confidential  ·  Engineering Leads  ·  Backend  ·  DevOps  ·  Security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3D62" w:sz="6" w:space="1"/>
      </w:pBdr>
      <w:spacing w:after="60" w:before="0"/>
    </w:pPr>
    <w:r>
      <w:rPr>
        <w:rFonts w:ascii="Arial" w:cs="Arial" w:eastAsia="Arial" w:hAnsi="Arial"/>
        <w:color w:val="4D5656"/>
        <w:sz w:val="18"/>
        <w:szCs w:val="18"/>
      </w:rPr>
      <w:t xml:space="preserve">Khaata  ·  High Level Design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A3D6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6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2026-05-09T04:25:59.024Z</dcterms:created>
  <dcterms:modified xsi:type="dcterms:W3CDTF">2026-05-09T04:25:59.043Z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