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sz w:val="36"/>
          <w:szCs w:val="36"/>
        </w:rPr>
        <w:t xml:space="preserve">Claude Code Implementation Instruction</w:t>
      </w:r>
    </w:p>
    <w:p>
      <w:pPr>
        <w:spacing w:after="160" w:before="0"/>
      </w:pPr>
      <w:r>
        <w:rPr>
          <w:b/>
          <w:bCs/>
          <w:color w:val="2E75B6"/>
          <w:sz w:val="28"/>
          <w:szCs w:val="28"/>
        </w:rPr>
        <w:t xml:space="preserve">Dynamic Growth Stock Priority Ranking System — V1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Implementation instruction for Claude Code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Companion PRDs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PRD_Rahul_Dynamic_Growth_Stock_Ranking_v2.docx (primary requirements)</w:t>
            </w:r>
          </w:p>
          <w:p>
            <w:r>
              <w:rPr>
                <w:b w:val="false"/>
                <w:bCs w:val="false"/>
              </w:rPr>
              <w:t xml:space="preserve">PRD_Rahul_Earnings_Analysis_v2.docx (MCS source of truth)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 V1 priority board for current 9-stock basket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May 12,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 (CLI coding agent) operating in Rahul's local research workspace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Phased build with per-phase acceptance gates; pause for user confirmation between phases</w:t>
            </w:r>
          </w:p>
        </w:tc>
      </w:tr>
    </w:tbl>
    <w:p>
      <w:pPr>
        <w:pStyle w:val="Heading1"/>
        <w:spacing w:after="160" w:before="320"/>
      </w:pPr>
      <w:r>
        <w:t xml:space="preserve">1. Mission</w:t>
      </w:r>
    </w:p>
    <w:p>
      <w:pPr>
        <w:spacing w:after="80" w:before="80"/>
      </w:pPr>
      <w:r>
        <w:t xml:space="preserve">Implement Version 1 of the Dynamic Growth Stock Priority Ranking System per the v2 PRD. Produce a working priority board for the current 9-stock basket that satisfies every acceptance criterion in PRD §15, with all v2 disciplines in place: documented per-lens normalization, baseline / null-model comparison, point-in-time data discipline, confidence-as-badge (not multiplier), deterministic tie-breaking, refresh-cadence policy, snapshot persistence, peer-review gate for the Catalyst/Risk lens, and a passing unit-test suite.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Source-of-truth ordering</w:t>
            </w:r>
          </w:p>
          <w:p>
            <w:pPr>
              <w:spacing w:after="40" w:before="40"/>
            </w:pPr>
            <w:r>
              <w:t xml:space="preserve">PRD v2 (ranking) is the primary requirements doc. PRD v2 (earnings) is authoritative for any MCS-related question. Where the two appear to conflict on the ranking layer, ranking wins; on MCS internals, earnings wins. If a conflict can't be resolved by this rule, stop and ask before coding.</w:t>
            </w:r>
          </w:p>
        </w:tc>
      </w:tr>
    </w:tbl>
    <w:p>
      <w:pPr>
        <w:pStyle w:val="Heading1"/>
        <w:spacing w:after="160" w:before="320"/>
      </w:pPr>
      <w:r>
        <w:t xml:space="preserve">2. Stack and Prerequisites</w:t>
      </w:r>
    </w:p>
    <w:p>
      <w:pPr>
        <w:pStyle w:val="Heading2"/>
        <w:spacing w:after="120" w:before="240"/>
      </w:pPr>
      <w:r>
        <w:t xml:space="preserve">2.1 Stack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JavaScript (matches the object-literal examples in the PRD). ES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Node.js 20+ for the test runner and snapshot persistence.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Built-in node:test (or Jest if already in repo) for unit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Vanilla JS for the UI; no framework dependency required. If a framework is already in use in the dashboard codebase, match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Snapshot persistence: append-only JSON files on disk under ranking_engine/snapshots/.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external services or APIs added in V1. All inputs come from the existing dashboard DATA object.</w:t>
      </w:r>
    </w:p>
    <w:p>
      <w:pPr>
        <w:pStyle w:val="Heading2"/>
        <w:spacing w:after="120" w:before="240"/>
      </w:pPr>
      <w:r>
        <w:t xml:space="preserve">2.2 Prerequisites — verify before starting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9-stock dashboard exists with per-ticker tabs (fundamentals, valuation, technicals, options, MCS, catalyst/risk).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DATA object (or equivalent in-memory store) is populated with the per-ticker fields enumerated in PRD §11.3 (Input Contract).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earnings-analysis system has produced Information-Adjusted MCS and skill-over-baseline values per the earnings v2 doc, with n_closed_claims recorded per ticker.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 access to the existing dashboard codebase to understand the DATA shape; do not modify dashboard files outside ranking_engine/ in 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BE5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If any prerequisite is missing</w:t>
            </w:r>
          </w:p>
          <w:p>
            <w:pPr>
              <w:spacing w:after="40" w:before="40"/>
            </w:pPr>
            <w:r>
              <w:t xml:space="preserve">STOP. Report which prerequisite is missing and what shape of input you expected. Do not fabricate, mock, or assume default values for production inputs. (Test fixtures are fine — those are clearly labeled and live under fixtures/.)</w:t>
            </w:r>
          </w:p>
        </w:tc>
      </w:tr>
    </w:tbl>
    <w:p>
      <w:pPr>
        <w:pStyle w:val="Heading1"/>
        <w:spacing w:after="160" w:before="320"/>
      </w:pPr>
      <w:r>
        <w:t xml:space="preserve">3. Project Layout</w:t>
      </w:r>
    </w:p>
    <w:p>
      <w:pPr>
        <w:spacing w:after="80" w:before="80"/>
      </w:pPr>
      <w:r>
        <w:t xml:space="preserve">Create the following structure inside the workspace. Do not modify files outside ranking_engine/ in 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ranking_engine/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version.js              # engine version constant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classifier.js           # sector classification (single + hybrid)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normalizer.js           # cross-sectional + absolute rubric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weights.js              # sector templates + dynamic adjustments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factors/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fundamentals.js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mcs.js              # consumes earnings v2 output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valuation.js        # with cycle-adjustment branch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technicals.js       # absolute rubric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options.js          # liquidity + IV rank + implied/realized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└── catalyst_risk.js    # structured rubric + peer-review gate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composite.js            # weighted sum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baselines.js            # momentum / equal-weight / single-factor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confidence.js           # badge logic (NOT a multiplier)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tiebreak.js             # deterministic tie ordering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churn.js                # rank-churn detection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snapshot.js             # append-only persistence + audit log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point_in_time.js        # as-of validation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ranker.js               # orchestrator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tests/                      # mirrors src/, one test file per module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fixtures/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basket_9.json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basket_with_missing.json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basket_with_insufficient_mcs.json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known_ties.json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historical_snapshots/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config/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sector_templates.json   # weights per template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normalization_rules.json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tier_thresholds.json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tie_break_order.json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snapshots/                  # append-only output dir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ui/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priority_board.html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priority_board.js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ticker_panel.js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styles.css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METHODOLOGY.md              # frozen methodology (PRD §19)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README.md</w:t>
            </w:r>
          </w:p>
        </w:tc>
      </w:tr>
    </w:tbl>
    <w:p>
      <w:pPr>
        <w:pStyle w:val="Heading1"/>
        <w:spacing w:after="160" w:before="320"/>
      </w:pPr>
      <w:r>
        <w:t xml:space="preserve">4. Build Phases</w:t>
      </w:r>
    </w:p>
    <w:p>
      <w:pPr>
        <w:spacing w:after="80" w:before="80"/>
      </w:pPr>
      <w:r>
        <w:t xml:space="preserve">Implement in the order below. At each phase boundary, pause and report (Section 9) before starting the next phase. Do not skip ahead — later phases depend on earlier modules being correct.</w:t>
      </w:r>
    </w:p>
    <w:p>
      <w:pPr>
        <w:pStyle w:val="Heading2"/>
        <w:spacing w:after="120" w:before="240"/>
      </w:pPr>
      <w:r>
        <w:t xml:space="preserve">Phase 0 — Read, plan, confirm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Read both PRDs in full. Read the existing dashboard code (do not modify).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Inspect the DATA object shape. Map each ticker's available fields to PRD §11.3 input contract. Note any fields that are missing or named differently.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Produce a short plan (~10–15 bullets) covering: which DATA fields map to which lens, any field-mapping gaps, where snapshots will be persisted, which test runner you'll use.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Wait for user approval before writing any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Phase 0 gate</w:t>
            </w:r>
          </w:p>
          <w:p>
            <w:pPr>
              <w:spacing w:after="40" w:before="40"/>
            </w:pPr>
            <w:r>
              <w:t xml:space="preserve">User sign-off on the plan. No src/ files created yet.</w:t>
            </w:r>
          </w:p>
        </w:tc>
      </w:tr>
    </w:tbl>
    <w:p>
      <w:pPr>
        <w:pStyle w:val="Heading2"/>
        <w:spacing w:after="120" w:before="240"/>
      </w:pPr>
      <w:r>
        <w:t xml:space="preserve">Phase 1 — Scaffold and 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Create the directory layout in Section 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Write src/version.js exporting ENGINE_VERSION = 'ranker_v2.1.0' (bump on any methodology change).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Write the three config JSON files: sector_templates.json (weights from PRD §7), normalization_rules.json (per-lens mode per PRD §6.2), tier_thresholds.json (score + skill from PRD §9.2), tie_break_order.json (PRD §9.5).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Write README.md describing how to run tests, generate a snapshot, and view the 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Write fixtures/basket_9.json with the current 9-stock basket, including at least 2 contrast names (PRD §13). If contrast names aren't in the current dashboard universe, flag this and ask before proceeding.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Phase 1 gate</w:t>
            </w:r>
          </w:p>
          <w:p>
            <w:pPr>
              <w:spacing w:after="40" w:before="40"/>
            </w:pPr>
            <w:r>
              <w:t xml:space="preserve">Directory exists; config JSON files validated against the PRD tables; fixtures created; user confirmed contrast names are present.</w:t>
            </w:r>
          </w:p>
        </w:tc>
      </w:tr>
    </w:tbl>
    <w:p>
      <w:pPr>
        <w:pStyle w:val="Heading2"/>
        <w:spacing w:after="120" w:before="240"/>
      </w:pPr>
      <w:r>
        <w:t xml:space="preserve">Phase 2 — Normalization + classification</w:t>
      </w:r>
    </w:p>
    <w:p>
      <w:pPr>
        <w:spacing w:after="80" w:before="80"/>
      </w:pPr>
      <w:r>
        <w:t xml:space="preserve">These modules are dependencies of every factor lens. Build them first with full tests before any factor module.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Implement src/normalizer.js exposing crossSectionalPercentile() and absoluteRubric() per the signatures in Section 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Implement src/classifier.js exposing classifySector() supporting single-label and hybrid (PRD §7.2).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Write tests/normalizer.test.js: percentile correctness on known basket, winsorization at 5th/95th, single-stock and sparse-sector edge cases (PRD §6.2).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Write tests/classifier.test.js: single-label assignment for each template, hybrid blend math, default-to-General-Growth fallback when classification is uncertain.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Phase 2 gate</w:t>
            </w:r>
          </w:p>
          <w:p>
            <w:pPr>
              <w:spacing w:after="40" w:before="40"/>
            </w:pPr>
            <w:r>
              <w:t xml:space="preserve">All normalizer and classifier tests passing on fixtures. Report test counts and any edge cases you had to interpret beyond the PRD.</w:t>
            </w:r>
          </w:p>
        </w:tc>
      </w:tr>
    </w:tbl>
    <w:p>
      <w:pPr>
        <w:pStyle w:val="Heading2"/>
        <w:spacing w:after="120" w:before="240"/>
      </w:pPr>
      <w:r>
        <w:t xml:space="preserve">Phase 3 — Factor lenses (six modules)</w:t>
      </w:r>
    </w:p>
    <w:p>
      <w:pPr>
        <w:spacing w:after="80" w:before="80"/>
      </w:pPr>
      <w:r>
        <w:t xml:space="preserve">Each factor module must produce a typed result. Same signature across all six (Section 5). Build, test, and verify one module at a time before moving to the next.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fundamentals.js — percentile within sector for growth/margin/FCF; absolute rubric for balance-sheet flags.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mcs.js — consume Information-Adjusted MCS skill-over-baseline; map via Section 6.3 conversion table; if n_closed_claims &lt; 30, return status 'insufficient_evidence' and DO NOT return a score.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valuation.js — peer-percentile by default; cycle-adjusted branch (own trailing 5-year) when cycle_stage in {trough, late_cycle}; stale-snapshot flag if consensus_snapshot_date &gt; 30 days old.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technicals.js — absolute rubric per PRD §8.4 table; ±5–10 modifiers for RSI/MACD/volume/sector-relative-strength.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options.js — only score when liquidity, IV rank, and implied/realized are all present; otherwise return status 'partial'.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catalyst_risk.js — six structured components per PRD §8.6; HARD GATE: if peer_review_complete is false, cap final score at 60 regardless of rubric output. Surface peer_review status in the return object.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Tests for each module: happy path, missing-input path, edge cases (insufficient MCS, missing peer review, stale consensus, cycle-adjusted valuation).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Phase 3 gate</w:t>
            </w:r>
          </w:p>
          <w:p>
            <w:pPr>
              <w:spacing w:after="40" w:before="40"/>
            </w:pPr>
            <w:r>
              <w:t xml:space="preserve">All six factor modules return well-typed objects on basket_9 fixture; tests passing; MCS module verifiably refuses scoring on basket_with_insufficient_mcs; Catalyst/Risk module verifiably caps at 60 on basket_with_missing_peer_review.</w:t>
            </w:r>
          </w:p>
        </w:tc>
      </w:tr>
    </w:tbl>
    <w:p>
      <w:pPr>
        <w:pStyle w:val="Heading2"/>
        <w:spacing w:after="120" w:before="240"/>
      </w:pPr>
      <w:r>
        <w:t xml:space="preserve">Phase 4 — Weights, composite, baselines, confidence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weights.js — getWeightsForSector() implementing all Section 7.1 dynamic adjustments: missing options (1:2 redistribution to technicals/catalyst), insufficient MCS (cap at 10%, redistribute 1/3 to fundamentals + 2/3 to catalyst), earnings proximity boost (+5 MCS, +3 options drawn pro-rata from fundamentals/valuation, auto-expires 2 trading days after call), regulatory/macro flag (+5 catalyst from technicals/options). Every adjustment must be logged in weights_adjustment_log.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composite.js — straight weighted sum; also returns per-lens contribution for the explanation panel.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baselines.js — three baselines per PRD §9.4: momentum-only (trailing 6-mo return), equal-weight composite (16.67% per lens), single-factor (MCS or fundamentals, whichever has the strongest theoretical claim for the sector). Also implement spearman() for rank correlation.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confidence.js — High/Medium/Low badge based on data_completeness. DO NOT multiply the composite by confidence. Confidence is rendered separately in the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Tests: weights sum to 100 after every adjustment path (parametrize across all permutations); composite math; baseline outputs on known fixture; confidence levels on completeness fixtures.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Phase 4 gate</w:t>
            </w:r>
          </w:p>
          <w:p>
            <w:pPr>
              <w:spacing w:after="40" w:before="40"/>
            </w:pPr>
            <w:r>
              <w:t xml:space="preserve">Every dynamic-adjustment path produces weights summing to exactly 100. Baselines reproduce known fixture outputs. Confidence is verifiably absent from the composite formula (grep src/composite.js for 'confidence' should return nothing).</w:t>
            </w:r>
          </w:p>
        </w:tc>
      </w:tr>
    </w:tbl>
    <w:p>
      <w:pPr>
        <w:pStyle w:val="Heading2"/>
        <w:spacing w:after="120" w:before="240"/>
      </w:pPr>
      <w:r>
        <w:t xml:space="preserve">Phase 5 — Orchestration, point-in-time, snapshots, tie-breaks, churn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point_in_time.js — validate that every factor_score.as_of &lt;= snapshot_date. Reject the snapshot if any input violates.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tiebreak.js — deterministic ordering per PRD §9.5: skill_over_baseline &gt; data_completeness &gt; MCS skill &gt; ticker alphabetical. Log every invocation.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churn.js — detectRankChurn(prev, curr) flags any ticker moving &gt;5 positions in &lt;24h without a documented driver.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snapshot.js — buildSnapshot() embeds full config (weights, normalization rules, tier thresholds, engine_version) inline; persistSnapshot() writes append-only JSON to snapshots/; loadSnapshot() and regenerateFromSnapshot() for the reproducibility test.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ranker.js — top-level orchestrator: classify → score factors → fetch weights → composite → baselines → tiebreak → assign ranks → churn check → build &amp; persist snapshot.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Tests: end-to-end run on basket_9 producing 9 unique ranks; point-in-time rejection on out-of-date fixture; tiebreak determinism on known_ties.json; snapshot regenerates bit-identically from persisted config; rank churn flag fires on &gt;5-position fixture move.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Phase 5 gate</w:t>
            </w:r>
          </w:p>
          <w:p>
            <w:pPr>
              <w:spacing w:after="40" w:before="40"/>
            </w:pPr>
            <w:r>
              <w:t xml:space="preserve">End-to-end ranker run produces ranks 1–9 with no duplicates, snapshot file written to disk, point-in-time check passes, regenerateFromSnapshot reproduces the snapshot byte-for-byte (modulo timestamps).</w:t>
            </w:r>
          </w:p>
        </w:tc>
      </w:tr>
    </w:tbl>
    <w:p>
      <w:pPr>
        <w:pStyle w:val="Heading2"/>
        <w:spacing w:after="120" w:before="240"/>
      </w:pPr>
      <w:r>
        <w:t xml:space="preserve">Phase 6 — UI rendering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priority_board.html + priority_board.js — render the Priority Board table per PRD §9.1 columns (including the new baseline composite, skill-over-baseline, equal-weight rank, snapshot date columns). Render the summary card per PRD §10.1.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ticker_panel.js — per-ticker detail panel per PRD §10.2: factor contribution bars, weights-used breakdown (including adjustment log), top 3 drivers, top 3 risks, data-completeness checklist, peer-review status badge, sensitivity flag if rank delta vs. equal-weight &gt; 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UI safeguards per PRD §10.3: warning badge on incomplete data; 'sector template needs review' badge when classification is uncertain; explicit string 'Research priority — not financial advice' near the score; fragile-rank warning when one factor drives the score.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Filter and sort controls per PRD §10.1.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Phase 6 gate</w:t>
            </w:r>
          </w:p>
          <w:p>
            <w:pPr>
              <w:spacing w:after="40" w:before="40"/>
            </w:pPr>
            <w:r>
              <w:t xml:space="preserve">Board renders for the 9-stock basket; sensitivity flags visible; peer-review badges visible; the string 'not financial advice' appears on the page; filtering/sorting work; clicking a row opens the per-ticker panel.</w:t>
            </w:r>
          </w:p>
        </w:tc>
      </w:tr>
    </w:tbl>
    <w:p>
      <w:pPr>
        <w:pStyle w:val="Heading2"/>
        <w:spacing w:after="120" w:before="240"/>
      </w:pPr>
      <w:r>
        <w:t xml:space="preserve">Phase 7 — Methodology freeze + handoff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Write METHODOLOGY.md per PRD §19: exact weights for each sector template, normalization rules per lens, tier thresholds, baseline definitions, engine_version, and the date the methodology was frozen.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a CHANGELOG.md. Any future change to weights, normalization, or thresholds must bump engine_version and add a CHANGELOG entry.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Final test pass; produce a sample snapshot for the current basket and include its filename in the handoff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Phase 7 gate</w:t>
            </w:r>
          </w:p>
          <w:p>
            <w:pPr>
              <w:spacing w:after="40" w:before="40"/>
            </w:pPr>
            <w:r>
              <w:t xml:space="preserve">METHODOLOGY.md exists and matches code; engine_version in code matches snapshot tags; full test suite green; handoff report (Section 9.2) produced.</w:t>
            </w:r>
          </w:p>
        </w:tc>
      </w:tr>
    </w:tbl>
    <w:p>
      <w:pPr>
        <w:pStyle w:val="Heading1"/>
        <w:spacing w:after="160" w:before="320"/>
      </w:pPr>
      <w:r>
        <w:t xml:space="preserve">5. Required Function Signatures</w:t>
      </w:r>
    </w:p>
    <w:p>
      <w:pPr>
        <w:spacing w:after="80" w:before="80"/>
      </w:pPr>
      <w:r>
        <w:t xml:space="preserve">Implement these signatures exactly so downstream code (UI, future ML, future bot) has a stable contract.</w:t>
      </w:r>
    </w:p>
    <w:p>
      <w:pPr>
        <w:pStyle w:val="Heading3"/>
        <w:spacing w:after="100" w:before="200"/>
      </w:pPr>
      <w:r>
        <w:t xml:space="preserve">classifier.js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classifySector(ticker, companyData)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{ primary: string,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secondary?: string,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blend?: [number, number],   // sums to 1.0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rationale: string }</w:t>
            </w:r>
          </w:p>
        </w:tc>
      </w:tr>
    </w:tbl>
    <w:p>
      <w:pPr>
        <w:pStyle w:val="Heading3"/>
        <w:spacing w:after="100" w:before="200"/>
      </w:pPr>
      <w:r>
        <w:t xml:space="preserve">normalizer.js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crossSectionalPercentile(rawValues: number[], target: number, options)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number   // 0-100, winsorized per rules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absoluteRubric(rawValue: number|string, rubricSpec: object)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number   // 0-100</w:t>
            </w:r>
          </w:p>
        </w:tc>
      </w:tr>
    </w:tbl>
    <w:p>
      <w:pPr>
        <w:pStyle w:val="Heading3"/>
        <w:spacing w:after="100" w:before="200"/>
      </w:pPr>
      <w:r>
        <w:t xml:space="preserve">weights.js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getWeightsForSector(sectorTemplate, dataCompleteness, flags, sectorBlend?)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{ weights: { fundamentals, mcs, valuation, technical, options, catalyst_risk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adjustments: Array&lt;{ reason, delta: object, ts: string }&gt;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Invariant: sum of weights must equal 100 after all adjustments.</w:t>
            </w:r>
          </w:p>
        </w:tc>
      </w:tr>
    </w:tbl>
    <w:p>
      <w:pPr>
        <w:pStyle w:val="Heading3"/>
        <w:spacing w:after="100" w:before="200"/>
      </w:pPr>
      <w:r>
        <w:t xml:space="preserve">factors/*.js — uniform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scoreFundamentals(tickerData, asOfDate, context)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scoreMcs(tickerData, asOfDate, context)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scoreValuation(tickerData, asOfDate, context)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scoreTechnicals(tickerData, asOfDate, context)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scoreOptions(tickerData, asOfDate, context)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scoreCatalystRisk(tickerData, asOfDate, context)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Each returns: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score: number | null,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status: 'ok' | 'partial' | 'insufficient_evidence' | 'capped_no_peer_review',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normalization_mode: 'percentile' | 'absolute_rubric' | 'structured',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inputs_used: object,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as_of: string,                  // ISO date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notes?: string }</w:t>
            </w:r>
          </w:p>
        </w:tc>
      </w:tr>
    </w:tbl>
    <w:p>
      <w:pPr>
        <w:pStyle w:val="Heading3"/>
        <w:spacing w:after="100" w:before="200"/>
      </w:pPr>
      <w:r>
        <w:t xml:space="preserve">composite.js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computeComposite(factorScores, weights)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{ composite: number,                       // 0-100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contributions: { lens: number, ... } }   // per-lens contribution</w:t>
            </w:r>
          </w:p>
        </w:tc>
      </w:tr>
    </w:tbl>
    <w:p>
      <w:pPr>
        <w:pStyle w:val="Heading3"/>
        <w:spacing w:after="100" w:before="200"/>
      </w:pPr>
      <w:r>
        <w:t xml:space="preserve">baselines.js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computeBaselines(basket)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{ momentum: { rank: object, composite: object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equal_weight: { rank: object, composite: object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single_factor: { rank: object, composite: object, factor: string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spearman(rankA: object, rankB: object) → number   // -1.0 to +1.0</w:t>
            </w:r>
          </w:p>
        </w:tc>
      </w:tr>
    </w:tbl>
    <w:p>
      <w:pPr>
        <w:pStyle w:val="Heading3"/>
        <w:spacing w:after="100" w:before="200"/>
      </w:pPr>
      <w:r>
        <w:t xml:space="preserve">confidence.js, tiebreak.js, churn.js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computeConfidence(dataCompleteness)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{ level: 'High' | 'Medium' | 'Low'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enforceTieBreak(rankedTickers)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{ ordered: Array, ties_logged: Array&lt;{a, b, basis}&gt;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detectRankChurn(prevSnapshot, currentSnapshot)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Array&lt;{ ticker, prev_rank, curr_rank, delta, has_documented_driver }&gt;</w:t>
            </w:r>
          </w:p>
        </w:tc>
      </w:tr>
    </w:tbl>
    <w:p>
      <w:pPr>
        <w:pStyle w:val="Heading3"/>
        <w:spacing w:after="100" w:before="200"/>
      </w:pPr>
      <w:r>
        <w:t xml:space="preserve">snapshot.js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buildSnapshot(rankedTickers, config, basket, baselines)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object   // includes engine_version, all config inline, ranked data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persistSnapshot(snapshot) → string   // path to written file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loadSnapshot(snapshotId) → object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regenerateFromSnapshot(snapshotId)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object   // for reproducibility test; must match persisted file</w:t>
            </w:r>
          </w:p>
        </w:tc>
      </w:tr>
    </w:tbl>
    <w:p>
      <w:pPr>
        <w:pStyle w:val="Heading3"/>
        <w:spacing w:after="100" w:before="200"/>
      </w:pPr>
      <w:r>
        <w:t xml:space="preserve">ranker.js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rankUniverse(basket, asOfDate, options)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→ { ranked: Array,           // length = basket size, ranks 1..N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snapshot: object,        // full audit record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baselines: object,       // from computeBaselines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sensitivity: object,     // equal-weight ranks + flagged tickers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churn_flags: Array,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warnings: Array }</w:t>
            </w:r>
          </w:p>
        </w:tc>
      </w:tr>
    </w:tbl>
    <w:p>
      <w:pPr>
        <w:pStyle w:val="Heading1"/>
        <w:spacing w:after="160" w:before="320"/>
      </w:pPr>
      <w:r>
        <w:t xml:space="preserve">6. Test Plan</w:t>
      </w:r>
    </w:p>
    <w:p>
      <w:pPr>
        <w:spacing w:after="80" w:before="80"/>
      </w:pPr>
      <w:r>
        <w:t xml:space="preserve">Tests are not optional and are not deferred. Write tests in the same phase as the code they cover. Use fixtures, not live data, for all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3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file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Verifies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normalizer.test.js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Percentile correctness, winsorization, single-stock and sparse-sector edge cases.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classifier.test.js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Single-label and hybrid classification; default fallback.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factors/*.test.js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lens: happy path, missing-input path, special rules (MCS insufficient, catalyst peer-review cap, cycle-adjusted valuation, stale consensus).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weights.test.js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dynamic-adjustment path produces weights summing to 100; logs every adjustment.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composite.test.js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Weighted sum correctness on fixtures; contributions sum to composite.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baselines.test.js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Momentum, equal-weight, single-factor ranks match expected on known basket. Spearman on known rank pairs.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confidence.test.js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Badge levels match completeness inputs. Confidence is verifiably NOT in composite formula.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tiebreak.test.js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Deterministic ordering on known_ties.json. Tie-break basis logged.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churn.test.js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&gt;5-position move flagged; ≤5-position move not flagged; documented-driver exception works.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point_in_time.test.js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 snapshot when any factor as_of &gt; snapshot_date.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snapshot.test.js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regenerateFromSnapshot reproduces persisted snapshot bit-identically (modulo timestamps).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ranker.e2e.test.js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End-to-end on basket_9: 9 unique ranks, snapshot persisted, baselines computed, sensitivity flags applied.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pStyle w:val="Heading1"/>
        <w:spacing w:after="160" w:before="320"/>
      </w:pPr>
      <w:r>
        <w:t xml:space="preserve">7. Anti-Patterns — Do Not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BE5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These are hard rules. Violations should abort the build.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hardcode ticker symbols anywhere in src/. All logic iterates over the universe. Ticker names appear only in fixtures, config (if defining sector overrides), and the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fabricate scores when inputs are missing. Return status: 'partial' or 'insufficient_evidence' and let weights.js redistribute.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reintroduce the v1 confidence multiplier. Confidence is rendered as a badge separately from the composite. `composite × confidence_factor` is forbidden.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short-circuit point-in-time discipline. Any input with as_of &gt; snapshot_date invalidates the snapshot.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use absolute tier thresholds without the skill-over-baseline check. Tier A+ requires both ≥80 composite AND ≥+15pp skill (PRD §9.2).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skip the peer-review gate on Catalyst/Risk. Without peer_review_complete = true, the lens score caps at 60 regardless of rubric output.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modify dashboard code outside ranking_engine/ in V1. Inputs are read-only.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defer tests to a later phase. Tests ship with the code they cover.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skip snapshot persistence. Every ranker run produces a persisted append-only snapshot. Corrections create new snapshots; never overwrite.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use the word 'buy', 'sell', 'recommend', or 'signal' in any UI string. The dashboard says 'research priority,' not investment advice.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use the catalyst/risk lens to break ties without surfacing that it's the subjective lens deciding. Tie-break order (PRD §9.5) is fixed.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 NOT scrape live market data in V1. All inputs come from the DATA object the dashboard already populated.</w:t>
      </w:r>
    </w:p>
    <w:p>
      <w:pPr>
        <w:pStyle w:val="Heading1"/>
        <w:spacing w:after="160" w:before="320"/>
      </w:pPr>
      <w:r>
        <w:t xml:space="preserve">8. Definition of Done</w:t>
      </w:r>
    </w:p>
    <w:p>
      <w:pPr>
        <w:spacing w:after="80" w:before="80"/>
      </w:pPr>
      <w:r>
        <w:t xml:space="preserve">V1 is complete when every item below is verifiable. This mirrors PRD §15.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Ranking board page exists and is accessible from the dashboard top-level nav.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Current 9-stock basket ranks 1–9 with no duplicate ranks.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ticker shows: sector template, weights used (with adjustment log), all six lens scores, composite, baseline composite, skill-over-baseline, confidence badge, tier, top drivers, top risks, next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factor and composite scores are in [0, 100].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Weights sum to exactly 100 for every ticker after dynamic adjustments. (Programmatically asserted.)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Missing options / MCS data triggers redistribution and confidence change, never fabricated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At least 2 contrast names are present in V1 basket.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Catalyst/Risk lens is peer-reviewed for every A and A+ candidate. Tickers without peer review are visibly capped.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Baselines computed; skill-over-baseline shown for every ticker.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Equal-weight rank computed; sensitivity flag visible where |rank − equal_weight_rank| &gt;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Tier A+ requires both ≥80 composite AND ≥+15pp skill; tier system catches the always-up trap.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Tie-breaks are deterministic and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Point-in-time discipline enforced: no input with as_of &gt; snapshot_date in any persisted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Snapshot is regenerable bit-identically from its persisted config (reproducibility test passes).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Rank churn flag fires correctly on &gt;5-position moves.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Full unit-test suite green. Test count reported.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METHODOLOGY.md frozen and matches code constants. engine_version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README explains how to run tests, generate a snapshot, and view the 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'buy/sell/recommend/signal' strings in UI. 'Research priority — not financial advice' string visible.</w:t>
      </w:r>
    </w:p>
    <w:p>
      <w:pPr>
        <w:pStyle w:val="Heading1"/>
        <w:spacing w:after="160" w:before="320"/>
      </w:pPr>
      <w:r>
        <w:t xml:space="preserve">9. Reporting Protocol</w:t>
      </w:r>
    </w:p>
    <w:p>
      <w:pPr>
        <w:pStyle w:val="Heading2"/>
        <w:spacing w:after="120" w:before="240"/>
      </w:pPr>
      <w:r>
        <w:t xml:space="preserve">9.1 Per-phase report (at every 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Files created or modified (paths).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Tests added; count of tests passing / failing.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Any ambiguities in the PRD encountered, and how you resolved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Sample output: for Phases 4+, include the composite score and baseline score for one fixture ticker so the user can sanity-check the math.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Any blocker requiring a user decision before continuing.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Estimated time to next gate.</w:t>
      </w:r>
    </w:p>
    <w:p>
      <w:pPr>
        <w:spacing w:after="80" w:before="80"/>
      </w:pPr>
      <w:r>
        <w:t xml:space="preserve">Then wait for explicit user confirmation before starting the next phase. Do not auto-advance.</w:t>
      </w:r>
    </w:p>
    <w:p>
      <w:pPr>
        <w:pStyle w:val="Heading2"/>
        <w:spacing w:after="120" w:before="240"/>
      </w:pPr>
      <w:r>
        <w:t xml:space="preserve">9.2 Phase 7 final handoff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Full test count, green.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Sample snapshot filename and a one-line summary of the top-ranked ticker (composite, skill, tier).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Spearman correlation of v2 composite vs. each of the three baselines (sanity check for momentum echo and single-factor dominance).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List of any tickers flagged for sensitivity (|rank − equal_weight_rank| &gt;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List of any tickers with insufficient MCS, missing options, or missing peer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engine_version, METHODOLOGY.md frozen date, and the CHANGELOG initial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Two open questions or candidate improvements for V2 (Phase 2 of the rollout plan), framed as concrete proposals.</w:t>
      </w:r>
    </w:p>
    <w:p>
      <w:pPr>
        <w:pStyle w:val="Heading1"/>
        <w:spacing w:after="160" w:before="320"/>
      </w:pPr>
      <w:r>
        <w:t xml:space="preserve">10. Out of Scope for V1</w:t>
      </w:r>
    </w:p>
    <w:p>
      <w:pPr>
        <w:spacing w:after="80" w:before="80"/>
      </w:pPr>
      <w:r>
        <w:t xml:space="preserve">These items are deferred. Do not implement them in V1 even if they seem helpful.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Universe expansion beyond the current 9-stock basket (Phase 2 of PRD rollout).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Backtest harness on historical data (PRD §17 — V2 scope).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Factor correlation audit (PRD §18 — runs quarterly starting Phase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Live-market data ingestion. Inputs come from the existing DATA object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ML / bot integration (Phase 5 of PRD rollout).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Options volatility-surface scoring beyond the V1 scope in PRD §8.5 (deferred to V4 per earnings v2).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Daily auto-refresh scheduler. V1 produces a snapshot on demand; cadence policy is documented but not automated.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Daily/weekly email digests or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Multi-user authentication or role-based access.</w:t>
      </w:r>
    </w:p>
    <w:p>
      <w:pPr>
        <w:pStyle w:val="Heading1"/>
        <w:spacing w:after="160" w:before="320"/>
      </w:pPr>
      <w:r>
        <w:t xml:space="preserve">11. Closing Note</w:t>
      </w:r>
    </w:p>
    <w:p>
      <w:pPr>
        <w:spacing w:after="80" w:before="80"/>
      </w:pPr>
      <w:r>
        <w:t xml:space="preserve">This instruction is intentionally phased. The Phase 0 plan-and-confirm step is not a formality — it catches mismatches between the PRD's assumed DATA shape and the dashboard's actual DATA shape early, when fixing them is cheap. The per-phase gates protect Rahul from receiving a 5000-line PR that's hard to review.</w:t>
      </w:r>
    </w:p>
    <w:p>
      <w:pPr>
        <w:spacing w:after="80" w:before="80"/>
      </w:pPr>
      <w:r>
        <w:t xml:space="preserve">If anything in the PRD or in this instruction is ambiguous, surface the ambiguity rather than guessing. The cost of one clarifying question is much less than the cost of a methodology bug that propagates through every snapshot. Both PRDs were rewritten precisely because methodology bugs compound.</w:t>
      </w:r>
    </w:p>
    <w:p>
      <w:pPr>
        <w:spacing w:after="80" w:before="80"/>
      </w:pPr>
      <w:r>
        <w:rPr>
          <w:b w:val="false"/>
          <w:bCs w:val="false"/>
          <w:i/>
          <w:iCs/>
        </w:rPr>
        <w:t xml:space="preserve">Claude Code Instruction — Dynamic Growth Stock Priority Ranking V1 Build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2026-05-12T20:25:28.836Z</dcterms:created>
  <dcterms:modified xsi:type="dcterms:W3CDTF">2026-05-12T20:25:28.854Z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