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62" w:rsidRPr="00976562" w:rsidRDefault="00976562" w:rsidP="00976562">
      <w:pPr>
        <w:shd w:val="clear" w:color="auto" w:fill="FFFFFF"/>
        <w:spacing w:after="100" w:afterAutospacing="1" w:line="450" w:lineRule="atLeast"/>
        <w:rPr>
          <w:rFonts w:ascii="Precisely Demi" w:eastAsia="Times New Roman" w:hAnsi="Precisely Demi" w:cs="Times New Roman"/>
          <w:b/>
          <w:color w:val="111111"/>
          <w:sz w:val="34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b/>
          <w:color w:val="111111"/>
          <w:sz w:val="34"/>
          <w:szCs w:val="30"/>
          <w:lang w:eastAsia="en-IN"/>
        </w:rPr>
        <w:t xml:space="preserve">Data </w:t>
      </w:r>
      <w:r>
        <w:rPr>
          <w:rFonts w:ascii="Precisely Demi" w:eastAsia="Times New Roman" w:hAnsi="Precisely Demi" w:cs="Times New Roman"/>
          <w:b/>
          <w:color w:val="111111"/>
          <w:sz w:val="34"/>
          <w:szCs w:val="30"/>
          <w:lang w:eastAsia="en-IN"/>
        </w:rPr>
        <w:t>Q</w:t>
      </w:r>
      <w:bookmarkStart w:id="0" w:name="_GoBack"/>
      <w:bookmarkEnd w:id="0"/>
      <w:r w:rsidRPr="00976562">
        <w:rPr>
          <w:rFonts w:ascii="Precisely Demi" w:eastAsia="Times New Roman" w:hAnsi="Precisely Demi" w:cs="Times New Roman"/>
          <w:b/>
          <w:color w:val="111111"/>
          <w:sz w:val="34"/>
          <w:szCs w:val="30"/>
          <w:lang w:eastAsia="en-IN"/>
        </w:rPr>
        <w:t>uality</w:t>
      </w:r>
      <w:r>
        <w:rPr>
          <w:rFonts w:ascii="Precisely Demi" w:eastAsia="Times New Roman" w:hAnsi="Precisely Demi" w:cs="Times New Roman"/>
          <w:b/>
          <w:color w:val="111111"/>
          <w:sz w:val="34"/>
          <w:szCs w:val="30"/>
          <w:lang w:eastAsia="en-IN"/>
        </w:rPr>
        <w:t>:</w:t>
      </w:r>
    </w:p>
    <w:p w:rsidR="00976562" w:rsidRPr="00976562" w:rsidRDefault="00976562" w:rsidP="00976562">
      <w:pPr>
        <w:shd w:val="clear" w:color="auto" w:fill="FFFFFF"/>
        <w:spacing w:after="100" w:afterAutospacing="1" w:line="450" w:lineRule="atLeast"/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  <w:t>Data quality is crucial – it assesses whether information can serve its purpose in a particular context (such as data analysis, for example). So, how do you determine the quality of a given set of information? There are data quality characteristics of which you should be aware. </w:t>
      </w:r>
    </w:p>
    <w:p w:rsidR="00976562" w:rsidRPr="00976562" w:rsidRDefault="00976562" w:rsidP="00976562">
      <w:pPr>
        <w:shd w:val="clear" w:color="auto" w:fill="FFFFFF"/>
        <w:spacing w:after="100" w:afterAutospacing="1" w:line="450" w:lineRule="atLeast"/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  <w:t>There are five traits that you’ll find within data quality: accuracy, completeness, reliability, relevance, and timeliness – read on to learn more. </w:t>
      </w:r>
    </w:p>
    <w:p w:rsidR="00976562" w:rsidRPr="00976562" w:rsidRDefault="00976562" w:rsidP="00976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  <w:t>Accuracy</w:t>
      </w:r>
    </w:p>
    <w:p w:rsidR="00976562" w:rsidRPr="00976562" w:rsidRDefault="00976562" w:rsidP="00976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  <w:t>Completeness</w:t>
      </w:r>
    </w:p>
    <w:p w:rsidR="00976562" w:rsidRPr="00976562" w:rsidRDefault="00976562" w:rsidP="00976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  <w:t>Reliability</w:t>
      </w:r>
    </w:p>
    <w:p w:rsidR="00976562" w:rsidRPr="00976562" w:rsidRDefault="00976562" w:rsidP="00976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  <w:t>Relevance</w:t>
      </w:r>
    </w:p>
    <w:p w:rsidR="00976562" w:rsidRPr="00976562" w:rsidRDefault="00976562" w:rsidP="00976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</w:pPr>
      <w:r w:rsidRPr="00976562">
        <w:rPr>
          <w:rFonts w:ascii="Precisely Demi" w:eastAsia="Times New Roman" w:hAnsi="Precisely Demi" w:cs="Times New Roman"/>
          <w:color w:val="111111"/>
          <w:sz w:val="26"/>
          <w:szCs w:val="30"/>
          <w:lang w:eastAsia="en-IN"/>
        </w:rPr>
        <w:t>Timeliness</w:t>
      </w:r>
    </w:p>
    <w:tbl>
      <w:tblPr>
        <w:tblW w:w="5335" w:type="pct"/>
        <w:shd w:val="clear" w:color="auto" w:fill="FFFFFF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836"/>
        <w:gridCol w:w="6795"/>
      </w:tblGrid>
      <w:tr w:rsidR="00976562" w:rsidRPr="00976562" w:rsidTr="00976562">
        <w:trPr>
          <w:trHeight w:val="537"/>
          <w:tblHeader/>
        </w:trPr>
        <w:tc>
          <w:tcPr>
            <w:tcW w:w="2836" w:type="dxa"/>
            <w:shd w:val="clear" w:color="auto" w:fill="8017E1"/>
            <w:tcMar>
              <w:top w:w="225" w:type="dxa"/>
              <w:left w:w="263" w:type="dxa"/>
              <w:bottom w:w="225" w:type="dxa"/>
              <w:right w:w="225" w:type="dxa"/>
            </w:tcMar>
            <w:vAlign w:val="center"/>
            <w:hideMark/>
          </w:tcPr>
          <w:p w:rsidR="00976562" w:rsidRPr="00976562" w:rsidRDefault="00976562" w:rsidP="00976562">
            <w:pPr>
              <w:spacing w:before="263" w:after="263" w:line="240" w:lineRule="auto"/>
              <w:jc w:val="center"/>
              <w:rPr>
                <w:rFonts w:ascii="Precisely Demi" w:eastAsia="Times New Roman" w:hAnsi="Precisely Demi" w:cs="Times New Roman"/>
                <w:b/>
                <w:bCs/>
                <w:color w:val="FFFFFF"/>
                <w:sz w:val="21"/>
                <w:szCs w:val="29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b/>
                <w:bCs/>
                <w:color w:val="FFFFFF"/>
                <w:sz w:val="21"/>
                <w:szCs w:val="29"/>
                <w:lang w:eastAsia="en-IN"/>
              </w:rPr>
              <w:t>Characteristic</w:t>
            </w:r>
          </w:p>
        </w:tc>
        <w:tc>
          <w:tcPr>
            <w:tcW w:w="6794" w:type="dxa"/>
            <w:shd w:val="clear" w:color="auto" w:fill="8017E1"/>
            <w:tcMar>
              <w:top w:w="225" w:type="dxa"/>
              <w:left w:w="263" w:type="dxa"/>
              <w:bottom w:w="225" w:type="dxa"/>
              <w:right w:w="225" w:type="dxa"/>
            </w:tcMar>
            <w:vAlign w:val="center"/>
            <w:hideMark/>
          </w:tcPr>
          <w:p w:rsidR="00976562" w:rsidRPr="00976562" w:rsidRDefault="00976562" w:rsidP="00976562">
            <w:pPr>
              <w:spacing w:before="263" w:after="263" w:line="240" w:lineRule="auto"/>
              <w:jc w:val="center"/>
              <w:rPr>
                <w:rFonts w:ascii="Precisely Demi" w:eastAsia="Times New Roman" w:hAnsi="Precisely Demi" w:cs="Times New Roman"/>
                <w:b/>
                <w:bCs/>
                <w:color w:val="FFFFFF"/>
                <w:sz w:val="21"/>
                <w:szCs w:val="29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b/>
                <w:bCs/>
                <w:color w:val="FFFFFF"/>
                <w:sz w:val="21"/>
                <w:szCs w:val="29"/>
                <w:lang w:eastAsia="en-IN"/>
              </w:rPr>
              <w:t>How it’s measured</w:t>
            </w:r>
          </w:p>
        </w:tc>
      </w:tr>
      <w:tr w:rsidR="00976562" w:rsidRPr="00976562" w:rsidTr="00976562">
        <w:trPr>
          <w:trHeight w:val="671"/>
        </w:trPr>
        <w:tc>
          <w:tcPr>
            <w:tcW w:w="0" w:type="auto"/>
            <w:shd w:val="clear" w:color="auto" w:fill="E9E9E9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shd w:val="clear" w:color="auto" w:fill="E9E9E9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Is the information correct in every detail?</w:t>
            </w:r>
          </w:p>
        </w:tc>
      </w:tr>
      <w:tr w:rsidR="00976562" w:rsidRPr="00976562" w:rsidTr="00976562">
        <w:trPr>
          <w:trHeight w:val="671"/>
        </w:trPr>
        <w:tc>
          <w:tcPr>
            <w:tcW w:w="0" w:type="auto"/>
            <w:shd w:val="clear" w:color="auto" w:fill="FFFFFF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Completeness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How comprehensive is the information?</w:t>
            </w:r>
          </w:p>
        </w:tc>
      </w:tr>
      <w:tr w:rsidR="00976562" w:rsidRPr="00976562" w:rsidTr="00976562">
        <w:trPr>
          <w:trHeight w:val="671"/>
        </w:trPr>
        <w:tc>
          <w:tcPr>
            <w:tcW w:w="0" w:type="auto"/>
            <w:shd w:val="clear" w:color="auto" w:fill="E9E9E9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shd w:val="clear" w:color="auto" w:fill="E9E9E9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Does the information contradict other trusted resources?</w:t>
            </w:r>
          </w:p>
        </w:tc>
      </w:tr>
      <w:tr w:rsidR="00976562" w:rsidRPr="00976562" w:rsidTr="00976562">
        <w:trPr>
          <w:trHeight w:val="1116"/>
        </w:trPr>
        <w:tc>
          <w:tcPr>
            <w:tcW w:w="0" w:type="auto"/>
            <w:shd w:val="clear" w:color="auto" w:fill="FFFFFF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Relevance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Do y</w:t>
            </w:r>
            <w:r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ou really need this information</w:t>
            </w:r>
          </w:p>
        </w:tc>
      </w:tr>
      <w:tr w:rsidR="00976562" w:rsidRPr="00976562" w:rsidTr="00976562">
        <w:trPr>
          <w:trHeight w:val="898"/>
        </w:trPr>
        <w:tc>
          <w:tcPr>
            <w:tcW w:w="0" w:type="auto"/>
            <w:shd w:val="clear" w:color="auto" w:fill="E9E9E9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Timeliness</w:t>
            </w:r>
          </w:p>
        </w:tc>
        <w:tc>
          <w:tcPr>
            <w:tcW w:w="0" w:type="auto"/>
            <w:shd w:val="clear" w:color="auto" w:fill="E9E9E9"/>
            <w:tcMar>
              <w:top w:w="225" w:type="dxa"/>
              <w:left w:w="263" w:type="dxa"/>
              <w:bottom w:w="225" w:type="dxa"/>
              <w:right w:w="263" w:type="dxa"/>
            </w:tcMar>
            <w:hideMark/>
          </w:tcPr>
          <w:p w:rsidR="00976562" w:rsidRPr="00976562" w:rsidRDefault="00976562" w:rsidP="00976562">
            <w:pPr>
              <w:spacing w:before="263" w:after="263" w:line="240" w:lineRule="auto"/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</w:pPr>
            <w:r w:rsidRPr="00976562">
              <w:rPr>
                <w:rFonts w:ascii="Precisely Demi" w:eastAsia="Times New Roman" w:hAnsi="Precisely Demi" w:cs="Times New Roman"/>
                <w:color w:val="111111"/>
                <w:sz w:val="21"/>
                <w:szCs w:val="24"/>
                <w:lang w:eastAsia="en-IN"/>
              </w:rPr>
              <w:t>How up- to-date is information? Can it be used for real-time reporting?</w:t>
            </w:r>
          </w:p>
        </w:tc>
      </w:tr>
    </w:tbl>
    <w:p w:rsidR="0045585F" w:rsidRDefault="0045585F"/>
    <w:sectPr w:rsidR="0045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cisely De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F2F55"/>
    <w:multiLevelType w:val="multilevel"/>
    <w:tmpl w:val="38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62"/>
    <w:rsid w:val="002D694A"/>
    <w:rsid w:val="0045585F"/>
    <w:rsid w:val="00976562"/>
    <w:rsid w:val="00D4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BB470-C95F-4A4E-AB08-ED9A999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GOPI</dc:creator>
  <cp:keywords/>
  <dc:description/>
  <cp:lastModifiedBy>RAHUL GOPI</cp:lastModifiedBy>
  <cp:revision>1</cp:revision>
  <dcterms:created xsi:type="dcterms:W3CDTF">2023-01-11T10:31:00Z</dcterms:created>
  <dcterms:modified xsi:type="dcterms:W3CDTF">2023-01-11T16:56:00Z</dcterms:modified>
</cp:coreProperties>
</file>