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EC2-Start Lambda Function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lambda_handler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ec2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boto3.client(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Replace with your instance ID(s)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instance_ids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'i-0ec44295c946f788f'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'i-0c17670ac2829216a'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Start instances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response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ec2.start_instances(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InstanceIds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instance_ids)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response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EC2-Stop Lambda Function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lambda_handler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ec2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boto3.client(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'ec2'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Replace with your instance ID(s)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instance_ids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'i-0ec44295c946f788f'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'i-0c17670ac2829216a'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Stop instances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response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ec2.stop_instances(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InstanceIds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instance_ids)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response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1: Create IAM and provide access of EC2 Start and Stop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Step2: Create a Lambda function.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Step3: Create a Role in EventBridge which schedule the work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Step4: Attach the Tag in the VM and Test the Task.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