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40B31" w:rsidRPr="00040B31" w:rsidP="00DC4A77" w14:paraId="2415C4B8" w14:textId="3E457895">
      <w:pPr>
        <w:spacing w:after="100" w:afterAutospacing="1" w:line="36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R. SALOMI SANGEETHA</w:t>
      </w:r>
    </w:p>
    <w:p w:rsidR="00C20EAC" w:rsidRPr="005863A6" w:rsidP="005863A6" w14:paraId="18986E8E" w14:textId="36464BED">
      <w:pPr>
        <w:spacing w:after="100" w:afterAutospacing="1" w:line="240" w:lineRule="auto"/>
        <w:contextualSpacing/>
        <w:jc w:val="center"/>
        <w:rPr>
          <w:rFonts w:ascii="Times New Roman" w:hAnsi="Times New Roman"/>
          <w:sz w:val="24"/>
          <w:szCs w:val="24"/>
        </w:rPr>
      </w:pPr>
      <w:r w:rsidRPr="005863A6">
        <w:rPr>
          <w:rFonts w:ascii="Times New Roman" w:hAnsi="Times New Roman"/>
          <w:sz w:val="24"/>
          <w:szCs w:val="24"/>
        </w:rPr>
        <w:t xml:space="preserve">Plot no </w:t>
      </w:r>
      <w:r w:rsidRPr="005863A6" w:rsidR="00866A94">
        <w:rPr>
          <w:rFonts w:ascii="Times New Roman" w:hAnsi="Times New Roman"/>
          <w:sz w:val="24"/>
          <w:szCs w:val="24"/>
        </w:rPr>
        <w:t>8</w:t>
      </w:r>
      <w:r w:rsidRPr="005863A6">
        <w:rPr>
          <w:rFonts w:ascii="Times New Roman" w:hAnsi="Times New Roman"/>
          <w:sz w:val="24"/>
          <w:szCs w:val="24"/>
        </w:rPr>
        <w:t xml:space="preserve">, </w:t>
      </w:r>
      <w:r w:rsidRPr="005863A6" w:rsidR="00866A94">
        <w:rPr>
          <w:rFonts w:ascii="Times New Roman" w:hAnsi="Times New Roman"/>
          <w:sz w:val="24"/>
          <w:szCs w:val="24"/>
        </w:rPr>
        <w:t>Kamatchi</w:t>
      </w:r>
      <w:r w:rsidRPr="005863A6" w:rsidR="00866A94">
        <w:rPr>
          <w:rFonts w:ascii="Times New Roman" w:hAnsi="Times New Roman"/>
          <w:sz w:val="24"/>
          <w:szCs w:val="24"/>
        </w:rPr>
        <w:t xml:space="preserve"> Nagar 1</w:t>
      </w:r>
      <w:r w:rsidRPr="005863A6" w:rsidR="00866A94">
        <w:rPr>
          <w:rFonts w:ascii="Times New Roman" w:hAnsi="Times New Roman"/>
          <w:sz w:val="24"/>
          <w:szCs w:val="24"/>
          <w:vertAlign w:val="superscript"/>
        </w:rPr>
        <w:t>st</w:t>
      </w:r>
      <w:r w:rsidRPr="005863A6" w:rsidR="00866A94">
        <w:rPr>
          <w:rFonts w:ascii="Times New Roman" w:hAnsi="Times New Roman"/>
          <w:sz w:val="24"/>
          <w:szCs w:val="24"/>
        </w:rPr>
        <w:t xml:space="preserve"> street</w:t>
      </w:r>
      <w:r w:rsidRPr="005863A6">
        <w:rPr>
          <w:rFonts w:ascii="Times New Roman" w:hAnsi="Times New Roman"/>
          <w:sz w:val="24"/>
          <w:szCs w:val="24"/>
        </w:rPr>
        <w:t xml:space="preserve">, </w:t>
      </w:r>
      <w:r w:rsidRPr="005863A6">
        <w:rPr>
          <w:rFonts w:ascii="Times New Roman" w:hAnsi="Times New Roman"/>
          <w:sz w:val="24"/>
          <w:szCs w:val="24"/>
        </w:rPr>
        <w:t>Madambakkam</w:t>
      </w:r>
      <w:r w:rsidRPr="005863A6">
        <w:rPr>
          <w:rFonts w:ascii="Times New Roman" w:hAnsi="Times New Roman"/>
          <w:sz w:val="24"/>
          <w:szCs w:val="24"/>
        </w:rPr>
        <w:t>,</w:t>
      </w:r>
      <w:r w:rsidRPr="005863A6" w:rsidR="00866A94">
        <w:rPr>
          <w:rFonts w:ascii="Times New Roman" w:hAnsi="Times New Roman"/>
          <w:sz w:val="24"/>
          <w:szCs w:val="24"/>
        </w:rPr>
        <w:t xml:space="preserve"> </w:t>
      </w:r>
      <w:r w:rsidRPr="005863A6">
        <w:rPr>
          <w:rFonts w:ascii="Times New Roman" w:hAnsi="Times New Roman"/>
          <w:sz w:val="24"/>
          <w:szCs w:val="24"/>
        </w:rPr>
        <w:t>Tambaram East</w:t>
      </w:r>
      <w:r w:rsidRPr="005863A6" w:rsidR="00866A94">
        <w:rPr>
          <w:rFonts w:ascii="Times New Roman" w:hAnsi="Times New Roman"/>
          <w:sz w:val="24"/>
          <w:szCs w:val="24"/>
        </w:rPr>
        <w:t>,</w:t>
      </w:r>
      <w:r w:rsidRPr="005863A6" w:rsidR="00CD099A">
        <w:rPr>
          <w:rFonts w:ascii="Times New Roman" w:hAnsi="Times New Roman"/>
          <w:sz w:val="24"/>
          <w:szCs w:val="24"/>
        </w:rPr>
        <w:t xml:space="preserve"> </w:t>
      </w:r>
      <w:r w:rsidRPr="005863A6" w:rsidR="00866A94">
        <w:rPr>
          <w:rFonts w:ascii="Times New Roman" w:hAnsi="Times New Roman"/>
          <w:sz w:val="24"/>
          <w:szCs w:val="24"/>
        </w:rPr>
        <w:t>Chennai</w:t>
      </w:r>
      <w:r w:rsidRPr="005863A6">
        <w:rPr>
          <w:rFonts w:ascii="Times New Roman" w:hAnsi="Times New Roman"/>
          <w:sz w:val="24"/>
          <w:szCs w:val="24"/>
        </w:rPr>
        <w:t>-</w:t>
      </w:r>
      <w:r w:rsidRPr="005863A6" w:rsidR="00CD099A">
        <w:rPr>
          <w:rFonts w:ascii="Times New Roman" w:hAnsi="Times New Roman"/>
          <w:sz w:val="24"/>
          <w:szCs w:val="24"/>
        </w:rPr>
        <w:t xml:space="preserve"> </w:t>
      </w:r>
      <w:r w:rsidRPr="005863A6">
        <w:rPr>
          <w:rFonts w:ascii="Times New Roman" w:hAnsi="Times New Roman"/>
          <w:sz w:val="24"/>
          <w:szCs w:val="24"/>
        </w:rPr>
        <w:t>600</w:t>
      </w:r>
      <w:r w:rsidRPr="005863A6" w:rsidR="00866A94">
        <w:rPr>
          <w:rFonts w:ascii="Times New Roman" w:hAnsi="Times New Roman"/>
          <w:sz w:val="24"/>
          <w:szCs w:val="24"/>
        </w:rPr>
        <w:t>126</w:t>
      </w:r>
    </w:p>
    <w:p w:rsidR="00C20EAC" w:rsidRPr="005863A6" w:rsidP="0093507B" w14:paraId="2AD5FD34" w14:textId="77777777">
      <w:pPr>
        <w:spacing w:after="100" w:afterAutospacing="1" w:line="276" w:lineRule="auto"/>
        <w:contextualSpacing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Mobile: +</w:t>
      </w:r>
      <w:r w:rsidRPr="005863A6">
        <w:rPr>
          <w:rFonts w:ascii="Times New Roman" w:hAnsi="Times New Roman"/>
          <w:color w:val="000000"/>
          <w:sz w:val="24"/>
        </w:rPr>
        <w:t>91 9677078909</w:t>
      </w:r>
    </w:p>
    <w:p w:rsidR="00415280" w:rsidRPr="00CD099A" w:rsidP="00415280" w14:paraId="6E5F6F88" w14:textId="77777777">
      <w:pPr>
        <w:spacing w:after="100" w:afterAutospacing="1" w:line="360" w:lineRule="auto"/>
        <w:contextualSpacing/>
        <w:jc w:val="center"/>
        <w:rPr>
          <w:i/>
        </w:rPr>
      </w:pPr>
      <w:r w:rsidRPr="00CD099A">
        <w:rPr>
          <w:rFonts w:ascii="Times New Roman" w:hAnsi="Times New Roman"/>
          <w:i/>
          <w:sz w:val="24"/>
          <w:szCs w:val="24"/>
        </w:rPr>
        <w:t>E-mail: salomi.17@gmail.com</w:t>
      </w:r>
    </w:p>
    <w:p w:rsidR="00E14FAD" w:rsidP="00EE60B4" w14:paraId="5E46A4B9" w14:textId="0B64A99D">
      <w:pPr>
        <w:tabs>
          <w:tab w:val="left" w:pos="1620"/>
          <w:tab w:val="center" w:pos="4680"/>
        </w:tabs>
        <w:spacing w:after="100" w:afterAutospacing="1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59245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19050" cap="rnd" cmpd="dbl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5" style="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60288" from="415.3pt,5.55pt" to="881.8pt,5.55pt" strokecolor="black" strokeweight="1.5pt">
                <v:stroke joinstyle="miter" linestyle="thinThin" endcap="round"/>
                <w10:wrap anchorx="margin"/>
              </v:line>
            </w:pict>
          </mc:Fallback>
        </mc:AlternateContent>
      </w:r>
      <w:r w:rsidR="00A54E7A">
        <w:t xml:space="preserve">                                                                                                                                                                                             </w:t>
      </w:r>
      <w:r w:rsidR="00820F11">
        <w:t xml:space="preserve">      </w:t>
      </w:r>
    </w:p>
    <w:p w:rsidR="00A54E7A" w:rsidRPr="005863A6" w:rsidP="00A54E7A" w14:paraId="572A31D6" w14:textId="77777777">
      <w:pPr>
        <w:tabs>
          <w:tab w:val="left" w:pos="1620"/>
          <w:tab w:val="center" w:pos="4680"/>
        </w:tabs>
        <w:spacing w:after="12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5863A6">
        <w:rPr>
          <w:rFonts w:ascii="Times New Roman" w:hAnsi="Times New Roman" w:cs="Times New Roman"/>
          <w:b/>
          <w:sz w:val="26"/>
          <w:szCs w:val="26"/>
        </w:rPr>
        <w:t xml:space="preserve">CAREER </w:t>
      </w:r>
      <w:r w:rsidRPr="005863A6" w:rsidR="00895BB5">
        <w:rPr>
          <w:rFonts w:ascii="Times New Roman" w:hAnsi="Times New Roman" w:cs="Times New Roman"/>
          <w:b/>
          <w:sz w:val="26"/>
          <w:szCs w:val="26"/>
        </w:rPr>
        <w:t>OBJECTIVE:</w:t>
      </w:r>
    </w:p>
    <w:p w:rsidR="00A54E7A" w:rsidP="00A54E7A" w14:paraId="08C6B669" w14:textId="482575B1">
      <w:pPr>
        <w:spacing w:after="12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052125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To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embark a career in creative and challenging environments, which will enable me to deploy my professional, </w:t>
      </w:r>
      <w:r w:rsidR="00820F11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educational,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and functional talents in the best possible way to reach the goals of the company, </w:t>
      </w:r>
      <w:r w:rsidR="00820F11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myself,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and the </w:t>
      </w:r>
      <w:r w:rsidR="00820F11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society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</w:p>
    <w:p w:rsidR="00A54E7A" w:rsidP="00A54E7A" w14:paraId="4A50A18D" w14:textId="77777777">
      <w:pPr>
        <w:spacing w:after="120" w:line="24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</w:p>
    <w:p w:rsidR="00A54E7A" w:rsidP="00A54E7A" w14:paraId="12527C09" w14:textId="64B8B508">
      <w:pPr>
        <w:spacing w:after="120" w:line="240" w:lineRule="auto"/>
        <w:rPr>
          <w:rFonts w:ascii="Times New Roman" w:hAnsi="Times New Roman"/>
          <w:b/>
          <w:color w:val="000000"/>
          <w:sz w:val="26"/>
          <w:szCs w:val="26"/>
        </w:rPr>
      </w:pPr>
      <w:r w:rsidRPr="005863A6">
        <w:rPr>
          <w:rFonts w:ascii="Times New Roman" w:hAnsi="Times New Roman"/>
          <w:b/>
          <w:color w:val="000000"/>
          <w:sz w:val="26"/>
          <w:szCs w:val="26"/>
        </w:rPr>
        <w:t xml:space="preserve">WORK </w:t>
      </w:r>
      <w:r w:rsidRPr="005863A6" w:rsidR="00895BB5">
        <w:rPr>
          <w:rFonts w:ascii="Times New Roman" w:hAnsi="Times New Roman"/>
          <w:b/>
          <w:color w:val="000000"/>
          <w:sz w:val="26"/>
          <w:szCs w:val="26"/>
        </w:rPr>
        <w:t>EXPERIENCE:</w:t>
      </w:r>
    </w:p>
    <w:p w:rsidR="0018695A" w:rsidRPr="005863A6" w:rsidP="00A54E7A" w14:paraId="1D05D77D" w14:textId="77777777">
      <w:pPr>
        <w:spacing w:after="120" w:line="240" w:lineRule="auto"/>
        <w:rPr>
          <w:rFonts w:ascii="Times New Roman" w:hAnsi="Times New Roman"/>
          <w:b/>
          <w:color w:val="000000"/>
          <w:sz w:val="26"/>
          <w:szCs w:val="26"/>
        </w:rPr>
      </w:pPr>
    </w:p>
    <w:p w:rsidR="005863A6" w:rsidRPr="00820F11" w:rsidP="0018695A" w14:paraId="1C2FE8FF" w14:textId="051ADCB5">
      <w:pPr>
        <w:spacing w:after="120" w:line="240" w:lineRule="auto"/>
        <w:jc w:val="center"/>
        <w:rPr>
          <w:rFonts w:ascii="Times New Roman" w:eastAsia="Arial" w:hAnsi="Times New Roman"/>
          <w:b/>
          <w:i/>
          <w:color w:val="1F4E79" w:themeColor="accent1" w:themeShade="80"/>
          <w:sz w:val="26"/>
          <w:szCs w:val="26"/>
          <w:u w:val="single"/>
        </w:rPr>
      </w:pPr>
      <w:r w:rsidRPr="00820F11">
        <w:rPr>
          <w:rFonts w:ascii="Times New Roman" w:eastAsia="Arial" w:hAnsi="Times New Roman"/>
          <w:b/>
          <w:i/>
          <w:color w:val="1F4E79" w:themeColor="accent1" w:themeShade="80"/>
          <w:sz w:val="26"/>
          <w:szCs w:val="26"/>
          <w:u w:val="single"/>
        </w:rPr>
        <w:t>athenahealth Technology Pvt Ltd</w:t>
      </w:r>
      <w:r w:rsidRPr="00820F11" w:rsidR="00D05BA6">
        <w:rPr>
          <w:rFonts w:ascii="Times New Roman" w:eastAsia="Arial" w:hAnsi="Times New Roman"/>
          <w:b/>
          <w:i/>
          <w:color w:val="1F4E79" w:themeColor="accent1" w:themeShade="80"/>
          <w:sz w:val="26"/>
          <w:szCs w:val="26"/>
          <w:u w:val="single"/>
        </w:rPr>
        <w:t xml:space="preserve"> (</w:t>
      </w:r>
      <w:r w:rsidRPr="00820F11">
        <w:rPr>
          <w:rFonts w:ascii="Times New Roman" w:eastAsia="Arial" w:hAnsi="Times New Roman"/>
          <w:b/>
          <w:i/>
          <w:color w:val="1F4E79" w:themeColor="accent1" w:themeShade="80"/>
          <w:sz w:val="26"/>
          <w:szCs w:val="26"/>
          <w:u w:val="single"/>
        </w:rPr>
        <w:t>2018-Present)</w:t>
      </w:r>
    </w:p>
    <w:p w:rsidR="005A1593" w:rsidRPr="0018695A" w:rsidP="005A1593" w14:paraId="4A87FB61" w14:textId="69965CC4">
      <w:pPr>
        <w:spacing w:after="240" w:line="240" w:lineRule="auto"/>
        <w:rPr>
          <w:rFonts w:ascii="Times New Roman" w:eastAsia="Arial" w:hAnsi="Times New Roman"/>
          <w:b/>
          <w:i/>
          <w:iCs/>
          <w:sz w:val="24"/>
          <w:szCs w:val="24"/>
        </w:rPr>
      </w:pPr>
      <w:r w:rsidRPr="0018695A">
        <w:rPr>
          <w:rFonts w:ascii="Times New Roman" w:eastAsia="Arial" w:hAnsi="Times New Roman"/>
          <w:b/>
          <w:i/>
          <w:iCs/>
          <w:sz w:val="24"/>
          <w:szCs w:val="24"/>
        </w:rPr>
        <w:t xml:space="preserve">2/2020 – </w:t>
      </w:r>
      <w:r w:rsidRPr="0018695A" w:rsidR="00666EFF">
        <w:rPr>
          <w:rFonts w:ascii="Times New Roman" w:eastAsia="Arial" w:hAnsi="Times New Roman"/>
          <w:b/>
          <w:i/>
          <w:iCs/>
          <w:sz w:val="24"/>
          <w:szCs w:val="24"/>
        </w:rPr>
        <w:t>Present:</w:t>
      </w:r>
      <w:r w:rsidRPr="0018695A">
        <w:rPr>
          <w:rFonts w:ascii="Times New Roman" w:eastAsia="Arial" w:hAnsi="Times New Roman"/>
          <w:b/>
          <w:i/>
          <w:iCs/>
          <w:sz w:val="24"/>
          <w:szCs w:val="24"/>
        </w:rPr>
        <w:t xml:space="preserve"> Senior Data Operations Analyst </w:t>
      </w:r>
    </w:p>
    <w:p w:rsidR="00820F11" w:rsidP="00820F11" w14:paraId="16C3459B" w14:textId="6027F708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="008A52DD">
        <w:rPr>
          <w:rFonts w:ascii="Times New Roman" w:hAnsi="Times New Roman" w:cs="Times New Roman"/>
          <w:sz w:val="24"/>
          <w:szCs w:val="24"/>
        </w:rPr>
        <w:t xml:space="preserve"> </w:t>
      </w:r>
      <w:r w:rsidRPr="005863A6" w:rsidR="008A52DD">
        <w:rPr>
          <w:rFonts w:ascii="Times New Roman" w:hAnsi="Times New Roman" w:cs="Times New Roman"/>
          <w:sz w:val="24"/>
          <w:szCs w:val="24"/>
        </w:rPr>
        <w:t>Highly analytical and process-oriented with in-depth knowledge of</w:t>
      </w:r>
      <w:r w:rsidR="004653B2">
        <w:rPr>
          <w:rFonts w:ascii="Times New Roman" w:hAnsi="Times New Roman" w:cs="Times New Roman"/>
          <w:sz w:val="24"/>
          <w:szCs w:val="24"/>
        </w:rPr>
        <w:t xml:space="preserve"> market</w:t>
      </w:r>
      <w:r w:rsidRPr="005863A6" w:rsidR="008A52DD">
        <w:rPr>
          <w:rFonts w:ascii="Times New Roman" w:hAnsi="Times New Roman" w:cs="Times New Roman"/>
          <w:sz w:val="24"/>
          <w:szCs w:val="24"/>
        </w:rPr>
        <w:t xml:space="preserve"> research methodologies</w:t>
      </w:r>
      <w:r w:rsidR="008A52DD">
        <w:rPr>
          <w:rFonts w:ascii="Times New Roman" w:hAnsi="Times New Roman" w:cs="Times New Roman"/>
          <w:sz w:val="24"/>
          <w:szCs w:val="24"/>
        </w:rPr>
        <w:t>,</w:t>
      </w:r>
      <w:r w:rsidRPr="005863A6" w:rsidR="008A52DD">
        <w:rPr>
          <w:rFonts w:ascii="Times New Roman" w:hAnsi="Times New Roman" w:cs="Times New Roman"/>
          <w:sz w:val="24"/>
          <w:szCs w:val="24"/>
        </w:rPr>
        <w:t xml:space="preserve"> curation manipulation</w:t>
      </w:r>
      <w:r w:rsidR="008A52DD">
        <w:rPr>
          <w:rFonts w:ascii="Times New Roman" w:hAnsi="Times New Roman" w:cs="Times New Roman"/>
          <w:sz w:val="24"/>
          <w:szCs w:val="24"/>
        </w:rPr>
        <w:t xml:space="preserve">, </w:t>
      </w:r>
      <w:r w:rsidRPr="005863A6" w:rsidR="008A52DD">
        <w:rPr>
          <w:rFonts w:ascii="Times New Roman" w:hAnsi="Times New Roman" w:cs="Times New Roman"/>
          <w:sz w:val="24"/>
          <w:szCs w:val="24"/>
        </w:rPr>
        <w:t>database types and visualization</w:t>
      </w:r>
    </w:p>
    <w:p w:rsidR="008A52DD" w:rsidP="00820F11" w14:paraId="60062FE4" w14:textId="666A4AC5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*  </w:t>
      </w:r>
      <w:r w:rsidRPr="008A52DD">
        <w:rPr>
          <w:rFonts w:ascii="Times New Roman" w:hAnsi="Times New Roman" w:cs="Times New Roman"/>
          <w:sz w:val="24"/>
          <w:szCs w:val="24"/>
        </w:rPr>
        <w:t xml:space="preserve">Organize, analyze, synthesize data </w:t>
      </w:r>
      <w:r w:rsidR="00666EFF">
        <w:rPr>
          <w:rFonts w:ascii="Times New Roman" w:hAnsi="Times New Roman" w:cs="Times New Roman"/>
          <w:sz w:val="24"/>
          <w:szCs w:val="24"/>
        </w:rPr>
        <w:t>in the database</w:t>
      </w:r>
      <w:r w:rsidRPr="008A52DD">
        <w:rPr>
          <w:rFonts w:ascii="Times New Roman" w:hAnsi="Times New Roman" w:cs="Times New Roman"/>
          <w:sz w:val="24"/>
          <w:szCs w:val="24"/>
        </w:rPr>
        <w:t xml:space="preserve">. Conduct analysis </w:t>
      </w:r>
      <w:r w:rsidRPr="008A52DD" w:rsidR="00666EFF">
        <w:rPr>
          <w:rFonts w:ascii="Times New Roman" w:hAnsi="Times New Roman" w:cs="Times New Roman"/>
          <w:sz w:val="24"/>
          <w:szCs w:val="24"/>
        </w:rPr>
        <w:t>and report</w:t>
      </w:r>
      <w:r w:rsidRPr="008A52DD">
        <w:rPr>
          <w:rFonts w:ascii="Times New Roman" w:hAnsi="Times New Roman" w:cs="Times New Roman"/>
          <w:sz w:val="24"/>
          <w:szCs w:val="24"/>
        </w:rPr>
        <w:t xml:space="preserve"> marketing campaign performance, trends analysis, user activity </w:t>
      </w:r>
      <w:r w:rsidR="00666EFF">
        <w:rPr>
          <w:rFonts w:ascii="Times New Roman" w:hAnsi="Times New Roman" w:cs="Times New Roman"/>
          <w:sz w:val="24"/>
          <w:szCs w:val="24"/>
        </w:rPr>
        <w:t xml:space="preserve">and </w:t>
      </w:r>
      <w:r w:rsidRPr="008A52DD">
        <w:rPr>
          <w:rFonts w:ascii="Times New Roman" w:hAnsi="Times New Roman" w:cs="Times New Roman"/>
          <w:sz w:val="24"/>
          <w:szCs w:val="24"/>
        </w:rPr>
        <w:t>other metrics</w:t>
      </w:r>
    </w:p>
    <w:p w:rsidR="00D90595" w:rsidP="00820F11" w14:paraId="121FEF63" w14:textId="64CCBE10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 </w:t>
      </w:r>
      <w:r w:rsidRPr="00D1667B">
        <w:rPr>
          <w:rFonts w:ascii="Times New Roman" w:hAnsi="Times New Roman" w:cs="Times New Roman"/>
          <w:sz w:val="24"/>
          <w:szCs w:val="24"/>
        </w:rPr>
        <w:t xml:space="preserve">Collaborate with stakeholders </w:t>
      </w:r>
      <w:r>
        <w:rPr>
          <w:rFonts w:ascii="Times New Roman" w:hAnsi="Times New Roman" w:cs="Times New Roman"/>
          <w:sz w:val="24"/>
          <w:szCs w:val="24"/>
        </w:rPr>
        <w:t>to create data driven content and</w:t>
      </w:r>
      <w:r w:rsidRPr="00D166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1667B">
        <w:rPr>
          <w:rFonts w:ascii="Times New Roman" w:hAnsi="Times New Roman" w:cs="Times New Roman"/>
          <w:sz w:val="24"/>
          <w:szCs w:val="24"/>
        </w:rPr>
        <w:t xml:space="preserve">onsolidate information into actionable items, </w:t>
      </w:r>
      <w:r w:rsidR="00D05BA6">
        <w:rPr>
          <w:rFonts w:ascii="Times New Roman" w:hAnsi="Times New Roman" w:cs="Times New Roman"/>
          <w:sz w:val="24"/>
          <w:szCs w:val="24"/>
        </w:rPr>
        <w:t>R</w:t>
      </w:r>
      <w:r w:rsidRPr="00D1667B">
        <w:rPr>
          <w:rFonts w:ascii="Times New Roman" w:hAnsi="Times New Roman" w:cs="Times New Roman"/>
          <w:sz w:val="24"/>
          <w:szCs w:val="24"/>
        </w:rPr>
        <w:t>eports, Data Dashboards, Graphs, Visuali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D1667B">
        <w:rPr>
          <w:rFonts w:ascii="Times New Roman" w:hAnsi="Times New Roman" w:cs="Times New Roman"/>
          <w:sz w:val="24"/>
          <w:szCs w:val="24"/>
        </w:rPr>
        <w:t xml:space="preserve">ations, and </w:t>
      </w:r>
      <w:r w:rsidR="0018695A">
        <w:rPr>
          <w:rFonts w:ascii="Times New Roman" w:hAnsi="Times New Roman" w:cs="Times New Roman"/>
          <w:sz w:val="24"/>
          <w:szCs w:val="24"/>
        </w:rPr>
        <w:t>P</w:t>
      </w:r>
      <w:r w:rsidRPr="00D1667B">
        <w:rPr>
          <w:rFonts w:ascii="Times New Roman" w:hAnsi="Times New Roman" w:cs="Times New Roman"/>
          <w:sz w:val="24"/>
          <w:szCs w:val="24"/>
        </w:rPr>
        <w:t>resentations</w:t>
      </w:r>
    </w:p>
    <w:p w:rsidR="00666EFF" w:rsidRPr="00D90595" w:rsidP="00820F11" w14:paraId="34FAD094" w14:textId="12AF9B67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 </w:t>
      </w:r>
      <w:r w:rsidRPr="00D90595">
        <w:rPr>
          <w:rFonts w:ascii="Times New Roman" w:hAnsi="Times New Roman" w:cs="Times New Roman"/>
          <w:sz w:val="24"/>
          <w:szCs w:val="24"/>
        </w:rPr>
        <w:t>Specialist in translating complex, fragmented data to actionable items for end users. End to end project management and delivery expert</w:t>
      </w:r>
    </w:p>
    <w:p w:rsidR="005A1593" w:rsidRPr="005863A6" w:rsidP="00820F11" w14:paraId="79356A5A" w14:textId="366E3B43">
      <w:pPr>
        <w:spacing w:after="240" w:line="240" w:lineRule="auto"/>
        <w:ind w:left="2"/>
        <w:rPr>
          <w:rFonts w:ascii="Times New Roman" w:eastAsia="Arial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*  </w:t>
      </w:r>
      <w:r w:rsidRPr="00D1667B">
        <w:rPr>
          <w:rFonts w:ascii="Times New Roman" w:hAnsi="Times New Roman" w:cs="Times New Roman"/>
          <w:sz w:val="24"/>
          <w:szCs w:val="24"/>
        </w:rPr>
        <w:t xml:space="preserve">Hands on experience – </w:t>
      </w:r>
      <w:r>
        <w:rPr>
          <w:rFonts w:ascii="Times New Roman" w:hAnsi="Times New Roman" w:cs="Times New Roman"/>
          <w:sz w:val="24"/>
          <w:szCs w:val="24"/>
        </w:rPr>
        <w:t xml:space="preserve">MS </w:t>
      </w:r>
      <w:r w:rsidRPr="00D1667B">
        <w:rPr>
          <w:rFonts w:ascii="Times New Roman" w:hAnsi="Times New Roman" w:cs="Times New Roman"/>
          <w:sz w:val="24"/>
          <w:szCs w:val="24"/>
        </w:rPr>
        <w:t xml:space="preserve">Excel, Salesforce, Tableau, and knowledge on </w:t>
      </w:r>
      <w:r w:rsidR="00666EFF">
        <w:rPr>
          <w:rFonts w:ascii="Times New Roman" w:hAnsi="Times New Roman" w:cs="Times New Roman"/>
          <w:sz w:val="24"/>
          <w:szCs w:val="24"/>
        </w:rPr>
        <w:t>SQL (</w:t>
      </w:r>
      <w:r>
        <w:rPr>
          <w:rFonts w:ascii="Times New Roman" w:hAnsi="Times New Roman" w:cs="Times New Roman"/>
          <w:sz w:val="24"/>
          <w:szCs w:val="24"/>
        </w:rPr>
        <w:t>basics</w:t>
      </w:r>
      <w:r>
        <w:rPr>
          <w:rFonts w:ascii="Times New Roman" w:hAnsi="Times New Roman" w:cs="Times New Roman"/>
          <w:sz w:val="24"/>
          <w:szCs w:val="24"/>
        </w:rPr>
        <w:t>)</w:t>
      </w:r>
      <w:r w:rsidR="0018695A">
        <w:rPr>
          <w:rFonts w:ascii="Times New Roman" w:hAnsi="Times New Roman" w:cs="Times New Roman"/>
          <w:sz w:val="24"/>
          <w:szCs w:val="24"/>
        </w:rPr>
        <w:t xml:space="preserve">,   </w:t>
      </w:r>
      <w:r w:rsidR="0018695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D1667B">
        <w:rPr>
          <w:rFonts w:ascii="Times New Roman" w:hAnsi="Times New Roman" w:cs="Times New Roman"/>
          <w:sz w:val="24"/>
          <w:szCs w:val="24"/>
        </w:rPr>
        <w:t>SAS</w:t>
      </w:r>
      <w:r w:rsidR="0018695A">
        <w:rPr>
          <w:rFonts w:ascii="Times New Roman" w:hAnsi="Times New Roman" w:cs="Times New Roman"/>
          <w:sz w:val="24"/>
          <w:szCs w:val="24"/>
        </w:rPr>
        <w:t xml:space="preserve"> &amp; P</w:t>
      </w:r>
      <w:r w:rsidRPr="00D1667B" w:rsidR="0018695A">
        <w:rPr>
          <w:rFonts w:ascii="Times New Roman" w:hAnsi="Times New Roman" w:cs="Times New Roman"/>
          <w:sz w:val="24"/>
          <w:szCs w:val="24"/>
        </w:rPr>
        <w:t xml:space="preserve">ower </w:t>
      </w:r>
      <w:r w:rsidRPr="00D1667B">
        <w:rPr>
          <w:rFonts w:ascii="Times New Roman" w:hAnsi="Times New Roman" w:cs="Times New Roman"/>
          <w:sz w:val="24"/>
          <w:szCs w:val="24"/>
        </w:rPr>
        <w:t>BI</w:t>
      </w:r>
    </w:p>
    <w:p w:rsidR="00866A94" w:rsidRPr="0018695A" w:rsidP="00820F11" w14:paraId="734E6BE6" w14:textId="4BDDDFB3">
      <w:pPr>
        <w:spacing w:after="240" w:line="240" w:lineRule="auto"/>
        <w:ind w:left="2"/>
        <w:rPr>
          <w:rFonts w:ascii="Times New Roman" w:eastAsia="Arial" w:hAnsi="Times New Roman"/>
          <w:b/>
          <w:i/>
          <w:iCs/>
          <w:sz w:val="24"/>
          <w:szCs w:val="24"/>
        </w:rPr>
      </w:pPr>
      <w:r w:rsidRPr="0018695A">
        <w:rPr>
          <w:rFonts w:ascii="Times New Roman" w:eastAsia="Arial" w:hAnsi="Times New Roman"/>
          <w:b/>
          <w:i/>
          <w:iCs/>
          <w:sz w:val="24"/>
          <w:szCs w:val="24"/>
        </w:rPr>
        <w:t xml:space="preserve">06/2018 </w:t>
      </w:r>
      <w:r w:rsidRPr="0018695A" w:rsidR="005863A6">
        <w:rPr>
          <w:rFonts w:ascii="Times New Roman" w:eastAsia="Arial" w:hAnsi="Times New Roman"/>
          <w:b/>
          <w:i/>
          <w:iCs/>
          <w:sz w:val="24"/>
          <w:szCs w:val="24"/>
        </w:rPr>
        <w:t>–</w:t>
      </w:r>
      <w:r w:rsidRPr="0018695A">
        <w:rPr>
          <w:rFonts w:ascii="Times New Roman" w:eastAsia="Arial" w:hAnsi="Times New Roman"/>
          <w:b/>
          <w:i/>
          <w:iCs/>
          <w:sz w:val="24"/>
          <w:szCs w:val="24"/>
        </w:rPr>
        <w:t xml:space="preserve"> </w:t>
      </w:r>
      <w:r w:rsidRPr="0018695A" w:rsidR="005863A6">
        <w:rPr>
          <w:rFonts w:ascii="Times New Roman" w:eastAsia="Arial" w:hAnsi="Times New Roman"/>
          <w:b/>
          <w:i/>
          <w:iCs/>
          <w:sz w:val="24"/>
          <w:szCs w:val="24"/>
        </w:rPr>
        <w:t>1/</w:t>
      </w:r>
      <w:r w:rsidRPr="0018695A" w:rsidR="00666EFF">
        <w:rPr>
          <w:rFonts w:ascii="Times New Roman" w:eastAsia="Arial" w:hAnsi="Times New Roman"/>
          <w:b/>
          <w:i/>
          <w:iCs/>
          <w:sz w:val="24"/>
          <w:szCs w:val="24"/>
        </w:rPr>
        <w:t>2020:</w:t>
      </w:r>
      <w:r w:rsidRPr="0018695A">
        <w:rPr>
          <w:rFonts w:ascii="Times New Roman" w:eastAsia="Arial" w:hAnsi="Times New Roman"/>
          <w:b/>
          <w:i/>
          <w:iCs/>
          <w:sz w:val="24"/>
          <w:szCs w:val="24"/>
        </w:rPr>
        <w:t xml:space="preserve"> Data Operations Analyst </w:t>
      </w:r>
    </w:p>
    <w:p w:rsidR="00666EFF" w:rsidRPr="00D05BA6" w:rsidP="00820F11" w14:paraId="539050A3" w14:textId="57B8C053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 </w:t>
      </w:r>
      <w:r w:rsidRPr="005A1593" w:rsidR="0018695A">
        <w:rPr>
          <w:rFonts w:ascii="Times New Roman" w:hAnsi="Times New Roman" w:cs="Times New Roman"/>
          <w:sz w:val="24"/>
          <w:szCs w:val="24"/>
        </w:rPr>
        <w:t>Perform in-depth market research aimed at gathering data that supports marketing &amp; sales organizations to make informed business decisions.</w:t>
      </w:r>
      <w:r w:rsidR="00186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595" w:rsidP="00820F11" w14:paraId="5D108AFE" w14:textId="45DE124F">
      <w:pPr>
        <w:shd w:val="clear" w:color="auto" w:fill="FFFFFF" w:themeFill="background1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 </w:t>
      </w:r>
      <w:r w:rsidRPr="00D1667B" w:rsidR="00ED6E06">
        <w:rPr>
          <w:rFonts w:ascii="Times New Roman" w:hAnsi="Times New Roman" w:cs="Times New Roman"/>
          <w:sz w:val="24"/>
          <w:szCs w:val="24"/>
        </w:rPr>
        <w:t>Generate email campaign reports, market research reports, sales reports, etc. on a regular basis</w:t>
      </w:r>
    </w:p>
    <w:p w:rsidR="00FB4658" w:rsidP="00820F11" w14:paraId="788D3DB8" w14:textId="6185D4C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 </w:t>
      </w:r>
      <w:r w:rsidRPr="00D90595">
        <w:rPr>
          <w:rFonts w:ascii="Times New Roman" w:hAnsi="Times New Roman" w:cs="Times New Roman"/>
          <w:sz w:val="24"/>
          <w:szCs w:val="24"/>
        </w:rPr>
        <w:t xml:space="preserve">Responsible for </w:t>
      </w:r>
      <w:r>
        <w:rPr>
          <w:rFonts w:ascii="Times New Roman" w:hAnsi="Times New Roman" w:cs="Times New Roman"/>
          <w:sz w:val="24"/>
          <w:szCs w:val="24"/>
        </w:rPr>
        <w:t xml:space="preserve">preparing, analyzing, </w:t>
      </w:r>
      <w:r>
        <w:rPr>
          <w:rFonts w:ascii="Times New Roman" w:hAnsi="Times New Roman" w:cs="Times New Roman"/>
          <w:sz w:val="24"/>
          <w:szCs w:val="24"/>
        </w:rPr>
        <w:t>validating</w:t>
      </w:r>
      <w:r>
        <w:rPr>
          <w:rFonts w:ascii="Times New Roman" w:hAnsi="Times New Roman" w:cs="Times New Roman"/>
          <w:sz w:val="24"/>
          <w:szCs w:val="24"/>
        </w:rPr>
        <w:t xml:space="preserve"> and maintaining the data quality in the master database</w:t>
      </w:r>
    </w:p>
    <w:p w:rsidR="0018695A" w:rsidP="005863A6" w14:paraId="3AEB0201" w14:textId="77777777">
      <w:pPr>
        <w:spacing w:after="120" w:line="240" w:lineRule="auto"/>
        <w:rPr>
          <w:rFonts w:ascii="Times New Roman" w:eastAsia="Arial" w:hAnsi="Times New Roman"/>
          <w:b/>
          <w:i/>
          <w:color w:val="1F4E79" w:themeColor="accent1" w:themeShade="80"/>
          <w:sz w:val="26"/>
          <w:szCs w:val="26"/>
          <w:u w:val="single"/>
        </w:rPr>
      </w:pPr>
    </w:p>
    <w:p w:rsidR="005863A6" w:rsidRPr="005863A6" w:rsidP="0018695A" w14:paraId="3E4D1512" w14:textId="31C05789">
      <w:pPr>
        <w:spacing w:after="120" w:line="240" w:lineRule="auto"/>
        <w:jc w:val="center"/>
        <w:rPr>
          <w:rFonts w:ascii="Times New Roman" w:eastAsia="Arial" w:hAnsi="Times New Roman"/>
          <w:b/>
          <w:i/>
          <w:color w:val="1F4E79" w:themeColor="accent1" w:themeShade="80"/>
          <w:sz w:val="26"/>
          <w:szCs w:val="26"/>
          <w:u w:val="single"/>
        </w:rPr>
      </w:pPr>
      <w:r w:rsidRPr="005863A6">
        <w:rPr>
          <w:rFonts w:ascii="Times New Roman" w:eastAsia="Arial" w:hAnsi="Times New Roman"/>
          <w:b/>
          <w:i/>
          <w:color w:val="1F4E79" w:themeColor="accent1" w:themeShade="80"/>
          <w:sz w:val="26"/>
          <w:szCs w:val="26"/>
          <w:u w:val="single"/>
        </w:rPr>
        <w:t>Relationship Science (I) Private Limited (2014-2018)</w:t>
      </w:r>
    </w:p>
    <w:p w:rsidR="00A54E7A" w:rsidRPr="00820F11" w:rsidP="00786789" w14:paraId="016D28A2" w14:textId="3C5B5C12">
      <w:pPr>
        <w:spacing w:after="120" w:line="240" w:lineRule="auto"/>
        <w:ind w:left="2"/>
        <w:rPr>
          <w:rFonts w:ascii="Times New Roman" w:eastAsia="Arial" w:hAnsi="Times New Roman"/>
          <w:b/>
          <w:i/>
          <w:iCs/>
          <w:sz w:val="24"/>
          <w:szCs w:val="24"/>
        </w:rPr>
      </w:pPr>
      <w:r w:rsidRPr="00820F11">
        <w:rPr>
          <w:rFonts w:ascii="Times New Roman" w:eastAsia="Arial" w:hAnsi="Times New Roman"/>
          <w:b/>
          <w:i/>
          <w:iCs/>
          <w:sz w:val="24"/>
          <w:szCs w:val="24"/>
        </w:rPr>
        <w:t xml:space="preserve">01/2016 </w:t>
      </w:r>
      <w:r w:rsidRPr="00820F11" w:rsidR="00D1667B">
        <w:rPr>
          <w:rFonts w:ascii="Times New Roman" w:eastAsia="Arial" w:hAnsi="Times New Roman"/>
          <w:b/>
          <w:i/>
          <w:iCs/>
          <w:sz w:val="24"/>
          <w:szCs w:val="24"/>
        </w:rPr>
        <w:t>–</w:t>
      </w:r>
      <w:r w:rsidRPr="00820F11">
        <w:rPr>
          <w:rFonts w:ascii="Times New Roman" w:eastAsia="Arial" w:hAnsi="Times New Roman"/>
          <w:b/>
          <w:i/>
          <w:iCs/>
          <w:sz w:val="24"/>
          <w:szCs w:val="24"/>
        </w:rPr>
        <w:t xml:space="preserve"> </w:t>
      </w:r>
      <w:r w:rsidRPr="00820F11" w:rsidR="00D1667B">
        <w:rPr>
          <w:rFonts w:ascii="Times New Roman" w:eastAsia="Arial" w:hAnsi="Times New Roman"/>
          <w:b/>
          <w:i/>
          <w:iCs/>
          <w:sz w:val="24"/>
          <w:szCs w:val="24"/>
        </w:rPr>
        <w:t>06/2018</w:t>
      </w:r>
      <w:r w:rsidRPr="00820F11" w:rsidR="00895BB5">
        <w:rPr>
          <w:rFonts w:ascii="Times New Roman" w:eastAsia="Arial" w:hAnsi="Times New Roman"/>
          <w:b/>
          <w:i/>
          <w:iCs/>
          <w:sz w:val="24"/>
          <w:szCs w:val="24"/>
        </w:rPr>
        <w:t>:</w:t>
      </w:r>
      <w:r w:rsidRPr="00820F11">
        <w:rPr>
          <w:rFonts w:ascii="Times New Roman" w:eastAsia="Arial" w:hAnsi="Times New Roman"/>
          <w:b/>
          <w:i/>
          <w:iCs/>
          <w:sz w:val="24"/>
          <w:szCs w:val="24"/>
        </w:rPr>
        <w:t xml:space="preserve"> Senior Research Analyst </w:t>
      </w:r>
    </w:p>
    <w:p w:rsidR="00ED6E06" w:rsidP="00D1667B" w14:paraId="1D766794" w14:textId="3ECEEBBF">
      <w:pPr>
        <w:shd w:val="clear" w:color="auto" w:fill="FFFFFF" w:themeFill="background1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 </w:t>
      </w:r>
      <w:r w:rsidRPr="00BB504D">
        <w:rPr>
          <w:rFonts w:ascii="Times New Roman" w:hAnsi="Times New Roman" w:cs="Times New Roman"/>
          <w:sz w:val="24"/>
          <w:szCs w:val="24"/>
        </w:rPr>
        <w:t>Mining data from primary and secondary sources, then reorganizing said data in a format that can be easily read by either human or machine.</w:t>
      </w:r>
    </w:p>
    <w:p w:rsidR="00B47A17" w:rsidP="00D1667B" w14:paraId="0DA48213" w14:textId="2FECDE0A">
      <w:pPr>
        <w:shd w:val="clear" w:color="auto" w:fill="FFFFFF" w:themeFill="background1"/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eastAsia="Arial" w:hAnsi="Times New Roman"/>
          <w:color w:val="000000" w:themeColor="text1"/>
          <w:sz w:val="24"/>
          <w:szCs w:val="24"/>
        </w:rPr>
        <w:t xml:space="preserve">*  </w:t>
      </w:r>
      <w:r w:rsidRPr="00864669">
        <w:rPr>
          <w:rFonts w:ascii="Times New Roman" w:eastAsia="Arial" w:hAnsi="Times New Roman"/>
          <w:color w:val="000000" w:themeColor="text1"/>
          <w:sz w:val="24"/>
          <w:szCs w:val="24"/>
        </w:rPr>
        <w:t>Identif</w:t>
      </w:r>
      <w:r>
        <w:rPr>
          <w:rFonts w:ascii="Times New Roman" w:eastAsia="Arial" w:hAnsi="Times New Roman"/>
          <w:color w:val="000000" w:themeColor="text1"/>
          <w:sz w:val="24"/>
          <w:szCs w:val="24"/>
        </w:rPr>
        <w:t>y</w:t>
      </w:r>
      <w:r w:rsidRPr="00864669"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client needs and established procedures in compliance with their standards.</w:t>
      </w:r>
      <w:r>
        <w:rPr>
          <w:rFonts w:ascii="Times New Roman" w:eastAsia="Arial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This included making cold calls and meeting clients for business presentations and proposals.</w:t>
      </w:r>
    </w:p>
    <w:p w:rsidR="00ED6E06" w:rsidRPr="00ED6E06" w:rsidP="00D1667B" w14:paraId="02CCDDF0" w14:textId="4E2DE02B">
      <w:pPr>
        <w:shd w:val="clear" w:color="auto" w:fill="FFFFFF" w:themeFill="background1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 </w:t>
      </w:r>
      <w:r w:rsidRPr="00ED6E06">
        <w:rPr>
          <w:rFonts w:ascii="Times New Roman" w:hAnsi="Times New Roman" w:cs="Times New Roman"/>
        </w:rPr>
        <w:t>Work</w:t>
      </w:r>
      <w:r w:rsidR="00D1667B">
        <w:rPr>
          <w:rFonts w:ascii="Times New Roman" w:hAnsi="Times New Roman" w:cs="Times New Roman"/>
        </w:rPr>
        <w:t>ing</w:t>
      </w:r>
      <w:r w:rsidRPr="00ED6E06">
        <w:rPr>
          <w:rFonts w:ascii="Times New Roman" w:hAnsi="Times New Roman" w:cs="Times New Roman"/>
        </w:rPr>
        <w:t xml:space="preserve"> on lead generation by identifying different data sources. Following up on a regular basis. Identify new companies and contacts. Maintain a database of Leads &amp; update in the CRM</w:t>
      </w:r>
      <w:r w:rsidR="00820F11">
        <w:rPr>
          <w:rFonts w:ascii="Times New Roman" w:hAnsi="Times New Roman" w:cs="Times New Roman"/>
        </w:rPr>
        <w:t xml:space="preserve"> on</w:t>
      </w:r>
      <w:r w:rsidRPr="00ED6E06">
        <w:rPr>
          <w:rFonts w:ascii="Times New Roman" w:hAnsi="Times New Roman" w:cs="Times New Roman"/>
        </w:rPr>
        <w:t xml:space="preserve"> </w:t>
      </w:r>
      <w:r w:rsidRPr="00ED6E06" w:rsidR="00820F11">
        <w:rPr>
          <w:rFonts w:ascii="Times New Roman" w:hAnsi="Times New Roman" w:cs="Times New Roman"/>
        </w:rPr>
        <w:t>daily</w:t>
      </w:r>
      <w:r w:rsidR="00820F11">
        <w:rPr>
          <w:rFonts w:ascii="Times New Roman" w:hAnsi="Times New Roman" w:cs="Times New Roman"/>
        </w:rPr>
        <w:t xml:space="preserve"> basis</w:t>
      </w:r>
      <w:r w:rsidRPr="00ED6E06">
        <w:rPr>
          <w:rFonts w:ascii="Times New Roman" w:hAnsi="Times New Roman" w:cs="Times New Roman"/>
        </w:rPr>
        <w:t>.</w:t>
      </w:r>
    </w:p>
    <w:p w:rsidR="00CE0D8F" w:rsidRPr="0018695A" w:rsidP="0018695A" w14:paraId="0B265254" w14:textId="04289940">
      <w:pPr>
        <w:pStyle w:val="Body"/>
        <w:spacing w:after="12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*  </w:t>
      </w:r>
      <w:r w:rsidR="00C43F8B">
        <w:rPr>
          <w:rFonts w:ascii="Times New Roman" w:hAnsi="Times New Roman"/>
          <w:sz w:val="24"/>
          <w:szCs w:val="24"/>
          <w:lang w:val="en-US"/>
        </w:rPr>
        <w:t>Trained</w:t>
      </w:r>
      <w:r w:rsidR="00B47A17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C43F8B">
        <w:rPr>
          <w:rFonts w:ascii="Times New Roman" w:hAnsi="Times New Roman"/>
          <w:sz w:val="24"/>
          <w:szCs w:val="24"/>
          <w:lang w:val="en-US"/>
        </w:rPr>
        <w:t>Guided and Molded</w:t>
      </w:r>
      <w:r w:rsidR="00B47A17">
        <w:rPr>
          <w:rFonts w:ascii="Times New Roman" w:hAnsi="Times New Roman"/>
          <w:sz w:val="24"/>
          <w:szCs w:val="24"/>
          <w:lang w:val="en-US"/>
        </w:rPr>
        <w:t xml:space="preserve"> individuals </w:t>
      </w:r>
      <w:r w:rsidR="00C43F8B">
        <w:rPr>
          <w:rFonts w:ascii="Times New Roman" w:hAnsi="Times New Roman"/>
          <w:sz w:val="24"/>
          <w:szCs w:val="24"/>
          <w:lang w:val="en-US"/>
        </w:rPr>
        <w:t>in this field for</w:t>
      </w:r>
      <w:r w:rsidR="00B47A17">
        <w:rPr>
          <w:rFonts w:ascii="Times New Roman" w:hAnsi="Times New Roman"/>
          <w:sz w:val="24"/>
          <w:szCs w:val="24"/>
          <w:lang w:val="en-US"/>
        </w:rPr>
        <w:t xml:space="preserve"> over a course of </w:t>
      </w:r>
      <w:r w:rsidR="00FF52D5">
        <w:rPr>
          <w:rFonts w:ascii="Times New Roman" w:hAnsi="Times New Roman"/>
          <w:sz w:val="24"/>
          <w:szCs w:val="24"/>
          <w:lang w:val="en-US"/>
        </w:rPr>
        <w:t>8</w:t>
      </w:r>
      <w:r w:rsidR="00B47A17">
        <w:rPr>
          <w:rFonts w:ascii="Times New Roman" w:hAnsi="Times New Roman"/>
          <w:sz w:val="24"/>
          <w:szCs w:val="24"/>
          <w:lang w:val="en-US"/>
        </w:rPr>
        <w:t xml:space="preserve"> months.</w:t>
      </w:r>
    </w:p>
    <w:p w:rsidR="0018695A" w:rsidP="0018695A" w14:paraId="253532B1" w14:textId="77777777">
      <w:pPr>
        <w:tabs>
          <w:tab w:val="center" w:pos="4681"/>
        </w:tabs>
        <w:spacing w:after="52" w:line="240" w:lineRule="auto"/>
        <w:rPr>
          <w:rFonts w:ascii="Times New Roman" w:eastAsia="Arial" w:hAnsi="Times New Roman"/>
          <w:b/>
          <w:i/>
          <w:iCs/>
          <w:sz w:val="24"/>
          <w:szCs w:val="24"/>
        </w:rPr>
      </w:pPr>
    </w:p>
    <w:p w:rsidR="00351977" w:rsidP="0018695A" w14:paraId="6B82D223" w14:textId="1993ACAB">
      <w:pPr>
        <w:tabs>
          <w:tab w:val="center" w:pos="4681"/>
        </w:tabs>
        <w:spacing w:after="52" w:line="240" w:lineRule="auto"/>
        <w:rPr>
          <w:rFonts w:ascii="Times New Roman" w:eastAsia="Arial" w:hAnsi="Times New Roman"/>
          <w:b/>
          <w:i/>
          <w:iCs/>
          <w:sz w:val="24"/>
          <w:szCs w:val="24"/>
        </w:rPr>
      </w:pPr>
      <w:r w:rsidRPr="0018695A">
        <w:rPr>
          <w:rFonts w:ascii="Times New Roman" w:eastAsia="Arial" w:hAnsi="Times New Roman"/>
          <w:b/>
          <w:i/>
          <w:iCs/>
          <w:sz w:val="24"/>
          <w:szCs w:val="24"/>
        </w:rPr>
        <w:t>07/2014 – 12/</w:t>
      </w:r>
      <w:r w:rsidRPr="0018695A" w:rsidR="00895BB5">
        <w:rPr>
          <w:rFonts w:ascii="Times New Roman" w:eastAsia="Arial" w:hAnsi="Times New Roman"/>
          <w:b/>
          <w:i/>
          <w:iCs/>
          <w:sz w:val="24"/>
          <w:szCs w:val="24"/>
        </w:rPr>
        <w:t>2015:</w:t>
      </w:r>
      <w:r w:rsidRPr="0018695A">
        <w:rPr>
          <w:rFonts w:ascii="Times New Roman" w:eastAsia="Arial" w:hAnsi="Times New Roman"/>
          <w:b/>
          <w:i/>
          <w:iCs/>
          <w:sz w:val="24"/>
          <w:szCs w:val="24"/>
        </w:rPr>
        <w:t xml:space="preserve"> Research Analyst</w:t>
      </w:r>
      <w:r w:rsidR="0018695A">
        <w:rPr>
          <w:rFonts w:ascii="Times New Roman" w:eastAsia="Arial" w:hAnsi="Times New Roman"/>
          <w:b/>
          <w:i/>
          <w:iCs/>
          <w:sz w:val="24"/>
          <w:szCs w:val="24"/>
        </w:rPr>
        <w:t xml:space="preserve"> </w:t>
      </w:r>
    </w:p>
    <w:p w:rsidR="0018695A" w:rsidRPr="0018695A" w:rsidP="0018695A" w14:paraId="5153E3FA" w14:textId="77777777">
      <w:pPr>
        <w:tabs>
          <w:tab w:val="center" w:pos="4681"/>
        </w:tabs>
        <w:spacing w:after="52" w:line="240" w:lineRule="auto"/>
        <w:rPr>
          <w:rFonts w:ascii="Times New Roman" w:eastAsia="Arial" w:hAnsi="Times New Roman"/>
          <w:b/>
          <w:i/>
          <w:iCs/>
          <w:sz w:val="24"/>
          <w:szCs w:val="24"/>
        </w:rPr>
      </w:pPr>
    </w:p>
    <w:p w:rsidR="00864669" w:rsidRPr="00864669" w:rsidP="0018695A" w14:paraId="2B8316F3" w14:textId="6461C08E">
      <w:pPr>
        <w:spacing w:after="77" w:line="240" w:lineRule="auto"/>
        <w:ind w:left="2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/>
          <w:color w:val="000000" w:themeColor="text1"/>
          <w:sz w:val="24"/>
          <w:szCs w:val="24"/>
        </w:rPr>
        <w:t xml:space="preserve">*  </w:t>
      </w:r>
      <w:r w:rsidRPr="00864669">
        <w:rPr>
          <w:rFonts w:ascii="Times New Roman" w:eastAsia="Arial" w:hAnsi="Times New Roman"/>
          <w:color w:val="000000" w:themeColor="text1"/>
          <w:sz w:val="24"/>
          <w:szCs w:val="24"/>
        </w:rPr>
        <w:t>Analyzing on influential people, in-order to maintain an updated profile in the database.</w:t>
      </w:r>
    </w:p>
    <w:p w:rsidR="00EE60B4" w:rsidP="0018695A" w14:paraId="5F1444F6" w14:textId="32E2EDD5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 </w:t>
      </w:r>
      <w:r w:rsidR="00B47A17">
        <w:rPr>
          <w:rFonts w:ascii="Times New Roman" w:hAnsi="Times New Roman" w:cs="Times New Roman"/>
          <w:sz w:val="24"/>
          <w:szCs w:val="24"/>
        </w:rPr>
        <w:t xml:space="preserve">Review of legal documents, Company’s Annual Reports, 8-K Reports, Analyst </w:t>
      </w:r>
      <w:r w:rsidR="00B47A17">
        <w:rPr>
          <w:rFonts w:ascii="Times New Roman" w:hAnsi="Times New Roman" w:cs="Times New Roman"/>
          <w:sz w:val="24"/>
          <w:szCs w:val="24"/>
        </w:rPr>
        <w:t>Reports</w:t>
      </w:r>
      <w:r w:rsidR="00B47A17">
        <w:rPr>
          <w:rFonts w:ascii="Times New Roman" w:hAnsi="Times New Roman" w:cs="Times New Roman"/>
          <w:sz w:val="24"/>
          <w:szCs w:val="24"/>
        </w:rPr>
        <w:t xml:space="preserve"> and similar documents to pull out the relevant data. </w:t>
      </w:r>
    </w:p>
    <w:p w:rsidR="00D1667B" w:rsidRPr="00D1667B" w:rsidP="00D1667B" w14:paraId="026B8FED" w14:textId="38C0F60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 </w:t>
      </w:r>
      <w:r w:rsidRPr="00D1667B">
        <w:rPr>
          <w:rFonts w:ascii="Times New Roman" w:hAnsi="Times New Roman" w:cs="Times New Roman"/>
          <w:sz w:val="24"/>
          <w:szCs w:val="24"/>
        </w:rPr>
        <w:t>Using various online research tools (LinkedIn, ZoomInfo, Crunchbase, Bloomberg, etc.</w:t>
      </w:r>
      <w:r w:rsidR="00D05BA6">
        <w:rPr>
          <w:rFonts w:ascii="Times New Roman" w:hAnsi="Times New Roman" w:cs="Times New Roman"/>
          <w:sz w:val="24"/>
          <w:szCs w:val="24"/>
        </w:rPr>
        <w:t>)</w:t>
      </w:r>
      <w:r w:rsidRPr="00D1667B">
        <w:rPr>
          <w:rFonts w:ascii="Times New Roman" w:hAnsi="Times New Roman" w:cs="Times New Roman"/>
          <w:sz w:val="24"/>
          <w:szCs w:val="24"/>
        </w:rPr>
        <w:t xml:space="preserve"> to retrieve contact information of prospects and companies.</w:t>
      </w:r>
    </w:p>
    <w:p w:rsidR="00D1667B" w:rsidP="00E14FAD" w14:paraId="13BF4681" w14:textId="77777777">
      <w:pPr>
        <w:spacing w:after="52" w:line="240" w:lineRule="auto"/>
        <w:ind w:left="2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A54E7A" w:rsidP="00E14FAD" w14:paraId="6947DDE4" w14:textId="421DFEA8">
      <w:pPr>
        <w:spacing w:after="52" w:line="240" w:lineRule="auto"/>
        <w:ind w:left="2"/>
        <w:rPr>
          <w:rFonts w:ascii="Times New Roman" w:eastAsia="Arial" w:hAnsi="Times New Roman" w:cs="Times New Roman"/>
          <w:b/>
          <w:color w:val="0E4194"/>
          <w:sz w:val="24"/>
          <w:szCs w:val="24"/>
        </w:rPr>
      </w:pPr>
      <w:r w:rsidRPr="00585806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EDUCATION AND </w:t>
      </w:r>
      <w:r w:rsidRPr="00585806" w:rsidR="00895BB5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TRAINING</w:t>
      </w:r>
      <w:r w:rsidR="00895BB5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:</w:t>
      </w:r>
      <w:r w:rsidRPr="00585806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ab/>
      </w:r>
      <w:r w:rsidRPr="00585806">
        <w:rPr>
          <w:rFonts w:ascii="Times New Roman" w:eastAsia="Arial" w:hAnsi="Times New Roman" w:cs="Times New Roman"/>
          <w:b/>
          <w:color w:val="0E4194"/>
          <w:sz w:val="24"/>
          <w:szCs w:val="24"/>
        </w:rPr>
        <w:t xml:space="preserve"> </w:t>
      </w:r>
    </w:p>
    <w:p w:rsidR="00E14FAD" w:rsidRPr="00E14FAD" w:rsidP="00E14FAD" w14:paraId="05185337" w14:textId="77777777">
      <w:pPr>
        <w:spacing w:after="52" w:line="240" w:lineRule="auto"/>
        <w:ind w:left="2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tbl>
      <w:tblPr>
        <w:tblW w:w="9276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586"/>
        <w:gridCol w:w="1421"/>
        <w:gridCol w:w="3373"/>
        <w:gridCol w:w="1786"/>
        <w:gridCol w:w="1110"/>
      </w:tblGrid>
      <w:tr w14:paraId="716B00BE" w14:textId="77777777" w:rsidTr="00BB504D">
        <w:tblPrEx>
          <w:tblW w:w="9276" w:type="dxa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653"/>
        </w:trPr>
        <w:tc>
          <w:tcPr>
            <w:tcW w:w="158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585806" w:rsidRPr="007F7FD5" w:rsidP="00423670" w14:paraId="113D213A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</w:rPr>
              <w:t>Course</w:t>
            </w:r>
          </w:p>
        </w:tc>
        <w:tc>
          <w:tcPr>
            <w:tcW w:w="142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585806" w:rsidRPr="007F7FD5" w:rsidP="00423670" w14:paraId="7130630B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</w:rPr>
              <w:t>Year of Completion</w:t>
            </w:r>
          </w:p>
        </w:tc>
        <w:tc>
          <w:tcPr>
            <w:tcW w:w="337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585806" w:rsidRPr="007F7FD5" w:rsidP="00423670" w14:paraId="685486F1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</w:rPr>
              <w:t>Institution</w:t>
            </w:r>
          </w:p>
        </w:tc>
        <w:tc>
          <w:tcPr>
            <w:tcW w:w="178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585806" w:rsidRPr="007F7FD5" w:rsidP="00423670" w14:paraId="0DC9C5C3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</w:rPr>
              <w:t>Board / University</w:t>
            </w:r>
          </w:p>
        </w:tc>
        <w:tc>
          <w:tcPr>
            <w:tcW w:w="111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E0E0E0"/>
            <w:tcMar>
              <w:left w:w="108" w:type="dxa"/>
              <w:right w:w="108" w:type="dxa"/>
            </w:tcMar>
            <w:vAlign w:val="center"/>
          </w:tcPr>
          <w:p w:rsidR="00585806" w:rsidP="00423670" w14:paraId="10B48722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CGPA&amp;</w:t>
            </w:r>
          </w:p>
          <w:p w:rsidR="00585806" w:rsidP="00423670" w14:paraId="78B0ED27" w14:textId="77777777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</w:rPr>
              <w:t>Marks%</w:t>
            </w:r>
          </w:p>
          <w:p w:rsidR="00585806" w:rsidRPr="007F7FD5" w:rsidP="00423670" w14:paraId="3686EE26" w14:textId="77777777">
            <w:pPr>
              <w:spacing w:after="0" w:line="240" w:lineRule="auto"/>
              <w:jc w:val="center"/>
            </w:pPr>
          </w:p>
        </w:tc>
      </w:tr>
      <w:tr w14:paraId="3B6315FB" w14:textId="77777777" w:rsidTr="00BB504D">
        <w:tblPrEx>
          <w:tblW w:w="9276" w:type="dxa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666"/>
        </w:trPr>
        <w:tc>
          <w:tcPr>
            <w:tcW w:w="158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5806" w:rsidP="00423670" w14:paraId="31086A2B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B.Tech</w:t>
            </w:r>
          </w:p>
          <w:p w:rsidR="00585806" w:rsidRPr="007F7FD5" w:rsidP="00423670" w14:paraId="2ADDB1E3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IT</w:t>
            </w:r>
          </w:p>
        </w:tc>
        <w:tc>
          <w:tcPr>
            <w:tcW w:w="142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5806" w:rsidRPr="007F7FD5" w:rsidP="00423670" w14:paraId="15FE2922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2013</w:t>
            </w:r>
          </w:p>
        </w:tc>
        <w:tc>
          <w:tcPr>
            <w:tcW w:w="337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5806" w:rsidP="00423670" w14:paraId="527CC4C2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DMI college of Engineering,</w:t>
            </w:r>
          </w:p>
          <w:p w:rsidR="00585806" w:rsidRPr="007F7FD5" w:rsidP="00423670" w14:paraId="1795244A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Chennai.</w:t>
            </w:r>
          </w:p>
        </w:tc>
        <w:tc>
          <w:tcPr>
            <w:tcW w:w="178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5806" w:rsidRPr="007F7FD5" w:rsidP="00423670" w14:paraId="4F9DEE3E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Anna University</w:t>
            </w:r>
          </w:p>
        </w:tc>
        <w:tc>
          <w:tcPr>
            <w:tcW w:w="111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5806" w:rsidP="00423670" w14:paraId="78C9A5AC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  <w:p w:rsidR="00585806" w:rsidP="00423670" w14:paraId="6AE5BFED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7.2</w:t>
            </w:r>
          </w:p>
          <w:p w:rsidR="00585806" w:rsidRPr="007F7FD5" w:rsidP="00423670" w14:paraId="0B00DE76" w14:textId="77777777">
            <w:pPr>
              <w:spacing w:after="0" w:line="240" w:lineRule="auto"/>
              <w:jc w:val="center"/>
            </w:pPr>
          </w:p>
        </w:tc>
      </w:tr>
      <w:tr w14:paraId="70609508" w14:textId="77777777" w:rsidTr="00BB504D">
        <w:tblPrEx>
          <w:tblW w:w="9276" w:type="dxa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608"/>
        </w:trPr>
        <w:tc>
          <w:tcPr>
            <w:tcW w:w="158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5806" w:rsidRPr="007F7FD5" w:rsidP="00423670" w14:paraId="634F121A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Higher Secondary</w:t>
            </w:r>
          </w:p>
        </w:tc>
        <w:tc>
          <w:tcPr>
            <w:tcW w:w="142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5806" w:rsidRPr="007F7FD5" w:rsidP="00423670" w14:paraId="6B765A11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2009</w:t>
            </w:r>
          </w:p>
        </w:tc>
        <w:tc>
          <w:tcPr>
            <w:tcW w:w="337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5806" w:rsidP="00423670" w14:paraId="366A2A39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Santhosha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Vidhyalaya</w:t>
            </w:r>
            <w:r>
              <w:rPr>
                <w:rFonts w:ascii="Times New Roman" w:hAnsi="Times New Roman"/>
                <w:color w:val="000000"/>
                <w:sz w:val="24"/>
              </w:rPr>
              <w:t>,</w:t>
            </w:r>
          </w:p>
          <w:p w:rsidR="00585806" w:rsidRPr="007F7FD5" w:rsidP="00423670" w14:paraId="21E2A3DA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Tirunelveli.</w:t>
            </w:r>
          </w:p>
        </w:tc>
        <w:tc>
          <w:tcPr>
            <w:tcW w:w="178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5806" w:rsidRPr="007F7FD5" w:rsidP="00423670" w14:paraId="0EB49F31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State Board</w:t>
            </w:r>
          </w:p>
        </w:tc>
        <w:tc>
          <w:tcPr>
            <w:tcW w:w="111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5806" w:rsidRPr="007F7FD5" w:rsidP="00423670" w14:paraId="424BC8BB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79%</w:t>
            </w:r>
          </w:p>
        </w:tc>
      </w:tr>
      <w:tr w14:paraId="22FE3D05" w14:textId="77777777" w:rsidTr="00BB504D">
        <w:tblPrEx>
          <w:tblW w:w="9276" w:type="dxa"/>
          <w:tblInd w:w="98" w:type="dxa"/>
          <w:tblCellMar>
            <w:left w:w="10" w:type="dxa"/>
            <w:right w:w="10" w:type="dxa"/>
          </w:tblCellMar>
          <w:tblLook w:val="0000"/>
        </w:tblPrEx>
        <w:trPr>
          <w:trHeight w:val="522"/>
        </w:trPr>
        <w:tc>
          <w:tcPr>
            <w:tcW w:w="158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5806" w:rsidRPr="007F7FD5" w:rsidP="00423670" w14:paraId="444251B6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SSLC</w:t>
            </w:r>
          </w:p>
        </w:tc>
        <w:tc>
          <w:tcPr>
            <w:tcW w:w="142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5806" w:rsidRPr="007F7FD5" w:rsidP="00423670" w14:paraId="3F458C0F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2007</w:t>
            </w:r>
          </w:p>
        </w:tc>
        <w:tc>
          <w:tcPr>
            <w:tcW w:w="337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5806" w:rsidP="00423670" w14:paraId="6A1AE63A" w14:textId="7777777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Santhosha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Vidhyalaya</w:t>
            </w:r>
            <w:r>
              <w:rPr>
                <w:rFonts w:ascii="Times New Roman" w:hAnsi="Times New Roman"/>
                <w:color w:val="000000"/>
                <w:sz w:val="24"/>
              </w:rPr>
              <w:t>,</w:t>
            </w:r>
          </w:p>
          <w:p w:rsidR="00585806" w:rsidRPr="007F7FD5" w:rsidP="00423670" w14:paraId="24FF238D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Tirunelveli.</w:t>
            </w:r>
          </w:p>
        </w:tc>
        <w:tc>
          <w:tcPr>
            <w:tcW w:w="178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5806" w:rsidRPr="007F7FD5" w:rsidP="00423670" w14:paraId="6B03A1F3" w14:textId="77777777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</w:rPr>
              <w:t>Matriculation</w:t>
            </w:r>
          </w:p>
        </w:tc>
        <w:tc>
          <w:tcPr>
            <w:tcW w:w="111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85806" w:rsidRPr="007F7FD5" w:rsidP="00423670" w14:paraId="0568DD4B" w14:textId="77777777">
            <w:pPr>
              <w:spacing w:after="0" w:line="240" w:lineRule="auto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     80%</w:t>
            </w:r>
          </w:p>
        </w:tc>
      </w:tr>
    </w:tbl>
    <w:p w:rsidR="00ED6E06" w:rsidP="00CE0D8F" w14:paraId="421242DB" w14:textId="77777777">
      <w:pPr>
        <w:tabs>
          <w:tab w:val="left" w:pos="3450"/>
        </w:tabs>
        <w:spacing w:after="52" w:line="240" w:lineRule="auto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C967E7" w:rsidRPr="00585806" w:rsidP="00C967E7" w14:paraId="222EA752" w14:textId="0DD9A557">
      <w:pPr>
        <w:tabs>
          <w:tab w:val="left" w:pos="3450"/>
        </w:tabs>
        <w:spacing w:after="52" w:line="240" w:lineRule="auto"/>
        <w:ind w:left="2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585806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ORGANISATIONAL/MANAGERIAL </w:t>
      </w:r>
      <w:r w:rsidRPr="00585806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SKILLS :</w:t>
      </w:r>
    </w:p>
    <w:p w:rsidR="00C967E7" w:rsidRPr="00864669" w:rsidP="00C967E7" w14:paraId="72D5AD22" w14:textId="77777777">
      <w:pPr>
        <w:spacing w:after="52" w:line="240" w:lineRule="auto"/>
        <w:ind w:left="2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C967E7" w:rsidRPr="00864669" w:rsidP="00C967E7" w14:paraId="0A5FE1F9" w14:textId="364A59F5">
      <w:pPr>
        <w:spacing w:after="79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* </w:t>
      </w:r>
      <w:r w:rsidRPr="0086466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Highly skilled in Handling situations.</w:t>
      </w:r>
    </w:p>
    <w:p w:rsidR="00C967E7" w:rsidRPr="00C967E7" w:rsidP="00C967E7" w14:paraId="1B6CC13C" w14:textId="284E2500">
      <w:pPr>
        <w:spacing w:after="77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* 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Strong motivational,</w:t>
      </w:r>
      <w:r w:rsidRPr="0086466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leadership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</w:t>
      </w:r>
      <w:r w:rsidRPr="0086466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C967E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commu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nication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and presentation skills</w:t>
      </w:r>
      <w:r w:rsidRPr="0086466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:rsidR="00786789" w:rsidP="00CE0D8F" w14:paraId="75AE01EB" w14:textId="6D31BDE0">
      <w:pPr>
        <w:spacing w:after="0" w:line="276" w:lineRule="auto"/>
        <w:ind w:left="2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*  </w:t>
      </w:r>
      <w:r w:rsidRPr="00864669" w:rsidR="00C967E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Willingness to accept any challenge irrespective of its complexity.</w:t>
      </w:r>
    </w:p>
    <w:p w:rsidR="00D1667B" w:rsidRPr="00D1667B" w:rsidP="00D1667B" w14:paraId="5E8B66E3" w14:textId="77777777">
      <w:pPr>
        <w:spacing w:after="0" w:line="276" w:lineRule="auto"/>
        <w:ind w:left="2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864669" w:rsidP="00895BB5" w14:paraId="5DA1584B" w14:textId="77777777">
      <w:pPr>
        <w:spacing w:after="52" w:line="276" w:lineRule="auto"/>
        <w:ind w:left="2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9C16F1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COMMUNICATION </w:t>
      </w:r>
      <w:r w:rsidRPr="009C16F1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SKILLS:</w:t>
      </w:r>
      <w:r w:rsidRPr="009C16F1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18695A" w:rsidP="00895BB5" w14:paraId="13DD9DFD" w14:textId="77777777">
      <w:pPr>
        <w:spacing w:after="0"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A54E7A" w:rsidRPr="00864669" w:rsidP="00895BB5" w14:paraId="11C521E5" w14:textId="61D718C1">
      <w:pPr>
        <w:spacing w:after="0" w:line="276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Pr="00864669" w:rsidR="009C16F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Mother </w:t>
      </w:r>
      <w:r w:rsidRPr="00864669" w:rsidR="0086466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tongue:</w:t>
      </w:r>
      <w:r w:rsidRPr="00864669" w:rsidR="009C16F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Tamil</w:t>
      </w:r>
    </w:p>
    <w:p w:rsidR="00864669" w:rsidP="00CE0D8F" w14:paraId="142475B5" w14:textId="1D47AD7B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864669" w:rsidR="009C16F1">
        <w:rPr>
          <w:rFonts w:ascii="Times New Roman" w:hAnsi="Times New Roman"/>
          <w:color w:val="000000" w:themeColor="text1"/>
          <w:sz w:val="24"/>
          <w:szCs w:val="24"/>
        </w:rPr>
        <w:t>Other Language(s</w:t>
      </w:r>
      <w:r w:rsidRPr="00864669" w:rsidR="00820F11">
        <w:rPr>
          <w:rFonts w:ascii="Times New Roman" w:hAnsi="Times New Roman"/>
          <w:color w:val="000000" w:themeColor="text1"/>
          <w:sz w:val="24"/>
          <w:szCs w:val="24"/>
        </w:rPr>
        <w:t>):</w:t>
      </w:r>
      <w:r w:rsidRPr="00864669" w:rsidR="009C16F1">
        <w:rPr>
          <w:rFonts w:ascii="Times New Roman" w:hAnsi="Times New Roman"/>
          <w:color w:val="000000" w:themeColor="text1"/>
          <w:sz w:val="24"/>
          <w:szCs w:val="24"/>
        </w:rPr>
        <w:t xml:space="preserve"> English, Hindi.</w:t>
      </w:r>
    </w:p>
    <w:p w:rsidR="00CE0D8F" w:rsidRPr="00864669" w:rsidP="00CE0D8F" w14:paraId="3412D5C8" w14:textId="77777777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9C16F1" w:rsidRPr="00864669" w:rsidP="00CE0D8F" w14:paraId="55C459EC" w14:textId="538980CF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6466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- Command over the diverse languages along with intellectual thinking allows me to communicate in </w:t>
      </w:r>
      <w:r w:rsidRPr="00864669" w:rsidR="00820F1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 clear</w:t>
      </w:r>
      <w:r w:rsidRPr="0086466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</w:t>
      </w:r>
      <w:r w:rsidRPr="00864669" w:rsidR="00820F1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concise</w:t>
      </w:r>
      <w:r w:rsidRPr="0086466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and powerful manner with </w:t>
      </w:r>
      <w:r w:rsidRPr="00864669" w:rsidR="00820F1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anyone</w:t>
      </w:r>
      <w:r w:rsidRPr="0086466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:rsidR="009C16F1" w:rsidP="00CE0D8F" w14:paraId="68BAA346" w14:textId="3AE41B99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9C16F1" w:rsidP="00CE0D8F" w14:paraId="5B16ADE3" w14:textId="628993F7">
      <w:pPr>
        <w:spacing w:after="0" w:line="240" w:lineRule="auto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9C16F1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AWARDS &amp; </w:t>
      </w:r>
      <w:r w:rsidRPr="009C16F1" w:rsidR="00864669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RECOGNITION:</w:t>
      </w:r>
    </w:p>
    <w:p w:rsidR="00D05BA6" w:rsidP="00CE0D8F" w14:paraId="45B78E70" w14:textId="77777777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:rsidR="00415280" w:rsidRPr="00D05BA6" w:rsidP="00D05BA6" w14:paraId="4820BFE9" w14:textId="3308533A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*  </w:t>
      </w:r>
      <w:r w:rsidRPr="00D05BA6" w:rsidR="009C16F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Was awarded "Employee of </w:t>
      </w:r>
      <w:r w:rsidRPr="00D05BA6" w:rsidR="00C967E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the month" in June'</w:t>
      </w:r>
      <w:r w:rsidRPr="00D05BA6" w:rsidR="00C967E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15 ,</w:t>
      </w:r>
      <w:r w:rsidRPr="00D05BA6" w:rsidR="00C967E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Dec'15, March' 16, Aug’16, Nov’16</w:t>
      </w:r>
      <w:r w:rsidRPr="00D05BA6" w:rsidR="00E14FA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July’17, Nov’17 ,</w:t>
      </w:r>
      <w:r w:rsidRPr="00D05BA6" w:rsidR="00B4552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Dec’17</w:t>
      </w:r>
      <w:r w:rsidRPr="00D05BA6" w:rsidR="00E14FA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Feb ’18.</w:t>
      </w:r>
    </w:p>
    <w:p w:rsidR="00C967E7" w:rsidP="009C16F1" w14:paraId="2B6F2084" w14:textId="2D18AEAB">
      <w:pPr>
        <w:spacing w:after="0" w:line="240" w:lineRule="auto"/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</w:pPr>
      <w:r w:rsidRPr="00C967E7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 xml:space="preserve">    </w:t>
      </w:r>
      <w:r w:rsidRPr="00C967E7" w:rsidR="0018695A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>(Awarded</w:t>
      </w:r>
      <w:r w:rsidRPr="00C967E7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 xml:space="preserve"> when performed the best among the team)</w:t>
      </w:r>
    </w:p>
    <w:p w:rsidR="00C967E7" w:rsidRPr="00C967E7" w:rsidP="009C16F1" w14:paraId="613F3DBF" w14:textId="77777777">
      <w:pPr>
        <w:spacing w:after="0" w:line="240" w:lineRule="auto"/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</w:pPr>
    </w:p>
    <w:p w:rsidR="00A54E7A" w:rsidP="00864669" w14:paraId="5230A167" w14:textId="30ABD27F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* </w:t>
      </w:r>
      <w:r w:rsidRPr="00864669" w:rsidR="009C16F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Was award</w:t>
      </w:r>
      <w:r w:rsidR="00C967E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ed "Worth A Mention" in Aug’15,</w:t>
      </w:r>
      <w:r w:rsidRPr="00864669" w:rsidR="009C16F1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Feb'16</w:t>
      </w:r>
      <w:r w:rsidR="00B4552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</w:t>
      </w:r>
      <w:r w:rsidR="00C967E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Jan’ 17</w:t>
      </w:r>
      <w:r w:rsidR="00B4552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April’17 &amp; Sept’17</w:t>
      </w:r>
    </w:p>
    <w:p w:rsidR="00C967E7" w:rsidP="00864669" w14:paraId="2EACBE2B" w14:textId="254E7B68">
      <w:pPr>
        <w:spacing w:after="0" w:line="240" w:lineRule="auto"/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</w:pPr>
      <w:r w:rsidRPr="00C967E7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 xml:space="preserve">     </w:t>
      </w:r>
      <w:r w:rsidRPr="00C967E7" w:rsidR="0018695A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>(Awarded</w:t>
      </w:r>
      <w:r w:rsidRPr="00C967E7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 xml:space="preserve"> when handling </w:t>
      </w:r>
      <w:r w:rsidRPr="00C967E7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>Adhocs</w:t>
      </w:r>
      <w:r w:rsidRPr="00C967E7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>, Client Request tickets or additional projects)</w:t>
      </w:r>
    </w:p>
    <w:p w:rsidR="00786789" w:rsidP="00864669" w14:paraId="1CA2AC44" w14:textId="27B76C9E">
      <w:pPr>
        <w:spacing w:after="0" w:line="240" w:lineRule="auto"/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</w:pPr>
    </w:p>
    <w:p w:rsidR="00786789" w:rsidP="00D05BA6" w14:paraId="42CEC0EA" w14:textId="4CE4F452">
      <w:pPr>
        <w:spacing w:after="0" w:line="240" w:lineRule="auto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* </w:t>
      </w:r>
      <w:r w:rsidRPr="00D05BA6" w:rsidR="0018695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Spotlight</w:t>
      </w:r>
      <w:r w:rsidRPr="00D05BA6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award </w:t>
      </w:r>
      <w:r w:rsidRPr="00D05BA6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o</w:t>
      </w:r>
      <w:r w:rsidRPr="00D05BA6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f the 3</w:t>
      </w:r>
      <w:r w:rsidRPr="00D05BA6">
        <w:rPr>
          <w:rFonts w:ascii="Times New Roman" w:eastAsia="Arial" w:hAnsi="Times New Roman" w:cs="Times New Roman"/>
          <w:iCs/>
          <w:color w:val="000000" w:themeColor="text1"/>
          <w:sz w:val="24"/>
          <w:szCs w:val="24"/>
          <w:vertAlign w:val="superscript"/>
        </w:rPr>
        <w:t>rd</w:t>
      </w:r>
      <w:r w:rsidRPr="00D05BA6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</w:t>
      </w:r>
      <w:r w:rsidRPr="00D05BA6" w:rsidR="0018695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quarter,</w:t>
      </w:r>
      <w:r w:rsidRPr="00D05BA6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 xml:space="preserve"> 2019</w:t>
      </w:r>
    </w:p>
    <w:p w:rsidR="00820F11" w:rsidP="00D05BA6" w14:paraId="1F909024" w14:textId="07F6845B">
      <w:pPr>
        <w:spacing w:after="0" w:line="240" w:lineRule="auto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</w:p>
    <w:p w:rsidR="00820F11" w:rsidP="00D05BA6" w14:paraId="17405148" w14:textId="197AEFCE">
      <w:pPr>
        <w:spacing w:after="0" w:line="240" w:lineRule="auto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</w:p>
    <w:p w:rsidR="00820F11" w:rsidP="00D05BA6" w14:paraId="1C4E719A" w14:textId="027D3217">
      <w:pPr>
        <w:spacing w:after="0" w:line="240" w:lineRule="auto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DECLARATION:</w:t>
      </w:r>
    </w:p>
    <w:p w:rsidR="00820F11" w:rsidP="00D05BA6" w14:paraId="17F741F9" w14:textId="77777777">
      <w:pPr>
        <w:spacing w:after="0" w:line="240" w:lineRule="auto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</w:p>
    <w:p w:rsidR="00820F11" w:rsidRPr="00820F11" w:rsidP="00D05BA6" w14:paraId="4704BCE7" w14:textId="597BC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0F11">
        <w:rPr>
          <w:rFonts w:ascii="Times New Roman" w:hAnsi="Times New Roman" w:cs="Times New Roman"/>
          <w:sz w:val="24"/>
          <w:szCs w:val="24"/>
        </w:rPr>
        <w:t>I hereby declare that all the above furnished details are true to the best of my knowledge.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D1667B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7175D56"/>
    <w:multiLevelType w:val="hybridMultilevel"/>
    <w:tmpl w:val="8A5A1D58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F59FC"/>
    <w:multiLevelType w:val="hybridMultilevel"/>
    <w:tmpl w:val="49362BFA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E4A54"/>
    <w:multiLevelType w:val="hybridMultilevel"/>
    <w:tmpl w:val="12EC3FA0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  <w:i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E357C"/>
    <w:multiLevelType w:val="hybridMultilevel"/>
    <w:tmpl w:val="81A88516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  <w:i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936B1"/>
    <w:multiLevelType w:val="hybridMultilevel"/>
    <w:tmpl w:val="CCF21A04"/>
    <w:styleLink w:val="ImportedStyle5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34221D1"/>
    <w:multiLevelType w:val="hybridMultilevel"/>
    <w:tmpl w:val="1EC6D352"/>
    <w:lvl w:ilvl="0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>
    <w:nsid w:val="6670362B"/>
    <w:multiLevelType w:val="hybridMultilevel"/>
    <w:tmpl w:val="CCF21A04"/>
    <w:numStyleLink w:val="ImportedStyle5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6C1D5F44"/>
    <w:multiLevelType w:val="hybridMultilevel"/>
    <w:tmpl w:val="ECFC3A56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2086CE6"/>
    <w:multiLevelType w:val="hybridMultilevel"/>
    <w:tmpl w:val="F6C46310"/>
    <w:lvl w:ilvl="0">
      <w:start w:val="18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EAC"/>
    <w:rsid w:val="0002123F"/>
    <w:rsid w:val="00040378"/>
    <w:rsid w:val="00040B31"/>
    <w:rsid w:val="00052125"/>
    <w:rsid w:val="0018695A"/>
    <w:rsid w:val="001A1B27"/>
    <w:rsid w:val="002E4ADC"/>
    <w:rsid w:val="00351977"/>
    <w:rsid w:val="00375928"/>
    <w:rsid w:val="00381B45"/>
    <w:rsid w:val="003A5A38"/>
    <w:rsid w:val="003F390A"/>
    <w:rsid w:val="00415280"/>
    <w:rsid w:val="00423670"/>
    <w:rsid w:val="00433CD5"/>
    <w:rsid w:val="00443529"/>
    <w:rsid w:val="00464D6E"/>
    <w:rsid w:val="004653B2"/>
    <w:rsid w:val="00585806"/>
    <w:rsid w:val="005863A6"/>
    <w:rsid w:val="00596CFD"/>
    <w:rsid w:val="005A1593"/>
    <w:rsid w:val="005F0732"/>
    <w:rsid w:val="00605799"/>
    <w:rsid w:val="00662B14"/>
    <w:rsid w:val="00666EFF"/>
    <w:rsid w:val="006E4CDC"/>
    <w:rsid w:val="00786789"/>
    <w:rsid w:val="007F7FD5"/>
    <w:rsid w:val="00800CD6"/>
    <w:rsid w:val="00820F11"/>
    <w:rsid w:val="00832925"/>
    <w:rsid w:val="00864669"/>
    <w:rsid w:val="00866A94"/>
    <w:rsid w:val="00895BB5"/>
    <w:rsid w:val="008A52DD"/>
    <w:rsid w:val="008E63A1"/>
    <w:rsid w:val="0091544D"/>
    <w:rsid w:val="0093507B"/>
    <w:rsid w:val="009C16F1"/>
    <w:rsid w:val="00A54E7A"/>
    <w:rsid w:val="00AE1F5B"/>
    <w:rsid w:val="00B303B7"/>
    <w:rsid w:val="00B45523"/>
    <w:rsid w:val="00B47A17"/>
    <w:rsid w:val="00B5648B"/>
    <w:rsid w:val="00BB504D"/>
    <w:rsid w:val="00C20EAC"/>
    <w:rsid w:val="00C43F8B"/>
    <w:rsid w:val="00C65807"/>
    <w:rsid w:val="00C967E7"/>
    <w:rsid w:val="00CD099A"/>
    <w:rsid w:val="00CE0D8F"/>
    <w:rsid w:val="00D05BA6"/>
    <w:rsid w:val="00D10E06"/>
    <w:rsid w:val="00D1667B"/>
    <w:rsid w:val="00D73F34"/>
    <w:rsid w:val="00D90595"/>
    <w:rsid w:val="00DC13A4"/>
    <w:rsid w:val="00DC4A77"/>
    <w:rsid w:val="00DF08AD"/>
    <w:rsid w:val="00E06FEB"/>
    <w:rsid w:val="00E12345"/>
    <w:rsid w:val="00E14FAD"/>
    <w:rsid w:val="00E17218"/>
    <w:rsid w:val="00E84180"/>
    <w:rsid w:val="00ED6E06"/>
    <w:rsid w:val="00EE60B4"/>
    <w:rsid w:val="00F2738B"/>
    <w:rsid w:val="00FB4658"/>
    <w:rsid w:val="00FF52D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201F80F3-0EFD-4CF6-BEAE-5C54372C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23F"/>
  </w:style>
  <w:style w:type="paragraph" w:styleId="Heading1">
    <w:name w:val="heading 1"/>
    <w:basedOn w:val="Normal"/>
    <w:next w:val="Normal"/>
    <w:link w:val="Heading1Char"/>
    <w:uiPriority w:val="9"/>
    <w:qFormat/>
    <w:rsid w:val="000212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23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23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23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23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23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23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2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2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EAC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C20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EAC"/>
    <w:rPr>
      <w:rFonts w:ascii="Calibri" w:eastAsia="Times New Roman" w:hAnsi="Calibri" w:cs="Times New Roman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2123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23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23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23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23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23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23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23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23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123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2123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2123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23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23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2123F"/>
    <w:rPr>
      <w:b/>
      <w:bCs/>
    </w:rPr>
  </w:style>
  <w:style w:type="character" w:styleId="Emphasis">
    <w:name w:val="Emphasis"/>
    <w:basedOn w:val="DefaultParagraphFont"/>
    <w:uiPriority w:val="20"/>
    <w:qFormat/>
    <w:rsid w:val="0002123F"/>
    <w:rPr>
      <w:i/>
      <w:iCs/>
    </w:rPr>
  </w:style>
  <w:style w:type="paragraph" w:styleId="NoSpacing">
    <w:name w:val="No Spacing"/>
    <w:uiPriority w:val="1"/>
    <w:qFormat/>
    <w:rsid w:val="000212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23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2123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23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23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212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212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123F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02123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2123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23F"/>
    <w:pPr>
      <w:outlineLvl w:val="9"/>
    </w:pPr>
  </w:style>
  <w:style w:type="paragraph" w:styleId="ListParagraph">
    <w:name w:val="List Paragraph"/>
    <w:basedOn w:val="Normal"/>
    <w:uiPriority w:val="34"/>
    <w:qFormat/>
    <w:rsid w:val="0002123F"/>
    <w:pPr>
      <w:ind w:left="720"/>
      <w:contextualSpacing/>
    </w:pPr>
  </w:style>
  <w:style w:type="table" w:customStyle="1" w:styleId="TableGrid">
    <w:name w:val="TableGrid"/>
    <w:rsid w:val="00A54E7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B47A1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val="de-DE"/>
    </w:rPr>
  </w:style>
  <w:style w:type="numbering" w:customStyle="1" w:styleId="ImportedStyle5">
    <w:name w:val="Imported Style 5"/>
    <w:rsid w:val="00B47A1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569e68e6511915cd365a3cf39654985e90b729e143fd7beb&amp;amp;jobId=250422501543&amp;amp;uid=78586516250422501543165098621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Chrisline</dc:creator>
  <cp:lastModifiedBy>Salomi Sangeetha R</cp:lastModifiedBy>
  <cp:revision>22</cp:revision>
  <dcterms:created xsi:type="dcterms:W3CDTF">2020-06-22T12:27:00Z</dcterms:created>
  <dcterms:modified xsi:type="dcterms:W3CDTF">2021-09-01T14:11:00Z</dcterms:modified>
</cp:coreProperties>
</file>