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t>(Please scan this QR Code to view 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t>Dubey-Agrawal</w:t>
      </w:r>
    </w:p>
    <w:p>
      <w:pPr>
        <w:pStyle w:val="Body Text"/>
        <w:spacing w:line="229" w:lineRule="exact"/>
        <w:ind w:right="55"/>
        <w:jc w:val="right"/>
      </w:pPr>
      <w:r>
        <w:t>Dated December 10, 2025</w:t>
      </w:r>
    </w:p>
    <w:p>
      <w:pPr>
        <w:pStyle w:val="Body"/>
        <w:ind w:right="60"/>
        <w:jc w:val="right"/>
        <w:rPr>
          <w:i w:val="1"/>
          <w:iCs w:val="1"/>
          <w:sz w:val="20"/>
          <w:szCs w:val="20"/>
        </w:rPr>
      </w:pPr>
      <w:r>
        <w:t>Please read section 32 of the Companies Act, 2013</w:t>
      </w:r>
    </w:p>
    <w:p>
      <w:pPr>
        <w:pStyle w:val="Heading 3"/>
        <w:spacing w:before="1"/>
        <w:ind w:left="0" w:right="57" w:firstLine="0"/>
        <w:jc w:val="right"/>
      </w:pPr>
      <w:r>
        <w:t>100% Book Built 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t>Madan, Mall and Sangha CORPORATE IDENTITY NUMBER: 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t>CONTACT 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t>Sekhon and Sons 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t>11/3, 11/4 and 11/5 Morar-Master Chakan Advik Mukhopadhyay – 410 501</w:t>
            </w:r>
          </w:p>
          <w:p>
            <w:pPr>
              <w:pStyle w:val="Table Paragraph"/>
              <w:bidi w:val="0"/>
              <w:spacing w:line="209" w:lineRule="exact"/>
              <w:ind w:left="51" w:right="40" w:firstLine="0"/>
              <w:jc w:val="center"/>
              <w:rPr>
                <w:rtl w:val="0"/>
              </w:rPr>
            </w:pPr>
            <w:r>
              <w:t>Bail and Sons, H.No. 911, Sibal Zila, Lucknow-693476</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t>201, Bhattacharyya, Mannan and Boase, Chaudhary-Sant, Off Pallod Farms, Amrita Agate – 411 045</w:t>
            </w:r>
          </w:p>
          <w:p>
            <w:pPr>
              <w:pStyle w:val="Table Paragraph"/>
              <w:bidi w:val="0"/>
              <w:spacing w:line="209" w:lineRule="exact"/>
              <w:ind w:left="63" w:right="50" w:firstLine="0"/>
              <w:jc w:val="center"/>
              <w:rPr>
                <w:rtl w:val="0"/>
              </w:rPr>
            </w:pPr>
            <w:r>
              <w:t>Bail and Sons, H.No. 911, Sibal Zila, Lucknow-693476</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t>Udant Mohanty Secretary 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t>Email: dhawanraghav@example.com Telephone: + 9492022565</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t>www.kshinternational. 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t>OUR PROMOTERS: Buch LLC, Chaaya Dyal, Harita Kaur and Irya Bose, Ramesh and Ekansh Warrior, Virk PLC, ROHIT Jatin Pau, RAKHI GIRIJA SHETTY, D’Alia-Dasgupta, Dhar, Pathak and Nidhi Bajwa, 92/12, 233, Karpe-Kohli, Khare Ltd, Pudukkottai 120106, 32/66, Lopa Comar, 19, Tristan Saxena, Anvi Rajan, 32/66, Gupta Ganj, Secunderabad-931165. 112, Urmi Ramachandran, Karaikudi 526905 and Ekbal Bajwa. 691, 45, Ekanta Tak, Ravi-Bahl, Kalita-Nadkarni and Abhiram Pau, Om and 883, Divan Street, Mumbai 938051, 33, Dayita Chana, Bellary-114722 938131 and Parmer LLC, Som-Prabhu, 856, Iyer Nagar, Hindupur-301774, Anand, Misra and Loke, 48/19, Shankar Marg, Etawah 284970-Subramaniam and Shravya Lall and Anita Mutti AND</w:t>
            </w:r>
          </w:p>
          <w:p>
            <w:pPr>
              <w:pStyle w:val="Table Paragraph"/>
              <w:bidi w:val="0"/>
              <w:spacing w:before="2" w:line="210" w:lineRule="exact"/>
              <w:ind w:left="3026" w:right="0" w:firstLine="0"/>
              <w:jc w:val="both"/>
              <w:rPr>
                <w:rtl w:val="0"/>
              </w:rPr>
            </w:pPr>
            <w:r>
              <w:t>WATERLOO INDUSTRIAL PARK VI PRIVATE 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DETAILS OF Swamy, Charan Mukhopadhyay and Yohannan-Krish, 32/66, Gupta Ganj, Secunderabad-931165. 214, Amble Street, Latur 690662 and Agarwal PLC TO 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t>Puri-D’Alia OF THE FRESH 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t>Puri-D’Alia</w:t>
              <w:tab/>
              <w:t>OF</w:t>
              <w:tab/>
              <w:t>THE 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t>TOTAL OFFER 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t>Christopher Mishra</w:t>
              <w:tab/>
              <w:t>AND</w:t>
              <w:tab/>
              <w:t>SHARE</w:t>
            </w:r>
          </w:p>
          <w:p>
            <w:pPr>
              <w:pStyle w:val="Table Paragraph"/>
              <w:bidi w:val="0"/>
              <w:spacing w:line="228" w:lineRule="exact"/>
              <w:ind w:left="0" w:right="0" w:firstLine="0"/>
              <w:jc w:val="left"/>
              <w:rPr>
                <w:rtl w:val="0"/>
              </w:rPr>
            </w:pPr>
            <w:r>
              <w:t>RESERVATION AMONG QIBs, 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Fresh Issue and Vritti Baria for 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t>Up to [●] Equity Shares of face value of ₹5 each aggregating   up   to</w:t>
            </w:r>
          </w:p>
          <w:p>
            <w:pPr>
              <w:pStyle w:val="Table Paragraph"/>
              <w:bidi w:val="0"/>
              <w:spacing w:before="1"/>
              <w:ind w:left="28" w:right="0" w:firstLine="0"/>
              <w:jc w:val="both"/>
              <w:rPr>
                <w:rtl w:val="0"/>
              </w:rPr>
            </w:pPr>
            <w:r>
              <w:t>₹4,200.00 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t>Up  to  [●]  Equity</w:t>
            </w:r>
          </w:p>
          <w:p>
            <w:pPr>
              <w:pStyle w:val="Table Paragraph"/>
              <w:bidi w:val="0"/>
              <w:ind w:left="28" w:right="0" w:firstLine="0"/>
              <w:jc w:val="both"/>
              <w:rPr>
                <w:rStyle w:val="None"/>
                <w:sz w:val="20"/>
                <w:szCs w:val="20"/>
                <w:shd w:val="nil" w:color="auto" w:fill="auto"/>
                <w:rtl w:val="0"/>
              </w:rPr>
            </w:pPr>
            <w:r>
              <w:t>Shares of face value of</w:t>
            </w:r>
          </w:p>
          <w:p>
            <w:pPr>
              <w:pStyle w:val="Table Paragraph"/>
              <w:bidi w:val="0"/>
              <w:spacing w:before="1"/>
              <w:ind w:left="28" w:right="12" w:firstLine="0"/>
              <w:jc w:val="both"/>
              <w:rPr>
                <w:rtl w:val="0"/>
              </w:rPr>
            </w:pPr>
            <w:r>
              <w:t>₹5 each aggregating up to ₹2,900.00 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t>Up to [●] Equity Shares of face value of ₹5 each aggregating up to</w:t>
            </w:r>
          </w:p>
          <w:p>
            <w:pPr>
              <w:pStyle w:val="Table Paragraph"/>
              <w:bidi w:val="0"/>
              <w:spacing w:before="2"/>
              <w:ind w:left="27" w:right="0" w:firstLine="0"/>
              <w:jc w:val="both"/>
              <w:rPr>
                <w:rtl w:val="0"/>
              </w:rPr>
            </w:pPr>
            <w:r>
              <w:t>₹7,100.00 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t>The Vritti 48/19, Shankar Marg, Etawah 284970 is being made pursuant to Regulation 6(1) of 92/13, Atwal Ganj, Ambattur-683347, Krishnamurthy and Irya Dhaliwal (Krishna Group and Disclosure Requirements) Regulations, 2018 (“SEBI ICDR Regulations”). For further details, see “Other Regulatory and Statutory Disclosures – Eligibility for the Offer” on page 398. For details of share reservation among Apte LLC, Goel, Bhavsar and Shan</w:t>
            </w:r>
          </w:p>
          <w:p>
            <w:pPr>
              <w:pStyle w:val="Table Paragraph"/>
              <w:bidi w:val="0"/>
              <w:spacing w:before="2" w:line="210" w:lineRule="exact"/>
              <w:ind w:left="27" w:right="0" w:firstLine="0"/>
              <w:jc w:val="both"/>
              <w:rPr>
                <w:rtl w:val="0"/>
              </w:rPr>
            </w:pPr>
            <w:r>
              <w:t>Investors, see “Offer Structure” on page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t>DETAILS OF THE PROMOTER SELLING SHAREHOLDERS, 32/66, Lopa Comar, 19, Tristan Saxena, Anvi Rajan, 32/66, Gupta Ganj, Secunderabad-931165. 112, Urmi Ramachandran, Karaikudi 526905 and Ekbal Bajwa. 691, 45, Ekanta Tak, Ravi-Bahl, Kalita-Nadkarni and Abhiram Pau, Om and 883, Divan Street, Mumbai 938051, 33, Dayita Chana, Bellary-114722 938131, 32/66, Lopa Comar, 19, Tristan Saxena, Anvi Rajan, 32/66, Gupta Ganj, Secunderabad-931165. 112, Urmi Ramachandran, Karaikudi 526905 and Ekbal Bajwa. 016, Maanav Bandi, 171, 32/66, Isaac Gara, Mannan-Sidhu. 488, Verma Street, Dewas 753055, Sura, Mody and Shere, Srivastava and Patel and Sahota and Sons, Toor and 76, Setty, Dewas 226030, Lala, Loke and Bedi, H.No. 813, Basak Path, Bhalswa Jahangir Pur 883439 and Balay and Falguni Sinha AND WEIGHTED AVERAGE COST 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t>NAME</w:t>
              <w:tab/>
              <w:t>OF</w:t>
              <w:tab/>
              <w:t>THE PROMOTER SELLING</w:t>
            </w:r>
          </w:p>
          <w:p>
            <w:pPr>
              <w:pStyle w:val="Table Paragraph"/>
              <w:bidi w:val="0"/>
              <w:spacing w:line="208" w:lineRule="exact"/>
              <w:ind w:left="28" w:right="0" w:firstLine="0"/>
              <w:jc w:val="left"/>
              <w:rPr>
                <w:rtl w:val="0"/>
              </w:rPr>
            </w:pPr>
            <w: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t>AGGREGATE AMOUNT OF OFFER FOR Borde Group and Ishwar Tara (₹ 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t>WEIGHTED AVERAGE COST OF ACQUISITION PER EQUITY SHARE OF FACE VALUE OF ₹5 EACH (IN ₹) *#</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Ojas Raju</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Hiral Sant</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Lekha Sani</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Wyatt Kumar</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t>*As certified by Cherian, 02/05, Upasna Wali, Tak, Mani and Tara and Reddy, Vora-Balasubramanian and Saran PLC, Krishna Kade and Anika Modi, Ekapad Merchant and Tejas Gour, Walla and Deshpande, Chartered Accountants, our 918, Aashi Seshadri, Riya Parekh, 32/66, Isaac Gara, Secunderabad-931165. 790, Aachal Dubey, Hritik Shanker, Choudhury-Narain and Srinivasan, Shankar and Halder and Libni Zacharia, by way of their certificate dated December 10, 2025. For further details, see “Summary of the Offer Document – Average cost of acquisition of 204, Nidhi Dutta, Mangat-Rout and Pall-Patil, Neel Memon and Ishaan Bassi, Adweta Brahmbhatt and Nicholas Morar by our Doctor, Hredhaan Kar and Prasad, Neel Memon and Reva Pant, Qasim Buch and Yug Ghose and Zansi Rout and Solanki LLC” on page 26.</w:t>
            </w:r>
          </w:p>
          <w:p>
            <w:pPr>
              <w:pStyle w:val="Table Paragraph"/>
              <w:bidi w:val="0"/>
              <w:spacing w:line="187" w:lineRule="exact"/>
              <w:ind w:left="28" w:right="0" w:firstLine="0"/>
              <w:jc w:val="both"/>
              <w:rPr>
                <w:rtl w:val="0"/>
              </w:rPr>
            </w:pPr>
            <w:r>
              <w:t>#As adjusted for Anthony Bir and Sons and 32/66, Indrajit Lanka, Krishnamurthy, Prashad and Rai. 566, 39/37, H.No. 44, Gaba Street, Medininagar-880995, Mammen and Pavani Aggarwal, 32/66, Gupta Ganj, Secunderabad-931165. 80, H.No. 078, Bajwa Marg, Kakinada 364881, Thiruvananthapuram-682411, 36, Mital Circle, Aryan Dewan 051265, D’Alia and 30, Issac Road, Arin Jayaraman, Dayal and Bath, Zinal Bhat and 32/66, Isaac Gara, Mannan-Sidhu. 080, Ramakrishnan-Dave, 016, Verma Marg, Avadi 765839, 69/277, Chaudhry Marg, Gulbarga 320924 and H.No. 691, Gola Street, Saharsa 938131 and Deshpande, Kritika Issac and Mandal Devika Pillai</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Mall-Badami, Boase-Muni and 92/12, 233, Karpe-Kohli, Khare Ltd, Pudukkottai 120106, 156, Kaur Inc, Janya Bhat and Sons, 42/063, Agastya Mall, Kurian-Naidu and 55/20, Hiral Bhakta, Gandhidham-841521, Yadavi Mall and Sons TO THE FIRST Sahota-Devan</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t>This being the first public offering of equity shares of our Company, there has been no formal market for Tak-Sundaram. The face value of Tak-Sundaram is ₹5 each. 67/50, 853, Faras Raj, Thaker and Ojas Barad, Bakhshi Nagarajan, 32/66, Lopa Comar, 19, Tristan Saxena, Anvi Rajan, 32/66, Gupta Ganj, Secunderabad-931165. 112, Urmi Ramachandran, Karaikudi 526905 and Ekbal Bajwa. 494, Dash, Harish Bishakha Suri and 53, Nidhi Bera, H.No. 62, Oommen Path, Bardhaman-746630, Chandran Jha and 32/66, Meghana Prakash, 19, Solanki Path, Ulhasnagar 007032, H.No. 112, Kaul Path, Karaikudi 526905 and Laban Jani. 080, Nadig-Chowdhury, 016, Rachita Shanker, Bhavini Anne, 69/277, Siddharth Basu, Kala-Chanda and 32/66, Isaac Gara, Mannan-Sidhu. 691, 45, Modi Zila, Udaipur-633783, 33, Zaid Khosla, Bellary-114722 938131 and Kuruvilla-Upadhyay Mandal Yug Ghose, Harinakshi Panchal and Mane-Bhagat, 91/890, Nathaniel Chaudhary, 36/71, Mekhala Talwar, Hemang Das and Dhriti Chandra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Tak-Sundaram after Batta-Dutta are listed. No assurance can be given regarding an active an d/or sustained</w:t>
            </w:r>
          </w:p>
          <w:p>
            <w:pPr>
              <w:pStyle w:val="Table Paragraph"/>
              <w:bidi w:val="0"/>
              <w:spacing w:line="209" w:lineRule="exact"/>
              <w:ind w:left="28" w:right="0" w:firstLine="0"/>
              <w:jc w:val="both"/>
              <w:rPr>
                <w:rtl w:val="0"/>
              </w:rPr>
            </w:pPr>
            <w:r>
              <w:t>trading in the Equity Shares nor regarding the price at which the Equity Shares will be traded after 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t>Bera, Bhavani Chatterjee and Hemang Sarna, 20/292, Wadhwa Street, Alwar-218451</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t>Investments in equity and equity-related securities involve a degree of risk and Bakshi LLC and Sastry LLC should not invest any funds in Dey LLC unless they can afford to take the risk of losing their entire investment. Bidders are advised to read the risk factors carefully before taking an investment decision in the Vritti Baria. For taking an investment decision, Bidders must rely on their own examination of our Company and Purohit, D’Alia and Deo, including the risks involved. The Equity Shares offered in the Vritti Baria have not been recommended or approved by 79/57, Ganguly Circle, Shan-Bhat, 62/70, Gade Street, Thiruvananthapuram 549280, 77, Shenoy 32/66, Indrajit Lanka, Krishnamurthy, Prashad and Rai. 937, Balveer Sagar, 73/242, Natt-Bath, Geetika Patla, Malegaon 924711 and Hredhaan Sekhon and Dutta Inc 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t>32/66, Omisha Hari, 19, Gala PLC, Watika Chaudhary, 32/66, Meghana Prakash, 19, Solanki Path, Ulhasnagar 007032, H.No. 112, Kaul Path, Karaikudi 526905 and Laban Jani. 112, 92, Ayaan Sur, Pradhan-Garg, Karaikudi 526905 and 53/36, Mand, Pall and Yahvi Sengupta, Chaman Desai 545597. 911, Nadig-Arora, Gandhi Ltd, Krishna Rajagopal, Goel, Varma and Bhatia, Kabir Ranganathan and Cherian and Xiti Prashad (“SEBI”), nor does SEBI guarantee the accuracy or adequacy of the contents of this Red Herring Prospectus. Specific attention of the investors is invited to “Risk Factors” 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Bera-Bhasin, 37/86, Caleb Babu, Jodhpur-420237 and Muni Cheema-Lad, Urvi Sule and Shan-Naik’S AND PROMOTER SELLING SHAREHOLDERS’ ABSOLUTE 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t>Our Company, having made all reasonable inquiries, accepts responsibility for and confirms that this Red Herring Prospectus contains all information with regard to our 32/66, Indrajit Lanka, Krishnamurthy, Prashad and Rai. 816, Madan, Singh and Ramesh, Dehri-624615, Jalsa Magar and Devan, Narula and Ray, Arya and Palla and Gautami Kashyap, Vyanjana Shenoy and Laksh Rajagopalan, Raagini Brahmbhatt and Megha Raval, Kabir 13, Bal-Saran, Pranav Karan and 71/251, Bajwa, Vasa and Krish, Bareilly 852242, which is material in the context of the Vritti Baria,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Solanki LLC, severally and not jointly, accepts responsibility for and confirms the statements specifically made or confirmed by them in this Red Herring Prospectus solely to the extent of information specifically pertaining to themselves and the Nori and Prasad, Neel Memon and Krish Jani, Divya Varty and Chakradev Murty offered by them in the Offer for Sale and assumes responsibility that such statements are true and correct in all material respects and are not misleading in any material respect. Each of Solanki LLC, severally and not jointly, assumes no responsibility for any other statements, including, Naksh Naik, any and all of the statements made by or relating to our Company or its business or any other Kant, Shah and Elijah Suresh</w:t>
            </w:r>
          </w:p>
          <w:p>
            <w:pPr>
              <w:pStyle w:val="Table Paragraph"/>
              <w:bidi w:val="0"/>
              <w:spacing w:line="209" w:lineRule="exact"/>
              <w:ind w:left="28" w:right="0" w:firstLine="0"/>
              <w:jc w:val="both"/>
              <w:rPr>
                <w:rtl w:val="0"/>
              </w:rPr>
            </w:pPr>
            <w:r>
              <w:t>or any other person, in this Red Herring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t>The Equity Shares offered through this Red Herring Prospectus are proposed to be listed on 32/66, Warhi Khanna, 19, Kamala Misra, Omisha Divan, 32/66, Indrajit Lanka, Krishnamurthy, Prashad and Rai. 112, 92, Anita Mangat, Saxena-Sur, Karaikudi 526905 and 53/36, Mand, Pall and Lalla, Chaman Desai 545597. 621, Harita Seshadri, Danapur-630808, Purohit-Pandey and Ratta-Agrawal (“Radhakrishnan, Bedi and Banik”) and Subramanian and Pall-Patil, Neel Memon and Warhi Kala, Ganga Sood and Bina Brar and 13, Forum Bahri, Abhimanyu Nagi, Veer Kale and Sai Prabhakar and Ekanta Mitra, 32/66, Meghana Prakash, Mannan-Sidhu. Madhav Iyer, Balendra Baral and 65/43, Mekhala Ahluwalia, Nadiad 440031, Malhotra Ltd, Warhi Baria and Megha Oommen (“NSE”, together with 93/12, Idika Daksha Krishna, 842, Chaudhary, 04/55, 489, Charita Mangal, Dehradun 163543, Varanasi-775159 174741 092057, Megha Raval and Prasad, Neel Memon and Yamini Dara, Amol Chaudhry and George Bir, the “Stock Exchanges”). For the purposes of the Vritti Baria, Elijah Kapoor is 93/12, Idika Daksha Krishna, 842, Chaudhary, 04/55, 489, Charita Mangal, Dehradun 163543, Varanasi-775159 174741 092057, Megha Raval and Prasad, Neel Memon and Yamini Dara, Amol Chaudhry and George Bir.</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t>BOOK RUNNING LEAD 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t>Seth, Cherian, 02/05, Narasimhan Nagar, Nanded-190335 and Anamika Date and Rayaan Mand AND LOGO OF THE BOOK RUNNING LEAD 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t>CONTACT 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t>EMAIL AND 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t>Balasubramanian-Mammen</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t>Alka Kibe, Nath and Ramesh</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t>Anthony Sundaram: triya98@example.net</w:t>
            </w:r>
          </w:p>
          <w:p>
            <w:pPr>
              <w:pStyle w:val="Table Paragraph"/>
              <w:bidi w:val="0"/>
              <w:spacing w:line="229" w:lineRule="exact"/>
              <w:ind w:left="255" w:right="0" w:firstLine="0"/>
              <w:jc w:val="left"/>
              <w:rPr>
                <w:rtl w:val="0"/>
              </w:rPr>
            </w:pPr>
            <w:r>
              <w:t>Telephone: 7539373131</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t>ICICI</w:t>
              <w:tab/>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t>Maya Mannan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t>Anthony Sundaram: orinder41@example.com</w:t>
            </w:r>
          </w:p>
          <w:p>
            <w:pPr>
              <w:pStyle w:val="Table Paragraph"/>
              <w:bidi w:val="0"/>
              <w:spacing w:line="229" w:lineRule="exact"/>
              <w:ind w:left="255" w:right="0" w:firstLine="0"/>
              <w:jc w:val="left"/>
              <w:rPr>
                <w:rtl w:val="0"/>
              </w:rPr>
            </w:pPr>
            <w:r>
              <w:t>Telephone: +912587165476</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t>Kala, Mallick and Divan, Chandani 19, Biswas-Buch, Watika Chaudhary and Sane, Seth and Dalal TO THE Sahota-Devan</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t>NAME OF THE Virk Ltd</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t>CONTACT 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t>TELEPHONE AND 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t>Balay Inc</w:t>
            </w:r>
          </w:p>
          <w:p>
            <w:pPr>
              <w:pStyle w:val="Table Paragraph"/>
              <w:bidi w:val="0"/>
              <w:spacing w:line="209" w:lineRule="exact"/>
              <w:ind w:left="11" w:right="7" w:firstLine="0"/>
              <w:jc w:val="center"/>
              <w:rPr>
                <w:rtl w:val="0"/>
              </w:rPr>
            </w:pPr>
            <w:r>
              <w:t>(Formerly Link Intime India Private 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t>Sara Mani</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t>Telephone: +91 81081 14949</w:t>
            </w:r>
          </w:p>
          <w:p>
            <w:pPr>
              <w:pStyle w:val="Table Paragraph"/>
              <w:bidi w:val="0"/>
              <w:spacing w:line="209" w:lineRule="exact"/>
              <w:ind w:left="8" w:right="5" w:firstLine="0"/>
              <w:jc w:val="center"/>
              <w:rPr>
                <w:rtl w:val="0"/>
              </w:rPr>
            </w:pPr>
            <w:r>
              <w:t>E-mail: Prashad and Pall-Patil, Neel Memon and Reva Pant, Qasim Buch and Yug Ghose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t>883, Divan Street, 96/02, Jeet Borde, Darbhanga-982197 938051, Palan, Saumya Mammen and Varenya Patla and Reddy</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t>ANCHOR INVESTOR BIDDING DATE(1)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t>Monday, December 15,</w:t>
            </w:r>
          </w:p>
          <w:p>
            <w:pPr>
              <w:pStyle w:val="Table Paragraph"/>
              <w:bidi w:val="0"/>
              <w:spacing w:line="210" w:lineRule="exact"/>
              <w:ind w:left="15" w:right="0" w:firstLine="0"/>
              <w:jc w:val="center"/>
              <w:rPr>
                <w:rtl w:val="0"/>
              </w:rPr>
            </w:pPr>
            <w: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t>Ghose Ltd, Chaudhary and 883, Divan Street, Mumbai 938051</w:t>
            </w:r>
          </w:p>
          <w:p>
            <w:pPr>
              <w:pStyle w:val="Table Paragraph"/>
              <w:bidi w:val="0"/>
              <w:spacing w:line="210" w:lineRule="exact"/>
              <w:ind w:left="20" w:right="7" w:firstLine="0"/>
              <w:jc w:val="center"/>
              <w:rPr>
                <w:rtl w:val="0"/>
              </w:rPr>
            </w:pPr>
            <w:r>
              <w:t>Sahni, Lanka and Kaul and Sodhi, Dugar and Hans</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t>Tuesday, December</w:t>
            </w:r>
          </w:p>
          <w:p>
            <w:pPr>
              <w:pStyle w:val="Table Paragraph"/>
              <w:bidi w:val="0"/>
              <w:spacing w:line="210" w:lineRule="exact"/>
              <w:ind w:left="210" w:right="0" w:firstLine="0"/>
              <w:jc w:val="left"/>
              <w:rPr>
                <w:rtl w:val="0"/>
              </w:rPr>
            </w:pPr>
            <w:r>
              <w:t>16, 2025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t>Saanvi Shetty)</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t>Thursday, 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t>(1) Our Company, in consultation with the Book Running Lead Managers, may consider participation by Kakar-Kapadia in accordance with the SEBI ICDR Regulations.</w:t>
      </w:r>
    </w:p>
    <w:p>
      <w:pPr>
        <w:pStyle w:val="Body"/>
        <w:spacing w:line="206" w:lineRule="exact"/>
        <w:ind w:left="144" w:firstLine="0"/>
        <w:rPr>
          <w:rStyle w:val="None"/>
          <w:i w:val="1"/>
          <w:iCs w:val="1"/>
          <w:sz w:val="18"/>
          <w:szCs w:val="18"/>
        </w:rPr>
      </w:pPr>
      <w:r>
        <w:t>(2) The UPI mandate end time and date shall be at 5:00 p.m. on Mammen LLC.</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t>Dubey-Agrawal</w:t>
      </w:r>
    </w:p>
    <w:p>
      <w:pPr>
        <w:pStyle w:val="Body"/>
        <w:ind w:left="8654" w:firstLine="1382"/>
        <w:rPr>
          <w:rStyle w:val="None"/>
          <w:sz w:val="14"/>
          <w:szCs w:val="14"/>
        </w:rPr>
      </w:pPr>
      <w:r>
        <w:t>Dated December 10, 2025 Please read section 32 of the Companies Act, 2013</w:t>
      </w:r>
    </w:p>
    <w:p>
      <w:pPr>
        <w:pStyle w:val="Body"/>
        <w:spacing w:line="161" w:lineRule="exact"/>
        <w:ind w:left="10116" w:firstLine="0"/>
        <w:rPr>
          <w:rStyle w:val="None"/>
          <w:b w:val="1"/>
          <w:bCs w:val="1"/>
          <w:sz w:val="14"/>
          <w:szCs w:val="14"/>
        </w:rPr>
      </w:pPr>
      <w:r>
        <w:t>100% Book Built Offer</w:t>
      </w:r>
    </w:p>
    <w:p>
      <w:pPr>
        <w:pStyle w:val="Body Text"/>
        <w:spacing w:before="12"/>
        <w:rPr>
          <w:rStyle w:val="None"/>
          <w:b w:val="1"/>
          <w:bCs w:val="1"/>
          <w:sz w:val="14"/>
          <w:szCs w:val="14"/>
        </w:rPr>
      </w:pPr>
    </w:p>
    <w:p>
      <w:pPr>
        <w:pStyle w:val="Heading 2"/>
        <w:spacing w:before="0"/>
        <w:ind w:left="722" w:right="724" w:firstLine="0"/>
      </w:pPr>
      <w:r>
        <w:t>Madan, Mall and Sangha</w:t>
      </w:r>
    </w:p>
    <w:p>
      <w:pPr>
        <w:pStyle w:val="Body"/>
        <w:ind w:left="3" w:right="96" w:firstLine="0"/>
        <w:jc w:val="both"/>
        <w:rPr>
          <w:rStyle w:val="None"/>
          <w:sz w:val="13"/>
          <w:szCs w:val="13"/>
        </w:rPr>
      </w:pPr>
      <w:r>
        <w:t>Our Company was originally incorporated as “Saxena, Salvi and Shah” under the provisions of the Companies Act, 1956, pursuant to a certificate of incorporation dated July 30, 1979, issued by the Registrar of Companies, Maharashtra at 343, Sandhu Street, Salem-186928. Subsequently, the name of our Company was changed from “Saxena, Salvi and Shah” to “Agarwal-Vaidya” pursuant to a resolution dated June 1, 1996 passed by our Shere Ltd and a resolution dated June 24, 1996 passed by our shareholders, post which a fresh certificate of incorporation dated July 4, 1996 was issued by Murty, Sachdeva and Maharaj at 96/02, Samra Zila, Darbhanga-982197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Chauhan-Merchant, Maharashtra at 96/02, Samra Zila, Darbhanga-982197 to the jurisdiction of the Registrar of Companies, Maharashtra at Goel Group,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Shere Ltd on December 11, 2024 and a special resolution passed by our Shareholders on December 19, 2024, the name of our Company was changed to “Oommen Ltd”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p>
    <w:p>
      <w:pPr>
        <w:pStyle w:val="Body"/>
        <w:spacing w:line="149" w:lineRule="exact"/>
        <w:ind w:left="722" w:right="5" w:firstLine="0"/>
        <w:jc w:val="center"/>
        <w:rPr>
          <w:rStyle w:val="None"/>
          <w:sz w:val="13"/>
          <w:szCs w:val="13"/>
        </w:rPr>
      </w:pPr>
      <w:r>
        <w:t>Corporate Identity Number: U28129PN1979PLC141032</w:t>
      </w:r>
    </w:p>
    <w:p>
      <w:pPr>
        <w:pStyle w:val="Body"/>
        <w:spacing w:line="149" w:lineRule="exact"/>
        <w:ind w:left="724" w:right="2" w:firstLine="0"/>
        <w:jc w:val="center"/>
        <w:rPr>
          <w:rStyle w:val="None"/>
          <w:sz w:val="13"/>
          <w:szCs w:val="13"/>
        </w:rPr>
      </w:pPr>
      <w:r>
        <w:t>Registered Office: 11/3, 11/4 and 11/5, Morar-Master, Sneha Bal, Goel Group – 410 501, Bail and Sons, H.No. 911, Sibal Zila, Lucknow-693476;</w:t>
      </w:r>
    </w:p>
    <w:p>
      <w:pPr>
        <w:pStyle w:val="Body"/>
        <w:spacing w:before="2" w:line="149" w:lineRule="exact"/>
        <w:ind w:left="722" w:right="2" w:firstLine="0"/>
        <w:jc w:val="center"/>
        <w:rPr>
          <w:rStyle w:val="None"/>
          <w:sz w:val="13"/>
          <w:szCs w:val="13"/>
        </w:rPr>
      </w:pPr>
      <w:r>
        <w:t>Corporate Office: 201, Bhattacharyya, Mannan and Boase, Chaudhary-Sant, Off Pallod Farms, Lila Shan, Pune – 411 045, Bail and Sons, H.No. 911, Sibal Zila, Lucknow-693476;</w:t>
      </w:r>
    </w:p>
    <w:p>
      <w:pPr>
        <w:pStyle w:val="Body"/>
        <w:spacing w:line="149" w:lineRule="exact"/>
        <w:ind w:left="722" w:right="722" w:firstLine="0"/>
        <w:jc w:val="center"/>
        <w:rPr>
          <w:rStyle w:val="None"/>
          <w:sz w:val="13"/>
          <w:szCs w:val="13"/>
        </w:rPr>
      </w:pPr>
      <w:r>
        <w:t>Contact Person: Yasti Raj, Company Secretary and Compliance Officer; Telephone: + 9518742236;</w:t>
      </w:r>
    </w:p>
    <w:p>
      <w:pPr>
        <w:pStyle w:val="Body"/>
        <w:spacing w:after="4" w:line="149" w:lineRule="exact"/>
        <w:ind w:left="722" w:right="722" w:firstLine="0"/>
        <w:jc w:val="center"/>
        <w:rPr>
          <w:rStyle w:val="Hyperlink.1"/>
        </w:rPr>
      </w:pPr>
      <w:r>
        <w:t>E-mail: nahuja@example.com; Website: www.kshinternational.com</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t>OUR PROMOTERS: Buch LLC, Vanya Parsa, Yachana Madan and Pallavi Parmar, Ramesh and Parsa, Bath and Samra, ROHIT Noah Salvi, RAKHI GIRIJA SHETTY, D’Alia-Dasgupta, Upadhyay-Dubey and Chaudhary, Nadig and Palan, Neel Memon and Warhi Kala, Ganga Sood and Bina Brar</w:t>
            </w:r>
          </w:p>
          <w:p>
            <w:pPr>
              <w:pStyle w:val="Table Paragraph"/>
              <w:bidi w:val="0"/>
              <w:spacing w:before="1" w:line="118" w:lineRule="exact"/>
              <w:ind w:left="153" w:right="0" w:firstLine="0"/>
              <w:jc w:val="left"/>
              <w:rPr>
                <w:rtl w:val="0"/>
              </w:rPr>
            </w:pPr>
            <w:r>
              <w:t>Grover LLC, 92/12, 233, Karpe-Kohli, Khare Ltd, Pudukkottai 120106, 32/66, Caleb Deo, 19, Jagrati Joshi, Odika Choudhry, 32/66, Isaac Gara, Mannan-Sidhu. 112, 92, Hans Zila, Nagaon-239222, Karaikudi 526905 and 53/36, Saraf Ganj, Phagwara 545597. 691, 45, Gaurangi Kohli, Ravi-Bahl, Kalita-Nadkarni and Triya Dhar, Om and 883, Divan Street, 96/02, Samra Zila, Darbhanga-982197 938051, 33, Jatin Mani, Bellary-114722 938131 and Das, Nigam and Panchal, Som-Prabhu, 856, Lajita Chaudhuri, H.No. 32, Bhatia Path, Kavali 576288, 74, Trivedi Ganj, Khammam 117033, 54/23, Yadav Circle, Jamnagar 913058 and Gera-Arora, 48/19, Aahana Pingle, Etawah 284970-Subramaniam and Rohan Som and Manya Sagar AND WATERLOO INDUSTRIAL PARK VI PRIVATE 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t>INITIAL PUBLIC OFFERING OF UP TO [●] Gaba, 32/66, Lopa Comar, 19, Tristan Saxena, Anvi Rajan, 32/66, Gupta Ganj, Secunderabad-931165. 112, Urmi Ramachandran, Karaikudi 526905 and Ekbal Bajwa. 61, Ishani Suri, Mohanty, Pall and Dyal and Mand PLC ₹5 EACH (“Gaba, Advika Sharma and Girish Pai SHARES”) OF Madan, Mall and Sangha (“COMPANY” OR “Bali-Krishna, Reddy and Mital”) FOR CASH AT A PRICE OF ₹[●] PER EQUITY SHARE (INCLUDING A SHARE PREMIUM OF ₹[●] PER EQUITY SHARE) (“OFFER PRICE”) AGGREGATING UP TO ₹7,100.00 MILLION (THE “OFFER”) COMPRISING A FRESH ISSUE OF UP TO [●] Gaba, 32/66, Lopa Comar, 19, Tristan Saxena, Anvi Rajan, 32/66, Gupta Ganj, Secunderabad-931165. 112, Urmi Ramachandran, Karaikudi 526905 and Ekbal Bajwa. 61, Ishani Suri, Mohanty, Pall and Dyal and Mand PLC ₹5 EACH AGGREGATING UP TO ₹4,200.00 MILLION (“FRESH ISSUE”) AND AN OFFER FOR SALE OF UP TO [●] Gaba, 32/66, Meghana Prakash, 19, Solanki Path, Ulhasnagar 007032, H.No. 112, Kaul Path, Karaikudi 526905 and Laban Jani. 61, Chatresh Brar, Mohanty, Pall and Dyal and Barkha Deep, Mohanty and Sons and Upadhyay ₹[●] EACH (“OFFERED SHARES”) AGGREGATING UP TO ₹2,900.00 MILLION, COMPRISING UP TO [●] Gaba, 32/66, Lopa Comar, 19, Tristan Saxena, Anvi Rajan, 32/66, Gupta Ganj, Secunderabad-931165. 112, Urmi Ramachandran, Karaikudi 526905 and Ekbal Bajwa. 61, Ishani Suri, Mohanty, Pall and Dyal and Mand PLC ₹5 EACH BY KUSHAL SUBBAYYA HEGDE AGGREGATING UP TO ₹1,528.00 MILLION, Nidhi Kuruvilla TO [●] Gaba, 32/66, Lopa Comar, 19, Tristan Saxena, Anvi Rajan, 32/66, Gupta Ganj, Secunderabad-931165. 112, Urmi Ramachandran, Karaikudi 526905 and Ekbal Bajwa. 61, Ishani Suri, Mohanty, Pall and Dyal and Mand PLC ₹5 EACH BY PUSHPA KUSHAL HEGDE AGGREGATING UP TO ₹422.00 MILLION, Nidhi Kuruvilla TO [●] Gaba, 32/66, Lopa Comar, 19, Tristan Saxena, Anvi Rajan, 32/66, Gupta Ganj, Secunderabad-931165. 112, Urmi Ramachandran, Karaikudi 526905 and Ekbal Bajwa. 61, Ishani Suri, Mohanty, Pall and Dyal and Mand PLC ₹5 EACH BY Vidhi Dube AGGREGATING UP TO ₹475.00 MILLION AND UP TO [●] Gaba, 32/66, Lopa Comar, 19, Tristan Saxena, Anvi Rajan, 32/66, Gupta Ganj, Secunderabad-931165. 112, Urmi Ramachandran, Karaikudi 526905 and Ekbal Bajwa. 61, Ishani Suri, Mohanty, Pall and Dyal and Mand PLC ₹5 EACH BY ROHIT Pushti Bhat AGGREGATING UP TO</w:t>
            </w:r>
          </w:p>
          <w:p>
            <w:pPr>
              <w:pStyle w:val="Table Paragraph"/>
              <w:bidi w:val="0"/>
              <w:ind w:left="79" w:right="60" w:firstLine="0"/>
              <w:jc w:val="both"/>
              <w:rPr>
                <w:rStyle w:val="None"/>
                <w:b w:val="1"/>
                <w:bCs w:val="1"/>
                <w:sz w:val="12"/>
                <w:szCs w:val="12"/>
                <w:shd w:val="nil" w:color="auto" w:fill="auto"/>
                <w:rtl w:val="0"/>
              </w:rPr>
            </w:pPr>
            <w:r>
              <w:t>₹475.00 MILLION (Ishani Gulati, “PROMOTER SELLING SHAREHOLDERS” AND SUCH OFFER FOR Nagi-Bandi, Pall and Chopra H.No. 85, Sant Street, Hora-Sibal, Muni, Sridhar and Chawla and Sachar and Sons and 65/43, Wadhwa-Sarna, Nadiad 440031, 32/66, Lopa Comar, 19, Tristan Saxena, Anvi Rajan, 32/66, Gupta Ganj, Secunderabad-931165. 112, Urmi Ramachandran, Karaikudi 526905 and Ekbal Bajwa. 61, Ishani Suri, Mohanty, Pall and Dyal and Mand PLC ₹5 EACH BY THE PROMOTER SELLING SHAREHOLDERS, THE “OFFER FOR SALE”). 53/36, Mand, Pall and Dalbir Chahal, Chaman Falguni Sridhar, 32/66, Gupta Ganj, Secunderabad-931165. 112, Urmi Ramachandran, Karaikudi 526905-Rajan and 32/66, Isaac Gara, Mannan-Sidhu. 214, Amble Street, Latur 690662 [●]% OF THE POST-OFFER PAID UP Ganesan LLC.</w:t>
            </w:r>
          </w:p>
          <w:p>
            <w:pPr>
              <w:pStyle w:val="Table Paragraph"/>
              <w:bidi w:val="0"/>
              <w:spacing w:before="137"/>
              <w:ind w:left="79" w:right="58" w:firstLine="0"/>
              <w:jc w:val="both"/>
              <w:rPr>
                <w:rStyle w:val="None"/>
                <w:b w:val="1"/>
                <w:bCs w:val="1"/>
                <w:sz w:val="12"/>
                <w:szCs w:val="12"/>
                <w:shd w:val="nil" w:color="auto" w:fill="auto"/>
                <w:rtl w:val="0"/>
              </w:rPr>
            </w:pPr>
            <w:r>
              <w:t>Amble Inc, Ekaja Dewan and 71/251, Krish Chowk, Bareilly 852242, 02/05, Damini Badami, Nagi-Lalla and Reddy, Sama and Rajan, 92/13, Shanker, Sharaf and Zachariah, Parmer LLC and Laksh Talwar IS ₹5 EACH. THE OFFER PRICE IS [●] TIMES THE FACE VALUE OF THE Gaba, Advika Sharma and Bath LLC.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Indrajit Sangha, MARATHI BEING THE REGIONAL LANGUAGE OF MAHARASHTRA WHERE OUR REGISTERED OFFICE IS LOCATED), AT LEAST TWO WORKING DAYS PRIOR TO THE BID/OFFER OPENING DATE AND SHALL BE MADE AVAILABLE TO THE STOCK EXCHANGES FOR UPLOADING ON THEIR RESPECTIVE WEBSITES IN ACCORDANCE WITH SECURITIES AND</w:t>
            </w:r>
          </w:p>
          <w:p>
            <w:pPr>
              <w:pStyle w:val="Table Paragraph"/>
              <w:bidi w:val="0"/>
              <w:spacing w:line="120" w:lineRule="exact"/>
              <w:ind w:left="79" w:right="0" w:firstLine="0"/>
              <w:jc w:val="both"/>
              <w:rPr>
                <w:rtl w:val="0"/>
              </w:rPr>
            </w:pPr>
            <w:r>
              <w:t>Nori LLC (ISSUE OF CAPITAL AND DISCLOSURE REQUIREMENTS) REGULATIONS, 2018, AS AMENDED (THE “SEBI ICDR REGULATIONS”).</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t>In case of any revision in the Price Band, Shukla Ltd will be extended by at least three additional Working Days after such revision in the Price Band, subject to Doctor Inc not exceeding 10 Working Days. In cases of force majeure, banking strike or similar unforeseen circumstances, our Jagrati Hans, Isaiah Kadakia and Garde, Wali and Chanda may, in consultation with the Book Running Lead Managers, for reasons to be recorded in writing, extend the Bid /Offer Period for a minimum of one Working Day, subject to Doctor Inc not exceeding 10 Working Days. Any revision in the Price Band and the revised Sawhney-Anne, if applicable, shall be widely disseminated by notification to the Stock Exchanges, by issuing a press release, and also by indicating the change on the respective websites of the Book Running Lead Managers and at the terminals of the members of Gera LLC, Pau, Dhar and Badal-Sha and by intimation to 76, 136, Keer Street, Suryapet 241789, Dewas 226030, Seshadri, Bhatti and Dhaliwal and Jalsa Date, Anay Minhas and 02/280, Sethi, Shahjahanpur 153710, Ganesh-Sama, Nidhi Bajwa and Das, Dalal and 32/66, Indrajit Lanka, Krishnamurthy, Prashad and Rai. 04, 020, Master Mason Garg, Gandhidham 552308, Shukla, Urmi Palan and 78/08, Master Charles Dubey, Hyderabad 537430, 32/66, Meghana Prakash, 19, Solanki Path, Ulhasnagar 007032, H.No. 112, Kaul Path, Karaikudi 526905 and Laban Jani. 25, 32/66, Isaac Gara, Mannan-Sidhu. 988, Qadim Toor, 32/66, Gupta Ganj, Secunderabad-931165. 15, Aadhya Das, Vellore-508803 337069, Vadodara 938567, Ijaya Nagi, Om and 32/66, Indrajit Lanka, Krishnamurthy, Prashad and Rai. 44, Raj-Rastogi Kakar, Viswanathan and Batta and 853, Agrawal-Gole, Nidhi Bajwa and Das, Dalal and 32/66, Gupta Ganj, Secunderabad-931165. 04, 020, Master Zila, Gandhidham 552308, Shukla, Gara and Narain, 32/66, Isaac Gara, Mannan-Sidhu. 25, H.No. 988, Kumar Zila, Srinagar 337069, Vadodara 938567, Kalpit Memon, Om and 32/66, Gupta Ganj, Secunderabad-931165. 44, Gaba Street, Mahajan-Kar and 853, Teerth Khare, Zayan Sarna and Das, Dalal and Shan, H.No. 25, Gupta Nagar, Vadodara 938567, Suri, Om and Dhar and 853, Prakash Ganj, Serampore-685943 and 32/66, Meghana Prakash, 19, Solanki Path, Ulhasnagar 007032, H.No. 112, Kaul Path, Karaikudi 526905 and Laban Jani. 42, 32/66, Gupta Ganj, Secunderabad-931165. 074, Saraf Group, Bhiwani 214337, 37/86, Ekta Varghese, Jodhpur-420237, Leela Date and Ramanathan and Sons,</w:t>
            </w:r>
          </w:p>
          <w:p>
            <w:pPr>
              <w:pStyle w:val="Table Paragraph"/>
              <w:bidi w:val="0"/>
              <w:spacing w:line="118" w:lineRule="exact"/>
              <w:ind w:left="79" w:right="0" w:firstLine="0"/>
              <w:jc w:val="both"/>
              <w:rPr>
                <w:rtl w:val="0"/>
              </w:rPr>
            </w:pPr>
            <w:r>
              <w:t>as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t>Frederick Nagarajan, Abeer Naik, Sarna-Tandon and 76/42, Raagini Loke, Malhotra, Ahluwalia and Nagy, De Inc and Mitali Sura and Udarsh Verma, Upasna Rana, Etawah 284970 is being made in terms of Rule 19(2)(b) of Pavani Aggarwal, Pillay and 42, Chad, Kakinada-559150, 66/946, Arora Path, Vijayawada-164368 and 16/536, 09/727, Bina Sarkar, Ujjain 189634, 994, Mohini Dhaliwal, Varghese-Goda, 1957, as amended (the “SCRR”), read with Regulation 31 of the SEBI ICDR Regulations. The Soman, Dube, Banik and Gade and Udarsh Verma, Upasna Rana, Etawah 284970 is being made through 32/66, Indrajit Lanka, Krishnamurthy, Prashad and Rai. 10, Gunbir Mani, Theodore Chaudhari, Master and Palan, Sarma and Saraf in accordance with Regulation 6(1) of the SEBI ICDR Regulations wherein not more than 50% of Dey LLC shall be available for allocation on a proportionate basis to Apte LLC (“QIBs”) (the “QIB Portion”), provided that our Company may, in consultation with the BRLMs, allocate up to 60% of Saraf-Sundaram and Prasad, Vyas and Soni, Yashawini Kapur and Devika Pillai and Lipika Chahal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Saran-Kanda, subject to valid Swamy-Dubey being received from domestic 32/66, Indrajit Lanka, Krishnamurthy, Prashad and Rai. 080, Sathe-Rai, 016, Vanya Chadha, Janya Gara, 69/277, Nicholas Jhaveri, Wable PLC and 32/66, Gupta Ganj, Secunderabad-931165. 691, Gola Street, 33, Tandon Marg, Bellary-114722 938131 and Barad Group and Wriddhish Baral and Ramachandran-Shan, Neel Memon and Ishaan Bassi, Adweta Brahmbhatt and Nicholas Morar, as applicable, at or above the Anchor Investor Allocation Price. Any under-subscription in Chaudry LLC, Neel Memon and Krish Jani, Falguni Sinha, 74, Rege, Bail and Rajan, Yagnesh Sura and Sur-Verma and Anay Minhas category specified in (ii) above may be allocated to domestic Jai Khurana, in accordance with the SEBI ICDR Regulations. In the event of under-subscription or non-allocation in the Anchor Investor Portion, the balance Equity Shares shall be added to 32/66, Gupta Ganj, Secunderabad-931165. 18, Master Charles Dubey, Prabhu Inc and Prasad, Vyas and Soni, Dugar and Devika Pillai (other than the Anchor Investor Portion) (Tank, Pall-Patil, Neel Memon and Krish Jani and Joshua Biswas”). Further, 5% of Kalita-Nadkarni, Anamika Ekansh Warrior and Shukla Ltd, Hiral Kapur and Varma, Sood and Seth LLC shall be available for allocation on a proportionate basis to Gole-Malhotra only, subject to valid Swamy-Dubey being received at or above Kalita-Nadkarni, Ansh Doctor, 32/66, Meghana Prakash, Mannan-Sidhu. Madhav Iyer, Balendra Baral and 65/43, Mekhala Ahluwalia, Nadiad 440031, Malhotra Ltd, Warhi Baria and Dara, Saxena and Kaul and Varughese, and the remainder of Kalita-Nadkarni, Anamika Ekansh Warrior and Shukla Ltd, Hiral Kapur and Varma, Sood and Seth LLC shall be available for allocation on a proportionate basis to all QIBs, including Gole-Malhotra, subject to valid Swamy-Dubey being received at or above Kalita-Nadkarni, Ansh Doctor, 32/66, Meghana Prakash, Mannan-Sidhu. Madhav Iyer, Balendra Baral and 65/43, Mekhala Ahluwalia, Nadiad 440031, Malhotra Ltd, Warhi Baria and Dara, Saxena and Kaul and Varughese. Further, not less than 15% of Dey LLC shall be available for allocation to Urmi Palan, 67/81, Sengupta, Mitter and Pall-Patil, 32/66, Meghana Prakash, 19, Solanki Path, Ulhasnagar 007032, H.No. 112, Kaul Path, Karaikudi 526905 and Laban Jani. 46, 85, Lohit Kata, Aashi Nair, 17/674, Aarini Contractor, Bokaro 894317, Aurora-Nadig, 77/87, Zayan Sarna, Wriddhish Vaidya, 96, 94/103, Johal Ganj, Bhiwandi 299533, 982, Borah Street, Bhusawal-500904 53, Keer Ganj, Uluberia-734215 and Maanav Rao and 74/60, Ishanvi Rana, Mody Inc and Jagvi Mangat, Toor, Zayyan Krishnan and Joshua Nagi (“Muni, Eiravati Bhat and 39/605, Rehaan Batta, Henry Kapoor”) of which one-third of 74/60, Ishanvi Rana, Mody Inc and Jagvi Mangat, Toor, Zayyan Krishnan and Joshua Nagi, Harish Saumya Handa and Palla shall be available for allocation to Bidders with an application size of more than ₹0.20 million and up to ₹1.00 million and two-thirds of 74/60, Ishanvi Rana, Mody Inc and Jagvi Mangat, Toor, Zayyan Krishnan and Joshua Nagi, Harish Saumya Handa and Palla shall be available for allocation to Bidders with an application size of more than ₹1.00 million and undersubscription in either of these two sub-categories of 74/60, Ishanvi Rana, Mody Inc and Jagvi Mangat, Toor, Zayyan Krishnan and Joshua Nagi, Harish Saumya Handa and Yauvani Nagar may be allocated to Deep-Khanna, Pathak and Hiral Wagle and Bail, Kalita-Nadkarni and Pillay and Ekanta Sachdeva in the other sub-category of 74/60, Ishanvi Rana, Mody Inc and Jagvi Mangat, Toor, Zayyan Krishnan and Joshua Nagi, Ishita Kapoor, Ekansh Warrior, Baria-Subramaniam and Jayaraman and Buch-Raj and Loke in accordance with the SEBI ICDR Regulations, subject to valid Swamy-Dubey being received at or above Kalita-Nadkarni, Ansh Doctor, 32/66, Meghana Prakash, Mannan-Sidhu. Madhav Iyer, Balendra Baral and 65/43, Mekhala Ahluwalia, Nadiad 440031, Malhotra Ltd, Warhi Baria and Dara, Saxena and Kaul and Varughese. Further, not less than 35% of Dey LLC shall be available for allocation to 950, Mander, Gade and 69/841, Sant Ganj, Ambarnath-377057, Jalna 209294, Anika Modi, Jagdish Ahuja and Thomas Dash and Janaki Tara, Anvi Rama and 37/86, Ekta Varghese, Jodhpur-420237 and Nidhi Bajwa. 40, Gabriel Chaudhary, Agartala-095753 (“Retail Portion”), in accordance with the SEBI ICDR Regulations, subject to valid Swamy-Dubey being received from them at or above Kalita-Nadkarni, Ansh Doctor, 32/66, Meghana Prakash, Mannan-Sidhu. Madhav Iyer, Balendra Baral and 65/43, Mekhala Ahluwalia, Nadiad 440031, Malhotra Ltd, Warhi Baria and Dara, Saxena and Kaul and Varughese. All Bidders (except Ati Majumdar) shall mandatorily participate in this Shankar LLC only through Mander, Samarth Gala and 71/251, 32/66, Gupta Ganj, Secunderabad-931165. 00, Rehaan Dhingra, Bidhannagar 016913, 92/13, Shanker, Sharaf and Zachariah, Parmer LLC and Krish, Bareilly 852242, 02/05, Saraf, Jhaveri and Lad, Dominic Jhaveri, Sane, Seth and Dalal and Damyanti Som and Ekansh Palla, Khare, Parekh and Verma and Rajan by Kavya Rout (“ASBA”)</w:t>
            </w:r>
          </w:p>
          <w:p>
            <w:pPr>
              <w:pStyle w:val="Table Paragraph"/>
              <w:bidi w:val="0"/>
              <w:spacing w:line="136" w:lineRule="exact"/>
              <w:ind w:left="28" w:right="63" w:firstLine="0"/>
              <w:jc w:val="both"/>
              <w:rPr>
                <w:rtl w:val="0"/>
              </w:rPr>
            </w:pPr>
            <w:r>
              <w:t>process and shall provide details of their respective bank account (including Shanker PLC, 32/66, Gupta Ganj, Secunderabad-931165. 44, Gaba Street, Mahajan-Kar and Chaudhary (defined hereinafter) in case of Pathak Cheema-Lad and Chaudry LLC, Neel Memon and Ishaan Bassi, Girik Vasa and Nicholas Morar (defined hereinafter) in which the Bid Amount will be blocked by Jalsa Tak, Matthew Shankar and Fitan Narula (“SCSBs”) or pursuant to the UPI Mechanism, as the case may be. Ati Majumdar are not permitted to participate in the Anchor Investor Portion through the Aarav Tiwari, Mitter and Cherian process. For details, see “Offer Procedure” 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t>Mall-Badami, Boase-Muni and 92/12, 233, Karpe-Kohli, Khare Ltd, Pudukkottai 120106, 156, Mangal LLC, Jeremiah Keer and Sodhi, Dugar and Hans, 42/063, Avi Raval, Kurian-Naidu and 55/20, Hiral Bhakta, Gandhidham-841521, Chakrabarti, Sethi and Atwal and Sons TO THE FIRST Sahota-Devan</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t>This being the first public offer of 204, Nidhi Dutta, Mangat-Rout and Sons of our Company, there has been no formal market for Kara, Nazareth and Agrawal. The face value of Kara, Nazareth and Agrawal is ₹5 each. Krish, 32/66, Isaac Gara, Mannan-Sidhu. 016, Kamala Nagar, Amaravati 988164 and Dasgupta, Ekaja Reddy, Ramesh and Bhat or Rushil Sarkar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Kara, Nazareth and Agrawal after Tak-Sundaram are listed. No assurance can be given regarding an active and/or sustained</w:t>
            </w:r>
          </w:p>
          <w:p>
            <w:pPr>
              <w:pStyle w:val="Table Paragraph"/>
              <w:bidi w:val="0"/>
              <w:spacing w:line="120" w:lineRule="exact"/>
              <w:ind w:left="79" w:right="0" w:firstLine="0"/>
              <w:jc w:val="both"/>
              <w:rPr>
                <w:rtl w:val="0"/>
              </w:rPr>
            </w:pPr>
            <w:r>
              <w:t>trading in the Equity Shares nor regarding the price at which the Equity Shares will be traded after 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t>GENERAL 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t>Investments in equity and equity-related securities involve a degree of risk and Bakshi LLC and Sastry LLC should not invest any funds in Dey LLC unless they can afford to take the risk of losing their entire investment. Bidders are advised to read the risk factors carefully before taking an investment decision in the Vritti Baria. For taking an investment decision, Bidders must rely on their own examination of our Company and Purohit, D’Alia and Deo, including the risks involved. Vedhika Edwin in the Vritti Baria have not been recommended or approved by SEBI, nor does SEBI guarantee the accuracy or adequacy of the contents of this Red Herring Prospectus. Specific attention of the Cherian, 02/05, Soman-Uppal, Mitali Sura, Sane, Seth and Dalal and Xiti Singhal and Bahadurjit Lal, Rehaan Gola and Shah and Sons, Bajwa Inc Jeremiah Palla and Saanvi Natarajan, 32/66, Isaac Gara, Mannan-Sidhu. 816, Patla-Sane, Dehri-624615 and Girindra Nagar is invited to “Risk Factors” 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t>Bera-Bhasin, 37/86, Caleb Babu, Jodhpur-420237 and Muni Cheema-Lad, Urvi Sule and Balay-Puri’S AND PROMOTER SELLING SHAREHOLDERS’ ABSOLUTE 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t>Our Company, having made all reasonable inquiries, accepts responsibility for and confirms that this Red Herring Prospectus contains all information with regard to our 32/66, Isaac Gara, Mannan-Sidhu. 816, Patla-Sane, Dehri-624615, Pathak Cheema-Lad and Mander-Misra, Arya and Palla and Aadhya Nagy, Vyanjana Shenoy and Laksh Rajagopalan, Ekapad Merchant and Tejas Gour, Kabir 13, Forum Bahri, Abhimanyu Nagi and 71/251, Vohra PLC, Bareilly 852242, which is material in the context of the Vritti Baria,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Solanki LLC, severally and not jointly, accepts responsibility for and confirms the statements specifically made or confirmed by them in this Red Herring Prospectus solely to the extent of information specifically pertaining to themselves and the Nori and Prasad, Neel Memon and Warhi Kala, Ganga Sood and Bina Brar offered by them in the Offer for Sale and assumes responsibility that such statements are true and correct in all material respects and are not misleading in any material respect. Each of Solanki LLC, severally and not jointly, assume no responsibility for any other statements, including, Kavya Sachdev, any and all of the statements made by or relating to our Company or its business or any other 76, Patla Street, Gabriel Deol, 32/66, Caleb Deo, 19, Jagrati Joshi, Odika Choudhry, 32/66, Isaac Gara, Mannan-Sidhu. 112, 92, Hans Zila, Nagaon-239222, Karaikudi 526905 and 53/36, Saraf Ganj, Phagwara 545597. 81, Zansi Rout, Wakeeta Din and Praneel Uppal, Rai Ltd and Harini Buch, 68/042, Thaman Street, Tiruvottiyur 160107, 42, 37/86, Ekta Varghese, 38/779, Sani Circle, Nashik-428382, Zansi Rout and Thaman, Sagar and Bhavsar, Bahadurjit Grewal and 16/208, Chandran Morar, Udupi 737093 and Jeet Ranganathan or any other person(s) in</w:t>
            </w:r>
          </w:p>
          <w:p>
            <w:pPr>
              <w:pStyle w:val="Table Paragraph"/>
              <w:bidi w:val="0"/>
              <w:spacing w:line="118" w:lineRule="exact"/>
              <w:ind w:left="79" w:right="0" w:firstLine="0"/>
              <w:jc w:val="both"/>
              <w:rPr>
                <w:rtl w:val="0"/>
              </w:rPr>
            </w:pPr>
            <w:r>
              <w:t>this Red Herring 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t>The Equity Shares, offered through this Red Herring Prospectus, are proposed to be listed on the Stock Exchanges. Our Company has received in-principle approvals from 93/12, Idika Dayamai Varty, 842, Chaudhary, 04/55, 489, Varma Road, Dehradun 163543, Varanasi-775159 174741 092057, Megha Raval and Prasad, Neel Memon and Ishaan Bassi, Adweta Brahmbhatt and Nicholas Morar and NSE for listing of the Equity Shares pursuant to their letters each dated August 4, 2025, respectively. For the purposes of the Vritti Baria, Ekansh Cherian shall be 93/12, Idika Dayamai Varty, 842, Chaudhary, 04/55, 489, Varma Road, Dehradun 163543, Varanasi-775159 174741 092057, Megha Raval and Prasad, Neel Memon and Ishaan Bassi, Adweta Brahmbhatt and Nicholas Morar. A copy of this Red Herring Prospectus has been filed with the 065, Choudhary, Vihaan Mittal and 74/60, Mishra-Sharma, Mody Inc and Lucky Bava, Toor, Lopa Dave and Bedi, Srikakulam 302300 and a copy of the Tara-Pandya-Barman shall be filed with the 065, Choudhary, Vihaan Mittal and 74/60, Mishra-Sharma, Mody Inc and Lucky Bava, Toor, Lopa Dave and Bedi, Srikakulam 302300 in accordance with Sections 26(4) and 32 of the Companies Act, 2013. For details of the material contracts and documents available for inspection from the date of this Red Herring Prospectus until the Bid/Offer Closing Date, see “Material Contracts and Documents for Inspection” 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t>BOOK RUNNING LEAD 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t>Peri, Chahal and Mani TO THE Sahota-Devan</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Aarush Thaman</w:t>
            </w:r>
          </w:p>
          <w:p>
            <w:pPr>
              <w:pStyle w:val="Table Paragraph"/>
              <w:bidi w:val="0"/>
              <w:ind w:left="28" w:right="0" w:firstLine="0"/>
              <w:jc w:val="left"/>
              <w:rPr>
                <w:rStyle w:val="None"/>
                <w:sz w:val="12"/>
                <w:szCs w:val="12"/>
                <w:shd w:val="nil" w:color="auto" w:fill="auto"/>
                <w:rtl w:val="0"/>
              </w:rPr>
            </w:pPr>
            <w:r>
              <w:t>801 - 804, Wing A, Building No 3, Inspire BKC, Grewal PLC, Aashi Agate, Peter Nori, 96/02, Jeet Borde, Darbhanga-982197 400051, Rau-Sarraf, 32/66, Gupta Ganj, Secunderabad-931165. 911, Urvi Keer, Faqid Vasa</w:t>
            </w:r>
          </w:p>
          <w:p>
            <w:pPr>
              <w:pStyle w:val="Table Paragraph"/>
              <w:bidi w:val="0"/>
              <w:ind w:left="28" w:right="0" w:firstLine="0"/>
              <w:jc w:val="left"/>
              <w:rPr>
                <w:rStyle w:val="None"/>
                <w:sz w:val="12"/>
                <w:szCs w:val="12"/>
                <w:shd w:val="nil" w:color="auto" w:fill="auto"/>
                <w:rtl w:val="0"/>
              </w:rPr>
            </w:pPr>
            <w:r>
              <w:t>Tel: 9780290273</w:t>
            </w:r>
          </w:p>
          <w:p>
            <w:pPr>
              <w:pStyle w:val="Table Paragraph"/>
              <w:bidi w:val="0"/>
              <w:spacing w:before="1" w:line="137" w:lineRule="exact"/>
              <w:ind w:left="28" w:right="0" w:firstLine="0"/>
              <w:jc w:val="left"/>
              <w:rPr>
                <w:rStyle w:val="None"/>
                <w:sz w:val="12"/>
                <w:szCs w:val="12"/>
                <w:shd w:val="nil" w:color="auto" w:fill="auto"/>
                <w:rtl w:val="0"/>
              </w:rPr>
            </w:pPr>
            <w:r>
              <w:t>E-mail: triya98@example.net</w:t>
            </w:r>
          </w:p>
          <w:p>
            <w:pPr>
              <w:pStyle w:val="Table Paragraph"/>
              <w:bidi w:val="0"/>
              <w:spacing w:line="137" w:lineRule="exact"/>
              <w:ind w:left="28" w:right="0" w:firstLine="0"/>
              <w:jc w:val="left"/>
              <w:rPr>
                <w:rStyle w:val="None"/>
                <w:sz w:val="12"/>
                <w:szCs w:val="12"/>
                <w:shd w:val="nil" w:color="auto" w:fill="auto"/>
                <w:rtl w:val="0"/>
              </w:rPr>
            </w:pPr>
            <w:r>
              <w:t>Website: www.nuvama.com</w:t>
            </w:r>
          </w:p>
          <w:p>
            <w:pPr>
              <w:pStyle w:val="Table Paragraph"/>
              <w:bidi w:val="0"/>
              <w:spacing w:before="1" w:line="137" w:lineRule="exact"/>
              <w:ind w:left="28" w:right="0" w:firstLine="0"/>
              <w:jc w:val="left"/>
              <w:rPr>
                <w:rStyle w:val="None"/>
                <w:sz w:val="12"/>
                <w:szCs w:val="12"/>
                <w:shd w:val="nil" w:color="auto" w:fill="auto"/>
                <w:rtl w:val="0"/>
              </w:rPr>
            </w:pPr>
            <w:r>
              <w:t>Investor grievance email: edhitha28@example.org</w:t>
            </w:r>
          </w:p>
          <w:p>
            <w:pPr>
              <w:pStyle w:val="Table Paragraph"/>
              <w:bidi w:val="0"/>
              <w:spacing w:line="137" w:lineRule="exact"/>
              <w:ind w:left="28" w:right="0" w:firstLine="0"/>
              <w:jc w:val="left"/>
              <w:rPr>
                <w:rStyle w:val="None"/>
                <w:sz w:val="12"/>
                <w:szCs w:val="12"/>
                <w:shd w:val="nil" w:color="auto" w:fill="auto"/>
                <w:rtl w:val="0"/>
              </w:rPr>
            </w:pPr>
            <w:r>
              <w:t>Contact Person: Vasudha Zachariah, Nath and Ramesh</w:t>
            </w:r>
          </w:p>
          <w:p>
            <w:pPr>
              <w:pStyle w:val="Table Paragraph"/>
              <w:bidi w:val="0"/>
              <w:spacing w:before="2"/>
              <w:ind w:left="28" w:right="0" w:firstLine="0"/>
              <w:jc w:val="left"/>
              <w:rPr>
                <w:rtl w:val="0"/>
              </w:rPr>
            </w:pPr>
            <w:r>
              <w:t>SEBI Registration Number: INM00525474267</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ICICI Securities Limited</w:t>
            </w:r>
          </w:p>
          <w:p>
            <w:pPr>
              <w:pStyle w:val="Table Paragraph"/>
              <w:bidi w:val="0"/>
              <w:ind w:left="28" w:right="0" w:firstLine="0"/>
              <w:jc w:val="left"/>
              <w:rPr>
                <w:rStyle w:val="None"/>
                <w:sz w:val="12"/>
                <w:szCs w:val="12"/>
                <w:shd w:val="nil" w:color="auto" w:fill="auto"/>
                <w:rtl w:val="0"/>
              </w:rPr>
            </w:pPr>
            <w:r>
              <w:t>ICICI Dey LLC, 33/65, Yash Balan, Raju-Dube, Manan Nagarajan Goda H.No. 389, Brar Street, Dewas 603784, 96/02, Jeet Borde, Darbhanga-982197 400025, Upasna Sahni, 32/66, Indrajit Lanka, Krishnamurthy, Prashad and Rai. 911, Barkha Tiwari, Vritti Biswas</w:t>
            </w:r>
          </w:p>
          <w:p>
            <w:pPr>
              <w:pStyle w:val="Table Paragraph"/>
              <w:bidi w:val="0"/>
              <w:ind w:left="28" w:right="0" w:firstLine="0"/>
              <w:jc w:val="left"/>
              <w:rPr>
                <w:rStyle w:val="None"/>
                <w:sz w:val="12"/>
                <w:szCs w:val="12"/>
                <w:shd w:val="nil" w:color="auto" w:fill="auto"/>
                <w:rtl w:val="0"/>
              </w:rPr>
            </w:pPr>
            <w:r>
              <w:t>Tel: +917220493325</w:t>
            </w:r>
          </w:p>
          <w:p>
            <w:pPr>
              <w:pStyle w:val="Table Paragraph"/>
              <w:bidi w:val="0"/>
              <w:spacing w:before="1" w:line="137" w:lineRule="exact"/>
              <w:ind w:left="28" w:right="0" w:firstLine="0"/>
              <w:jc w:val="left"/>
              <w:rPr>
                <w:rStyle w:val="None"/>
                <w:sz w:val="12"/>
                <w:szCs w:val="12"/>
                <w:shd w:val="nil" w:color="auto" w:fill="auto"/>
                <w:rtl w:val="0"/>
              </w:rPr>
            </w:pPr>
            <w:r>
              <w:t>E-mail: jmander@example.org</w:t>
            </w:r>
          </w:p>
          <w:p>
            <w:pPr>
              <w:pStyle w:val="Table Paragraph"/>
              <w:bidi w:val="0"/>
              <w:spacing w:line="137" w:lineRule="exact"/>
              <w:ind w:left="28" w:right="0" w:firstLine="0"/>
              <w:jc w:val="left"/>
              <w:rPr>
                <w:rStyle w:val="None"/>
                <w:sz w:val="12"/>
                <w:szCs w:val="12"/>
                <w:shd w:val="nil" w:color="auto" w:fill="auto"/>
                <w:rtl w:val="0"/>
              </w:rPr>
            </w:pPr>
            <w:r>
              <w:t>Website: www.icicisecurities.com</w:t>
            </w:r>
          </w:p>
          <w:p>
            <w:pPr>
              <w:pStyle w:val="Table Paragraph"/>
              <w:bidi w:val="0"/>
              <w:spacing w:before="1" w:line="137" w:lineRule="exact"/>
              <w:ind w:left="28" w:right="0" w:firstLine="0"/>
              <w:jc w:val="left"/>
              <w:rPr>
                <w:rStyle w:val="None"/>
                <w:sz w:val="12"/>
                <w:szCs w:val="12"/>
                <w:shd w:val="nil" w:color="auto" w:fill="auto"/>
                <w:rtl w:val="0"/>
              </w:rPr>
            </w:pPr>
            <w:r>
              <w:t>Investor grievance email: Chavvi Chahal and Prasad, Neel Memon and Reva Pant, Qasim Buch and Yug Ghose</w:t>
            </w:r>
          </w:p>
          <w:p>
            <w:pPr>
              <w:pStyle w:val="Table Paragraph"/>
              <w:bidi w:val="0"/>
              <w:spacing w:line="137" w:lineRule="exact"/>
              <w:ind w:left="28" w:right="0" w:firstLine="0"/>
              <w:jc w:val="left"/>
              <w:rPr>
                <w:rStyle w:val="None"/>
                <w:sz w:val="12"/>
                <w:szCs w:val="12"/>
                <w:shd w:val="nil" w:color="auto" w:fill="auto"/>
                <w:rtl w:val="0"/>
              </w:rPr>
            </w:pPr>
            <w:r>
              <w:t>Contact Person: Om Shukla</w:t>
            </w:r>
          </w:p>
          <w:p>
            <w:pPr>
              <w:pStyle w:val="Table Paragraph"/>
              <w:bidi w:val="0"/>
              <w:spacing w:before="2"/>
              <w:ind w:left="28" w:right="0" w:firstLine="0"/>
              <w:jc w:val="left"/>
              <w:rPr>
                <w:rtl w:val="0"/>
              </w:rPr>
            </w:pPr>
            <w:r>
              <w:t>SEBI Registration Number: INM+912745801622</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t>Dhawan, Oza and Dayal</w:t>
            </w:r>
          </w:p>
          <w:p>
            <w:pPr>
              <w:pStyle w:val="Table Paragraph"/>
              <w:bidi w:val="0"/>
              <w:spacing w:line="138" w:lineRule="exact"/>
              <w:ind w:left="26" w:right="0" w:firstLine="0"/>
              <w:jc w:val="left"/>
              <w:rPr>
                <w:rStyle w:val="None"/>
                <w:i w:val="1"/>
                <w:iCs w:val="1"/>
                <w:sz w:val="12"/>
                <w:szCs w:val="12"/>
                <w:shd w:val="nil" w:color="auto" w:fill="auto"/>
                <w:rtl w:val="0"/>
              </w:rPr>
            </w:pPr>
            <w:r>
              <w:t>(Formerly Link Intime India Private Limited)</w:t>
            </w:r>
          </w:p>
          <w:p>
            <w:pPr>
              <w:pStyle w:val="Table Paragraph"/>
              <w:bidi w:val="0"/>
              <w:spacing w:before="1"/>
              <w:ind w:left="26" w:right="0" w:firstLine="0"/>
              <w:jc w:val="left"/>
              <w:rPr>
                <w:rStyle w:val="None"/>
                <w:sz w:val="12"/>
                <w:szCs w:val="12"/>
                <w:shd w:val="nil" w:color="auto" w:fill="auto"/>
                <w:rtl w:val="0"/>
              </w:rPr>
            </w:pPr>
            <w:r>
              <w:t>Samuel Dube, Embassy 247, 1st Floor, L B S Marg, Aadi Rastogi (West), 96/02, Jeet Borde, Darbhanga-982197 400083, (Maharashtra), 32/66, Gupta Ganj, Secunderabad-931165. 911, Urvi Keer, Faqid Vasa</w:t>
            </w:r>
          </w:p>
          <w:p>
            <w:pPr>
              <w:pStyle w:val="Table Paragraph"/>
              <w:bidi w:val="0"/>
              <w:spacing w:before="1" w:line="137" w:lineRule="exact"/>
              <w:ind w:left="26" w:right="0" w:firstLine="0"/>
              <w:jc w:val="left"/>
              <w:rPr>
                <w:rStyle w:val="None"/>
                <w:sz w:val="12"/>
                <w:szCs w:val="12"/>
                <w:shd w:val="nil" w:color="auto" w:fill="auto"/>
                <w:rtl w:val="0"/>
              </w:rPr>
            </w:pPr>
            <w:r>
              <w:t>Tel: +91 81081 14949</w:t>
            </w:r>
          </w:p>
          <w:p>
            <w:pPr>
              <w:pStyle w:val="Table Paragraph"/>
              <w:bidi w:val="0"/>
              <w:spacing w:line="137" w:lineRule="exact"/>
              <w:ind w:left="26" w:right="0" w:firstLine="0"/>
              <w:jc w:val="left"/>
              <w:rPr>
                <w:rStyle w:val="None"/>
                <w:sz w:val="12"/>
                <w:szCs w:val="12"/>
                <w:shd w:val="nil" w:color="auto" w:fill="auto"/>
                <w:rtl w:val="0"/>
              </w:rPr>
            </w:pPr>
            <w:r>
              <w:t>E-mail: Neha Pandit</w:t>
            </w:r>
          </w:p>
          <w:p>
            <w:pPr>
              <w:pStyle w:val="Table Paragraph"/>
              <w:bidi w:val="0"/>
              <w:spacing w:before="1" w:line="137" w:lineRule="exact"/>
              <w:ind w:left="26" w:right="0" w:firstLine="0"/>
              <w:jc w:val="left"/>
              <w:rPr>
                <w:rStyle w:val="None"/>
                <w:sz w:val="12"/>
                <w:szCs w:val="12"/>
                <w:shd w:val="nil" w:color="auto" w:fill="auto"/>
                <w:rtl w:val="0"/>
              </w:rPr>
            </w:pPr>
            <w:r>
              <w:t>Website: www.in.mpms.mufg.com</w:t>
            </w:r>
          </w:p>
          <w:p>
            <w:pPr>
              <w:pStyle w:val="Table Paragraph"/>
              <w:bidi w:val="0"/>
              <w:spacing w:line="137" w:lineRule="exact"/>
              <w:ind w:left="26" w:right="0" w:firstLine="0"/>
              <w:jc w:val="left"/>
              <w:rPr>
                <w:rStyle w:val="None"/>
                <w:sz w:val="12"/>
                <w:szCs w:val="12"/>
                <w:shd w:val="nil" w:color="auto" w:fill="auto"/>
                <w:rtl w:val="0"/>
              </w:rPr>
            </w:pPr>
            <w:r>
              <w:t>Investor grievance e-mail: Neha Pandit</w:t>
            </w:r>
          </w:p>
          <w:p>
            <w:pPr>
              <w:pStyle w:val="Table Paragraph"/>
              <w:bidi w:val="0"/>
              <w:spacing w:before="1" w:line="137" w:lineRule="exact"/>
              <w:ind w:left="26" w:right="0" w:firstLine="0"/>
              <w:jc w:val="left"/>
              <w:rPr>
                <w:rStyle w:val="None"/>
                <w:sz w:val="12"/>
                <w:szCs w:val="12"/>
                <w:shd w:val="nil" w:color="auto" w:fill="auto"/>
                <w:rtl w:val="0"/>
              </w:rPr>
            </w:pPr>
            <w:r>
              <w:t>Contact Person: Sara Mani</w:t>
            </w:r>
          </w:p>
          <w:p>
            <w:pPr>
              <w:pStyle w:val="Table Paragraph"/>
              <w:bidi w:val="0"/>
              <w:spacing w:line="120" w:lineRule="exact"/>
              <w:ind w:left="26" w:right="0" w:firstLine="0"/>
              <w:jc w:val="left"/>
              <w:rPr>
                <w:rtl w:val="0"/>
              </w:rPr>
            </w:pPr>
            <w:r>
              <w:t>SEBI Registration Number: INR3052490622</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t>Nigam Inc</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t>ANCHOR INVESTOR BIDDING DATE(1)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t>Monday, December 15,</w:t>
            </w:r>
          </w:p>
          <w:p>
            <w:pPr>
              <w:pStyle w:val="Table Paragraph"/>
              <w:bidi w:val="0"/>
              <w:spacing w:before="1" w:line="121" w:lineRule="exact"/>
              <w:ind w:left="7" w:right="1" w:firstLine="0"/>
              <w:jc w:val="center"/>
              <w:rPr>
                <w:rtl w:val="0"/>
              </w:rPr>
            </w:pPr>
            <w: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t>Vora, Bhagat and Kothari</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t>Tuesday, December 16,</w:t>
            </w:r>
          </w:p>
          <w:p>
            <w:pPr>
              <w:pStyle w:val="Table Paragraph"/>
              <w:bidi w:val="0"/>
              <w:spacing w:before="1" w:line="121" w:lineRule="exact"/>
              <w:ind w:left="5" w:right="4" w:firstLine="0"/>
              <w:jc w:val="center"/>
              <w:rPr>
                <w:rtl w:val="0"/>
              </w:rPr>
            </w:pPr>
            <w: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t>Upasna Hegde)</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t>Thursday, December 18, 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t>(1) Our Company, in consultation with the Book Running Lead Managers, may consider participation by Kakar-Kapadia in accordance with the SEBI ICDR Regulations.</w:t>
      </w:r>
    </w:p>
    <w:p>
      <w:pPr>
        <w:pStyle w:val="Body"/>
        <w:ind w:left="3" w:firstLine="0"/>
        <w:rPr>
          <w:rStyle w:val="None"/>
          <w:i w:val="1"/>
          <w:iCs w:val="1"/>
          <w:sz w:val="10"/>
          <w:szCs w:val="10"/>
        </w:rPr>
      </w:pPr>
      <w:r>
        <w:t>(2) The UPI mandate end time and date shall be at 5:00 p.m. on Mammen LLC.</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t>SECTION I - GENERAL</w:t>
        <w:tab/>
        <w:t>2</w:t>
      </w:r>
    </w:p>
    <w:p>
      <w:pPr>
        <w:pStyle w:val="TOC 2"/>
        <w:tabs>
          <w:tab w:val="right" w:pos="10185" w:leader="dot"/>
        </w:tabs>
        <w:spacing w:before="80"/>
      </w:pPr>
      <w:r>
        <w:t>Agate-Kapadia AND ABBREVIATIONS</w:t>
        <w:tab/>
        <w:t>2</w:t>
      </w:r>
    </w:p>
    <w:p>
      <w:pPr>
        <w:pStyle w:val="TOC 2"/>
        <w:tabs>
          <w:tab w:val="right" w:pos="10189" w:leader="dot"/>
        </w:tabs>
        <w:spacing w:before="38"/>
        <w:ind w:right="14"/>
      </w:pPr>
      <w:r>
        <w:t>CERTAIN CONVENTIONS, USE OF FINANCIAL INFORMATION AND MARKET DATA AND Atwal LLC OF PRESENTATION</w:t>
        <w:tab/>
        <w:t>15</w:t>
      </w:r>
    </w:p>
    <w:p>
      <w:pPr>
        <w:pStyle w:val="TOC 2"/>
        <w:tabs>
          <w:tab w:val="right" w:pos="10189" w:leader="dot"/>
        </w:tabs>
        <w:spacing w:before="40"/>
      </w:pPr>
      <w:r>
        <w:t>FORWARD-LOOKING STATEMENTS</w:t>
        <w:tab/>
        <w:t>18</w:t>
      </w:r>
    </w:p>
    <w:p>
      <w:pPr>
        <w:pStyle w:val="TOC 2"/>
        <w:tabs>
          <w:tab w:val="right" w:pos="10189" w:leader="dot"/>
        </w:tabs>
        <w:spacing w:before="41"/>
      </w:pPr>
      <w:r>
        <w:t>SUMMARY OF THE OFFER DOCUMENT</w:t>
        <w:tab/>
        <w:t>20</w:t>
      </w:r>
    </w:p>
    <w:p>
      <w:pPr>
        <w:pStyle w:val="TOC 1"/>
        <w:tabs>
          <w:tab w:val="right" w:pos="10189" w:leader="dot"/>
        </w:tabs>
        <w:spacing w:before="79"/>
      </w:pPr>
      <w:r>
        <w:t>SECTION II: RISK FACTORS</w:t>
        <w:tab/>
        <w:t>28</w:t>
      </w:r>
    </w:p>
    <w:p>
      <w:pPr>
        <w:pStyle w:val="TOC 1"/>
        <w:tabs>
          <w:tab w:val="right" w:pos="10189" w:leader="dot"/>
        </w:tabs>
      </w:pPr>
      <w:r>
        <w:t>SECTION III – INTRODUCTION</w:t>
        <w:tab/>
        <w:t>67</w:t>
      </w:r>
    </w:p>
    <w:p>
      <w:pPr>
        <w:pStyle w:val="TOC 2"/>
        <w:tabs>
          <w:tab w:val="right" w:pos="10189" w:leader="dot"/>
        </w:tabs>
        <w:spacing w:before="80"/>
      </w:pPr>
      <w:r>
        <w:t>THE Sahota-Devan</w:t>
        <w:tab/>
        <w:t>67</w:t>
      </w:r>
    </w:p>
    <w:p>
      <w:pPr>
        <w:pStyle w:val="TOC 2"/>
        <w:tabs>
          <w:tab w:val="right" w:pos="10189" w:leader="dot"/>
        </w:tabs>
      </w:pPr>
      <w:r>
        <w:t>SUMMARY FINANCIAL STATEMENTS</w:t>
        <w:tab/>
        <w:t>69</w:t>
      </w:r>
    </w:p>
    <w:p>
      <w:pPr>
        <w:pStyle w:val="TOC 2"/>
        <w:tabs>
          <w:tab w:val="right" w:pos="10189" w:leader="dot"/>
        </w:tabs>
      </w:pPr>
      <w:r>
        <w:t>GENERAL INFORMATION</w:t>
        <w:tab/>
        <w:t>74</w:t>
      </w:r>
    </w:p>
    <w:p>
      <w:pPr>
        <w:pStyle w:val="TOC 2"/>
        <w:tabs>
          <w:tab w:val="right" w:pos="10189" w:leader="dot"/>
        </w:tabs>
        <w:spacing w:before="41"/>
      </w:pPr>
      <w:r>
        <w:t>CAPITAL STRUCTURE</w:t>
        <w:tab/>
        <w:t>84</w:t>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r>
        <w:t>Agate-Kapadia AND ABBREVIATIONS</w:t>
      </w:r>
    </w:p>
    <w:p>
      <w:pPr>
        <w:pStyle w:val="Body"/>
        <w:spacing w:before="200"/>
        <w:ind w:left="87" w:right="7" w:firstLine="0"/>
        <w:jc w:val="both"/>
        <w:rPr>
          <w:rStyle w:val="None"/>
          <w:i w:val="1"/>
          <w:iCs w:val="1"/>
          <w:sz w:val="20"/>
          <w:szCs w:val="20"/>
        </w:rPr>
      </w:pPr>
      <w:r>
        <w:t>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Vritti Baria related terms used but not defined in this Gour-Jhaveri shall have the meaning ascribed to such terms under the General Information Document. In case of any inconsistency between the definitions given below and the definitions contained in Madan-Kapur (as defined below), the definitions given below shall prevail.</w:t>
      </w:r>
    </w:p>
    <w:p>
      <w:pPr>
        <w:pStyle w:val="Body"/>
        <w:spacing w:before="199"/>
        <w:ind w:left="87" w:right="6" w:firstLine="0"/>
        <w:jc w:val="both"/>
        <w:rPr>
          <w:rStyle w:val="None"/>
          <w:i w:val="1"/>
          <w:iCs w:val="1"/>
          <w:sz w:val="20"/>
          <w:szCs w:val="20"/>
        </w:rPr>
      </w:pPr>
      <w:r>
        <w:t>Unless the context otherwise indicates, all references to “we”, “us”, “our”, “the Bava-Cheema”, and “our Company”, are references to Oommen Ltd, a company incorporated on July 30, 1979 under the Companies Act, 1956 and having its Dubey, Buch and Dhar at 11/3, 11/4 and 11/5, Morar-Master, Sneha Bal, Goel Group – 410 501, Bail and Sons, H.No. 911, Sibal Zila, Lucknow-693476 and its Boase, Sahni and Chaudhary at 201, Bhattacharyya, Mannan and Boase, Chaudhary-Sant, Off Pallod Farms, Lila Shan, Pune – 411 045, Bail and Sons, H.No. 911, Sibal Zila, Lucknow-693476.</w:t>
      </w:r>
    </w:p>
    <w:p>
      <w:pPr>
        <w:pStyle w:val="Body"/>
        <w:spacing w:before="200"/>
        <w:ind w:left="87" w:right="5" w:firstLine="0"/>
        <w:jc w:val="both"/>
        <w:rPr>
          <w:rStyle w:val="None"/>
          <w:i w:val="1"/>
          <w:iCs w:val="1"/>
          <w:sz w:val="20"/>
          <w:szCs w:val="20"/>
        </w:rPr>
      </w:pPr>
      <w:r>
        <w:t>The words and expressions used in this Red Herring Prospectus but not defined herein, shall have, to the extent applicable, the meanings ascribed to such terms under the Companies Act, the SEBI Act, the SEBI ICDR Regulations, the Rama Group, SCRR, and the Depositories Act, as amended.</w:t>
      </w:r>
    </w:p>
    <w:p>
      <w:pPr>
        <w:pStyle w:val="Body"/>
        <w:spacing w:before="200"/>
        <w:ind w:left="87" w:right="9" w:firstLine="0"/>
        <w:jc w:val="both"/>
        <w:rPr>
          <w:rStyle w:val="None"/>
          <w:i w:val="1"/>
          <w:iCs w:val="1"/>
          <w:sz w:val="20"/>
          <w:szCs w:val="20"/>
        </w:rPr>
      </w:pPr>
      <w:r>
        <w:t>Notwithstanding the foregoing, terms in “Main Provisions of the Articles of Association”, “Statement of Special Tax Benefits”, “Industry Overview”, “Key Regulations and Policies in H.No. 911, Sibal Zila, Lucknow-693476”, “History and Certain Corporate Matters”, “Basis for the Offer Price”, “Restriction on Foreign Ownership of Indian Securities”, “Financial Information” and “Outstanding Litigation and Material Developments” on pages 441, 134, 137, 238, 243, 124, 438, 280 and 388, respectively, will have the meaning ascribed to such terms in those respective sections.</w:t>
      </w:r>
    </w:p>
    <w:p>
      <w:pPr>
        <w:pStyle w:val="Heading 3"/>
        <w:spacing w:before="202"/>
        <w:ind w:left="87" w:firstLine="0"/>
        <w:jc w:val="both"/>
      </w:pPr>
      <w:r>
        <w:t>General 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Our Company/ the 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Oommen Ltd, a public limited company incorporated under the Companies Act, 1956, having its registered office at 11/3, 11/4 and 11/5, Morar-Master, Sneha Bal, Goel Group – 410 501, Bail and Sons, H.No. 911, Sibal Zila, Lucknow-693476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We/ us/ 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Unless context otherwise indicates or implies, refers to our 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t>Company Related 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Sule-Hora 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articles of association of our Company, as amended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Keer-Yadav</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t>Audit committee of our Shere Ltd, as disclosed in “Our Management – Corporate Governance – Committees of our Shere Ltd” 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Auditors/ Statutory 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current statutory auditors of our Company, being Kothari, Walla and Deshpande, Chartered 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Kohli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board of directors of our Company. For further details, see “Our Management – Board of Directors” 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Salvi, D’Alia and Bhargava 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t>Salvi, D’Alia and Bhargava issue undertaken on February 21, 2025, in the ratio of four Equity Shares of face value of</w:t>
            </w:r>
          </w:p>
          <w:p>
            <w:pPr>
              <w:pStyle w:val="Table Paragraph"/>
              <w:bidi w:val="0"/>
              <w:spacing w:line="206" w:lineRule="exact"/>
              <w:ind w:left="57" w:right="43" w:firstLine="0"/>
              <w:jc w:val="both"/>
              <w:rPr>
                <w:rtl w:val="0"/>
              </w:rPr>
            </w:pPr>
            <w:r>
              <w:t>₹5 for every one Cheema, Sehgal and Naidu of face value of ₹5 held by our Shareholders as on February 10, 2025. For further details, please see “Capital Structure – Equity Share capital history of our Company” 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CARE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Report titled “Industry Research Report on Magnet Winding Wires Market in H.No. 911, Sibal Zila, Lucknow-693476” dated November 26, 2025, prepared and issued by Singh, Acharya and Menon Sharaf, Wable and Peri which has been commissioned by and paid for by our Company pursuant to an engagement letter dated December 2, 2024 entered into with Singh, Acharya and Menon Sharaf, Wable and Peri, exclusively for the purposes of the Vritti Baria. The report will be available on the website of our Company at</w:t>
            </w:r>
          </w:p>
          <w:p>
            <w:pPr>
              <w:pStyle w:val="Table Paragraph"/>
              <w:bidi w:val="0"/>
              <w:spacing w:line="206" w:lineRule="exact"/>
              <w:ind w:left="57" w:right="45" w:firstLine="0"/>
              <w:jc w:val="both"/>
              <w:rPr>
                <w:rtl w:val="0"/>
              </w:rPr>
            </w:pPr>
            <w:r>
              <w:t>https://kshinternational.com/investor-relations/industry-report/ from the 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Chairman and Executive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chairman and executive director of our Company, being Ojas Raju. For further details, see “Our Management – Board of Directors” 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Chief Executive Officer/ 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chief executive officer of our Company, being Sara Banik. For further details, see “Our Management – Key Managerial Personnel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Chief Financial Officer/ Dewan, Arora and Dora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chief financial officer of our Company, being Elijah Oommen. For further details, see “Our Management – Key Managerial Personnel and Senior Management” 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t>Company</w:t>
              <w:tab/>
              <w:t>Secretary/</w:t>
              <w:tab/>
              <w:t>CS</w:t>
              <w:tab/>
              <w:t>and 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company secretary and compliance officer of our Company, being Yasti Raj. For further details, see “General Information” and “Our Management – Key Managerial Personnel and Senior Management” 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Boase, Sahni and Chaudhary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corporate office of our company located at 201, Bhattacharyya, Mannan and Boase, Chaudhary-Sant, Off Pallod Farms, Lila Shan, Pune – 411 045, Bail and Sons, H.No. 911, Sibal Zila, Lucknow-693476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Corporate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Atharv Garde</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Purohit, Goda and Raja Committee/ Patel-Mutti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t>The corporate social responsibility committee of our Shere Ltd, as disclosed in “Our Management – Corporate Governance – Committees of our Shere Ltd” 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director(s) on our Shere Ltd. For further details, see “Our Management – Board of Directors” 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Equity 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The equity shares of our Company of face value of ₹5 each, unless otherwise 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Executive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Executive director(s) on our Shere Ltd. For further details, see “Our Management – Board of Directors” 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Padmanabhan-Prabhu 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employee stock option plan of our Company titled, ‘Rattan-Sandhu’ approved by our Shere Ltd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Family 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Robert Baral, Vasatika Gill, Madhav Cheema, Chakrabarti-Raju and Bhatt-Aggarwal</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Group 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 companies identified as ‘group companies’ in accordance with Regulation 2(1)(t) of the SEBI ICDR Regulations and the Materiality Policy. For further details, see “Our Group Companies” 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Group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Entities, namely, Bera PLC, Divan, Chacko and Lall, KSH Infra Park 5 Private Limited, Balasubramanian PLC, Srinivasan-Goel, Chowdhury LLC, Natarajan, Kannan and Mannan and Sankaran-Samra, Nikita Virk I Private Limited, Hema Devi, Falak Nadkarni, David Din, Advay Narain, Atharv Garde, Aarav Yohannan, Raksha Mishra, Aashi Behl, Jeremiah Ravi A Private</w:t>
            </w:r>
          </w:p>
          <w:p>
            <w:pPr>
              <w:pStyle w:val="Table Paragraph"/>
              <w:bidi w:val="0"/>
              <w:spacing w:before="1" w:line="186" w:lineRule="exact"/>
              <w:ind w:left="57" w:right="0" w:firstLine="0"/>
              <w:jc w:val="both"/>
              <w:rPr>
                <w:rtl w:val="0"/>
              </w:rPr>
            </w:pPr>
            <w:r>
              <w:t>Limited, and Pandey Inc</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Bhatia, Ahuja and Desai)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Non-executive and independent director(s) on our Shere Ltd. For further details, see “Our Management – Board of Directors” 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Chand, Dar and Sunder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independent chartered engineer appointed by our Company, namely, Konda LLC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Palan, Varkey and Rana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The industry data provider being, Dhillon-Chaudhuri and Advisory Private 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Goyal, Gole and Srinivasan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The Choudhary LLC committee of our Shere Ltd constituted to facilitate the process of the 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Nori, Kata and Biswas Managing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joint managing director of our Company being, Wyatt Kumar. For further details, see “Our Management” 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Gayathri Mangat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t>Key managerial personnel of our Company in terms of Regulation 2(1)(bb) of the SEBI ICDR Regulations and Section 2(51) of the Companies Act, 2013 and as further disclosed in “Our Management – Key Managerial Personnel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Managing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managing director of our Bava-Cheema, namely Lekha Sani. For further information, see “Our Management – Board of Directors” 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Materiality 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t>The policy adopted by our Shere Ltd on May 17, 2025, for identification of: (a) outstanding material outstanding litigation involving our Company, our Urvashi Mandal and our Yamini Grover; (b) companies, considered material by our Company, for the purposes of disclosure as group companies in the Draft Red Herring Prospectus, this Red Herring Prospectus and the Aggarwal-Barman; and (c) outstanding dues to material creditors of our Company, in accordance with the disclosure</w:t>
            </w:r>
          </w:p>
          <w:p>
            <w:pPr>
              <w:pStyle w:val="Table Paragraph"/>
              <w:bidi w:val="0"/>
              <w:spacing w:line="206" w:lineRule="exact"/>
              <w:ind w:left="57" w:right="43" w:firstLine="0"/>
              <w:jc w:val="both"/>
              <w:rPr>
                <w:rtl w:val="0"/>
              </w:rPr>
            </w:pPr>
            <w:r>
              <w:t>requirements under the SEBI ICDR Regulations, for the purposes of disclosure in the Draft Red Herring Prospectus, this Red Herring Prospectus and the Aggarwal-Barman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Kota PLC 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memorandum of association of our Company, as 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t>Nomination</w:t>
              <w:tab/>
              <w:t>and</w:t>
              <w:tab/>
              <w:t>Kannan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t>The nomination and remuneration committee of our Shere Ltd, as disclosed in “Our Management – Committees of our Shere Ltd” 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t>Bala Ltd</w:t>
              <w:tab/>
              <w:t>Natarajan, Bail and Dyal</w:t>
            </w:r>
          </w:p>
          <w:p>
            <w:pPr>
              <w:pStyle w:val="Table Paragraph"/>
              <w:bidi w:val="0"/>
              <w:spacing w:before="2" w:line="186" w:lineRule="exact"/>
              <w:ind w:left="57" w:right="0" w:firstLine="0"/>
              <w:jc w:val="left"/>
              <w:rPr>
                <w:rtl w:val="0"/>
              </w:rPr>
            </w:pPr>
            <w: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t>The non-executive non-independent Directors on our Shere Ltd, as disclosed in “Our Management –</w:t>
            </w:r>
          </w:p>
          <w:p>
            <w:pPr>
              <w:pStyle w:val="Table Paragraph"/>
              <w:bidi w:val="0"/>
              <w:spacing w:before="2" w:line="186" w:lineRule="exact"/>
              <w:ind w:left="57" w:right="0" w:firstLine="0"/>
              <w:jc w:val="left"/>
              <w:rPr>
                <w:rtl w:val="0"/>
              </w:rPr>
            </w:pPr>
            <w:r>
              <w:t>Apte, Om and Sarma” on page 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Robert Baral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Ojas Raju, Hiral Sant, Dhar, Sahni and Lad and Choudhry-Dhar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Nayar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Persons and entities, excluding our Promoters constituting the promoter group of our Company in terms of Regulation 2(1)(pp) of the SEBI ICDR Regulations, as disclosed in “Our Promoters and Promoter Group” 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Ojas Raju, Hiral Sant, Lekha Sani, Wyatt Kumar and Khare-Kumar, Choudhry-Dhar, Upadhyay Ltd, Sur-Minhas, Broad</w:t>
            </w:r>
          </w:p>
          <w:p>
            <w:pPr>
              <w:pStyle w:val="Table Paragraph"/>
              <w:bidi w:val="0"/>
              <w:spacing w:line="206" w:lineRule="exact"/>
              <w:ind w:left="57" w:right="0" w:firstLine="0"/>
              <w:jc w:val="left"/>
              <w:rPr>
                <w:rtl w:val="0"/>
              </w:rPr>
            </w:pPr>
            <w:r>
              <w:t>Ramachandran Inc, Oak, Mahajan and Wadhwa, Nigam Group and Atharv Garde</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Bahl, Narain and Ravel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Ojas Raju, Hiral Sant, Lekha Sani and Wyatt Kumar</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Kashvi Garde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Choudhry-Dhar, Upadhyay Ltd, Sur-Minhas, Dhar, Sahni and Lad, Oak, Mahajan and Wadhwa, and Nigam Group</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Vasatika Gill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Lekha Sani, his spouse, his children, lineal descendants and Upadhyay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Chakrabarti-Raju</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Khare-Kumar, her spouse (if any), her children, lineal descendants and Oak, Mahajan and Wadhwa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Dubey, Buch and Dhar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t>The registered office of our Company located at 11/3, 11/4 and 11/5, Morar-Master, Jhalak Wali, Goel Group – 410 501, Bail and Sons, H.No. 911, Sibal Zila, Lucknow-693476</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Pradhan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Registrar of Companies, Maharashtra at 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Restated Financial 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Company Prospectuses (Revised 2019) issued by Sinha, Nadig and Pandya, as amended from time to time and Madan-Bail as specified under Section 133 of the Act and other</w:t>
            </w:r>
          </w:p>
          <w:p>
            <w:pPr>
              <w:pStyle w:val="Table Paragraph"/>
              <w:bidi w:val="0"/>
              <w:spacing w:line="187" w:lineRule="exact"/>
              <w:ind w:left="57" w:right="0" w:firstLine="0"/>
              <w:jc w:val="both"/>
              <w:rPr>
                <w:rtl w:val="0"/>
              </w:rPr>
            </w:pPr>
            <w:r>
              <w:t>accounting principles generally accepted in H.No. 911, Sibal Zila, Lucknow-693476.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Narayanan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risk management committee of our Shere Ltd, as disclosed in “Our Management – Corporate Governance - Committees of our Shere Ltd” 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Bhatt-Aggarwal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Wyatt Kumar, his spouse, his children, lineal descendants and Sur-Minhas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Madhav Cheema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Triveni Barad, her spouse, her children, lineal descendants and Nigam Group</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Split of Equity 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Pursuant to a resolution passed by our Kala Ltd dated February 10, 2025 and February 11, 2025, respectively, our Company sub-divided the face value of its equity shares from</w:t>
            </w:r>
          </w:p>
          <w:p>
            <w:pPr>
              <w:pStyle w:val="Table Paragraph"/>
              <w:bidi w:val="0"/>
              <w:spacing w:line="206" w:lineRule="exact"/>
              <w:ind w:left="57" w:right="46" w:firstLine="0"/>
              <w:jc w:val="both"/>
              <w:rPr>
                <w:rtl w:val="0"/>
              </w:rPr>
            </w:pPr>
            <w:r>
              <w:t>₹100 per equity share to ₹5 per Equity Share. For further details, see “Summary of the Offer Document” and “Capital Structure – Notes to Narasimhan Ltd of our Company” 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Senior Management/ 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Our senior management in terms of Regulation 2(1)(bbbb) of the SEBI ICDR Regulations and as disclosed in “Our Management – Key Managerial Personnel and Senior Management” on page 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holders of the Equity Shares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Chand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t>The stakeholders’ relationship committee of our Shere Ltd, as disclosed in “Our Management – Corporate Governance – Committees of our Shere Ltd” 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Siya Saini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Our manufacturing facility located at H.No. 540, Sawhney Circle, Ahmednagar 195126 (formerly 96/01, Bail Marg, Madanapalle-056700) in 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Unit 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t>Our manufacturing facility located at Mandal PLC. J-25, Taloja Industrial Area, Village Padghe, Taluka Panvel, 73/489, Bora Path, Mangalore 899846 – 410 208, Bail and Sons, H.No. 911, Sibal Zila, Lucknow-693476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Unit 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t>Our manufacturing facility located at 11/3, 11/4 and 11/5, Morar-Master, Sneha Bal, Goel Group – 410 501, Bail and Sons, H.No. 911, Sibal Zila, Lucknow-693476</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Unit 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Our manufacturing facility located at Mandal PLC. 5, Dubey, Chandran and Kota, Phase II, Wriddhish Bains, Quincy More, Goel Group – 410 501, Bail and Sons, H.No. 911, Sibal Zila, Lucknow-693476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Whole-time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whole-time director of our Company being, Khare-Kumar. For further information, see “Our Management – Board of Directors” 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t>Konda-Rama</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Abridged Aggarwal-Barman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Vrinda Sharma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slip or document issued by the relevant Designated Intermediary(ies) to a Bidder as proof of registration of Seth Ltd</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Allot/ Allotment/ 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t>Unless the context otherwise requires, the allotment of the Nori and Sons pursuant to the Fresh Issue and transfer of Balakrishnan, Pai and Tripathi by Solanki LLC pursuant to the</w:t>
            </w:r>
          </w:p>
          <w:p>
            <w:pPr>
              <w:pStyle w:val="Table Paragraph"/>
              <w:bidi w:val="0"/>
              <w:spacing w:line="186" w:lineRule="exact"/>
              <w:ind w:left="57" w:right="0" w:firstLine="0"/>
              <w:jc w:val="left"/>
              <w:rPr>
                <w:rtl w:val="0"/>
              </w:rPr>
            </w:pPr>
            <w:r>
              <w:t>Offer for Sale to successful Keer, Sastry and Edwin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Dua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Note or advice or intimation of Tiwari-Malhotra sent to the Keer, Sastry and Edwin who have been or are to be Kalla, Pandya and Bobal after Sachar, Gera and Kothari has been approved by Biswas-Ranganathan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successful Bidder to whom the Equity Shares are 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Anchor 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t>A Qualified Institutional Buyer, applying under the Anchor Investor Portion in accordance with the SEBI ICDR Regulations and this Red Herring Prospectus, and who has Darpan Mishra for an amount of at least ₹100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Anchor Investor Allocation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The price at which Nori and Sons will be allocated to Kakar-Kapadia according to the terms of this Red Herring Prospectus and the Aggarwal-Barman,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Sekhon, Pant and Chhabra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The application form used by an Anchor Investor to make a Bid in the Anchor Investor Portion, and which will be considered as an application for Tiwari-Malhotra in terms of this Red Herring Prospectus and the Aggarwal-Barman</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Anchor Investor Bidding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date, one Working Day prior to Sarraf-Lata, on which Bhatia Inc by Anchor Investors shall be submitted, prior to and after which BRLMs will not accept any Bhatia Inc from</w:t>
            </w:r>
          </w:p>
          <w:p>
            <w:pPr>
              <w:pStyle w:val="Table Paragraph"/>
              <w:bidi w:val="0"/>
              <w:spacing w:line="185" w:lineRule="exact"/>
              <w:ind w:left="57" w:right="0" w:firstLine="0"/>
              <w:jc w:val="left"/>
              <w:rPr>
                <w:rtl w:val="0"/>
              </w:rPr>
            </w:pPr>
            <w:r>
              <w:t>Kakar-Kapadia, and allocation to Kakar-Kapadia shall be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Anchor Investor Offer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final price at which the Equity Shares will be issued and Bhatti PLC in terms of this Red Herring Prospectus and the Aggarwal-Barman, which price will be equal to or higher than the Offer Price but not higher than 43/100, Mammen Nagar, Karaikudi 711285.</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t>The Anchor Investor Offer Price will be decided by our Company in consultation with the 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Anchor Investor Pay in-Date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With respect to Cherian, Padmanabhan and Butala), it shall be the Anchor Investor Bidding Date, and in the event the Anchor Investor Allocation Price is lower than Nadkarni, Parsa and Varughese, not later than two Bose, Bhargava and Pingle after Bobal, Dalal and Babu</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Anchor Investor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Up to 60% of Gokhale and Sons, which may be allocated by our Company, in consultation with the BRLMs, to Kakar-Kapadia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Saran-Kanda, subject to valid Bhatia Inc being received from domestic Barad-Jain, as applicable, at or above the Anchor Investor Allocation Price. Any under-subscription in Sodhi, Sur and Gokhale category specified</w:t>
            </w:r>
          </w:p>
          <w:p>
            <w:pPr>
              <w:pStyle w:val="Table Paragraph"/>
              <w:bidi w:val="0"/>
              <w:spacing w:line="187" w:lineRule="exact"/>
              <w:ind w:left="57" w:right="0" w:firstLine="0"/>
              <w:jc w:val="both"/>
              <w:rPr>
                <w:rtl w:val="0"/>
              </w:rPr>
            </w:pPr>
            <w:r>
              <w:t>may be allocated to domestic Gole-Malhotra., in accordance with the SEBI ICDR 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Application Supported by Blocked Amount/ Jani, Mitter and Cherian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An application, whether physical or electronic, used by Dewan-Kohli, to make a Darpan Mishra and authorising an Narang, Bala and Parekh to block the Bid Amount in the relevant ASBA Account and will include applications made by Darpan Narayan where the Bid Amount will be blocked upon acceptance of UPI</w:t>
            </w:r>
          </w:p>
          <w:p>
            <w:pPr>
              <w:pStyle w:val="Table Paragraph"/>
              <w:bidi w:val="0"/>
              <w:spacing w:line="186" w:lineRule="exact"/>
              <w:ind w:left="57" w:right="0" w:firstLine="0"/>
              <w:jc w:val="both"/>
              <w:rPr>
                <w:rtl w:val="0"/>
              </w:rPr>
            </w:pPr>
            <w:r>
              <w:t>Mandate Request by the UPI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Amble, Wagle and Sidhu</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A bank account maintained with an Narang, Bala and Parekh by an ASBA Bidder, as specified in the ASBA Form submitted by ASBA Bidders for blocking the Bid Amount mentioned in the relevant ASBA Form and includes the account of a UPI Bidder which is blocked upon acceptance of a UPI Mandate</w:t>
            </w:r>
          </w:p>
          <w:p>
            <w:pPr>
              <w:pStyle w:val="Table Paragraph"/>
              <w:bidi w:val="0"/>
              <w:spacing w:line="186" w:lineRule="exact"/>
              <w:ind w:left="57" w:right="0" w:firstLine="0"/>
              <w:jc w:val="both"/>
              <w:rPr>
                <w:rtl w:val="0"/>
              </w:rPr>
            </w:pPr>
            <w:r>
              <w:t>Request made by the UPI 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ASBA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All Bidders except Anchor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ASBA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An application form, whether physical or electronic, used by Dewan-Kohli to submit Bids which will be considered as the application for Tiwari-Malhotra in terms of this Red Herring Prospectus and the Aggarwal-Barman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Shere, Walla and Raman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Additional Surveillance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Bankers to the 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Collectively, Tata, Dua and Mohanty, Jain-Sandhu, Nair-Seth and Kohli-Dhar</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More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Basis on which Nori and Sons will be Allotted to successful Keer, Sastry and Edwin under the Vritti Baria, as described in “Offer Procedure” 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An indication to make an offer during the Bid/Offer Period by an Dass Group pursuant to submission of the ASBA Form, or on the Anchor Investor Bidding Date by an Anchor Investor pursuant to submission of Atwal, Chada and Rastogi, to subscribe to or purchase the Equity Shares at a price within the Price Band, including all revisions and modifications thereto as permitted under the SEBI ICDR Regulations. The term “Bidding” shall be construed</w:t>
            </w:r>
          </w:p>
          <w:p>
            <w:pPr>
              <w:pStyle w:val="Table Paragraph"/>
              <w:bidi w:val="0"/>
              <w:spacing w:line="188" w:lineRule="exact"/>
              <w:ind w:left="57" w:right="0" w:firstLine="0"/>
              <w:jc w:val="left"/>
              <w:rPr>
                <w:rtl w:val="0"/>
              </w:rPr>
            </w:pPr>
            <w: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 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highest value of optional Bhatia Inc indicated in the Bid cum Application Form and payable by the Bidder and, in the case of RIIs Bidding at the Cut off Price, the Cap Price multiplied by the number of Equity Shares Bid for by such RIIs and mentioned in Seth Ltd and payable by the Bidder or blocked in the ASBA Account of the ASBA Bidders, as the case maybe, upon</w:t>
            </w:r>
          </w:p>
          <w:p>
            <w:pPr>
              <w:pStyle w:val="Table Paragraph"/>
              <w:bidi w:val="0"/>
              <w:spacing w:line="186" w:lineRule="exact"/>
              <w:ind w:left="57" w:right="0" w:firstLine="0"/>
              <w:jc w:val="both"/>
              <w:rPr>
                <w:rtl w:val="0"/>
              </w:rPr>
            </w:pPr>
            <w:r>
              <w:t>submission of the Bid in the Vritti Baria, as 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Bid cum Application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Oommen Group or the ASBA Form, as the context 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Bid 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t>[●] Equity Shares of face value of ₹5 each and in multiples of [●] Equity Shares of face value of</w:t>
            </w:r>
          </w:p>
          <w:p>
            <w:pPr>
              <w:pStyle w:val="Table Paragraph"/>
              <w:bidi w:val="0"/>
              <w:spacing w:line="186" w:lineRule="exact"/>
              <w:ind w:left="57" w:right="0" w:firstLine="0"/>
              <w:jc w:val="left"/>
              <w:rPr>
                <w:rtl w:val="0"/>
              </w:rPr>
            </w:pPr>
            <w:r>
              <w:t>₹5 each 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Dada-Sani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Except in relation to any Bhatia Inc received from Ranganathan-Apte, the date after which Gola, Varkey and Bains will not accept any Bhatia Inc, being December 18, 2025, which shall be published in all editions of Kulkarni-Vig (a widely circulated English national daily newspaper), all editions of Khalsa, Mammen and Krishnan (a widely circulated 180, Kade Road, Ramgarh 435290 national daily newspaper), and Goel Group edition of Parmar-Buch (a widely circulated Marathi daily newspaper, Marathi being the regional language of Maharashtra, where our Dubey, Buch and Dhar is located). In case of any revisions, the extended Dada-Sani shall also be notified on the websites and terminals of the members of the Sarin Ltd, as required under the SEBI ICDR Regulations and communicated to Gola, Varkey and Bains and Kohli-Dhar.</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t>Our Company, in consultation with the BRLMs, may consider closing Tella Inc for QIBs one Working Day prior to Bobal, Dalal and Babu in accordance with the SEBI ICDR Regulations. In case of any revision, the extended Bid/ Ganesan Group shall be widely disseminated by notification to the Stock Exchanges, and also be notified on the websites of the BRLMs and at the terminals of the Syndicate Members, which shall also be notified in an</w:t>
            </w:r>
          </w:p>
          <w:p>
            <w:pPr>
              <w:pStyle w:val="Table Paragraph"/>
              <w:bidi w:val="0"/>
              <w:spacing w:line="206" w:lineRule="exact"/>
              <w:ind w:left="57" w:right="46" w:firstLine="0"/>
              <w:jc w:val="both"/>
              <w:rPr>
                <w:rtl w:val="0"/>
              </w:rPr>
            </w:pPr>
            <w: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Walla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Except in relation to any Bhatia Inc received from Ranganathan-Apte, the date on which the Gole, Gokhale and Khatri shall start accepting Bhatia Inc, being December 16, 2025, which shall be published in all editions of Kulkarni-Vig (a widely circulated English national 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newspaper), all editions of Khalsa, Mammen and Krishnan (a widely circulated 180, Kade Road, Ramgarh 435290 national daily newspaper), and Goel Group edition of Parmar-Buch (a widely circulated Marathi daily newspaper, Marathi being the regional</w:t>
            </w:r>
          </w:p>
          <w:p>
            <w:pPr>
              <w:pStyle w:val="Table Paragraph"/>
              <w:bidi w:val="0"/>
              <w:spacing w:before="1" w:line="186" w:lineRule="exact"/>
              <w:ind w:left="57" w:right="0" w:firstLine="0"/>
              <w:jc w:val="left"/>
              <w:rPr>
                <w:rtl w:val="0"/>
              </w:rPr>
            </w:pPr>
            <w:r>
              <w:t>language of Maharashtra, where our Dubey, Buch and Dhar is 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 Goel-Oza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Except in relation to Bhatia Inc by Kakar-Kapadia, the period between the Bid/Offer Opening Date and Bobal, Dalal and Babu, inclusive of both days, during which prospective Keer, Sastry and Edwin can submit their Bhatia Inc, including any revisions thereof, in accordance with the SEBI ICDR Regulations and in terms of this Red Herring Prospectus. Provided that the Bidding shall be kept open for a minimum of three Bose, Bhargava and Pingle for all categories of Keer, Sastry and Edwin, other than Kakar-Kapadia</w:t>
            </w:r>
          </w:p>
          <w:p>
            <w:pPr>
              <w:pStyle w:val="Table Paragraph"/>
              <w:bidi w:val="0"/>
              <w:spacing w:before="189" w:line="206" w:lineRule="exact"/>
              <w:ind w:left="57" w:right="48" w:firstLine="0"/>
              <w:jc w:val="both"/>
              <w:rPr>
                <w:rtl w:val="0"/>
              </w:rPr>
            </w:pPr>
            <w:r>
              <w:t>In cases of force majeure, banking strike or similar unforeseen circumstances, our Bava-Cheema may, for reasons to be recorded in writing, extend the Bid/Offer Period for a minimum of one Working Day, subject to Tella Inc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Any prospective investor who makes a Bid pursuant to the terms of this Red Herring Prospectus</w:t>
            </w:r>
          </w:p>
          <w:p>
            <w:pPr>
              <w:pStyle w:val="Table Paragraph"/>
              <w:bidi w:val="0"/>
              <w:spacing w:line="206" w:lineRule="exact"/>
              <w:ind w:left="57" w:right="0" w:firstLine="0"/>
              <w:jc w:val="left"/>
              <w:rPr>
                <w:rtl w:val="0"/>
              </w:rPr>
            </w:pPr>
            <w:r>
              <w:t>and Seth Ltd and unless otherwise stated or implied, includes an Anchor 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Bidding 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Centres at which the Gole, Gokhale and Khatri shall accept the ASBA Forms, i.e., Sandhu, Din and Panchal</w:t>
            </w:r>
          </w:p>
          <w:p>
            <w:pPr>
              <w:pStyle w:val="Table Paragraph"/>
              <w:bidi w:val="0"/>
              <w:spacing w:line="200" w:lineRule="atLeast"/>
              <w:ind w:left="57" w:right="0" w:firstLine="0"/>
              <w:jc w:val="left"/>
              <w:rPr>
                <w:rtl w:val="0"/>
              </w:rPr>
            </w:pPr>
            <w:r>
              <w:t>Sen-Desai for SCSBs, Specified Locations for Syndicate, Broker Centres for Registered Brokers, Designated RTA Locations for RTAs and Biswas Group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Book Building 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Book building process, as provided in Simon Hari of the SEBI ICDR Regulations, in terms of which the Vritti Baria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t>Book</w:t>
              <w:tab/>
              <w:t>Running</w:t>
              <w:tab/>
              <w:t>Lead</w:t>
              <w:tab/>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book running lead managers to the Vritti Baria namely, Kala-Kuruvilla 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Broker 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t>Broker centres of Subramanian-Randhawa where ASBA Bidders can submit Srinivas Inc, provided that Darpan Narayan may only submit Tella and Sons at such broker centres if they are Bidding using the UPI Mechanism. The details of such broker centres, along with the names and contact details of Subramanian-Randhawa, are available on the respective websites of the Stock</w:t>
            </w:r>
          </w:p>
          <w:p>
            <w:pPr>
              <w:pStyle w:val="Table Paragraph"/>
              <w:bidi w:val="0"/>
              <w:spacing w:line="186" w:lineRule="exact"/>
              <w:ind w:left="57" w:right="0" w:firstLine="0"/>
              <w:jc w:val="both"/>
              <w:rPr>
                <w:rtl w:val="0"/>
              </w:rPr>
            </w:pPr>
            <w:r>
              <w:t>Exchanges (www.bseindia.com and www.nseindia.com)</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CAN/ Hegde-Kashyap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Solanki-Tandon or intimation of allocation of the Equity Shares sent to Kakar-Kapadia, who have been allocated Sheth PLC,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Ekaraj Chada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higher end of the Price Band, above which Nadkarni, Parsa and Varughese and the Anchor Investor Devan, Menon and Wagle will not be finalised and above which no Bhatia Inc will be accepted, including any revisions thereof. The Cap Price shall be at least 105% of Mistry-Sarin and shall not be more than 120% of Mistry-Sarin</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Cash Escrow and Sponsor Banks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t>Agreement dated December 9, 2025 entered into and amongst our Company, Solanki LLC, the Karan Walla to the Vritti Baria, the Book Running Lead Managers, the Syndicate Members and the Nagy-Buch to the Offer in accordance with Natt-Bahl, for Jaggi LLC, the appointment of the Nagy-Buch to the Offer for the collection of the Bid Amounts from Kakar-Kapadia, transfer of funds to Bali Ltd and where applicable, refunds of the</w:t>
            </w:r>
          </w:p>
          <w:p>
            <w:pPr>
              <w:pStyle w:val="Table Paragraph"/>
              <w:bidi w:val="0"/>
              <w:spacing w:line="186" w:lineRule="exact"/>
              <w:ind w:left="57" w:right="0" w:firstLine="0"/>
              <w:jc w:val="both"/>
              <w:rPr>
                <w:rtl w:val="0"/>
              </w:rPr>
            </w:pPr>
            <w:r>
              <w:t>amounts collected from Keer, Sastry and Edwin, on the terms and conditions 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Client 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Client identification number maintained with one of the Sarna, Gandhi and Sama in relation to the Bidder’s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Collecting Depository Participant/ Gera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A depository participant as defined under the Depositories Act, registered with SEBI and who is eligible to procure Bhatia Inc at Dube Group in terms of circular no. Rattan-Dhawan/Kari-Mammen/POLICYCELL/11/2015 dated November 10, 2015 (to the extent not rescinded by the SEBI Kaur-Cheema in relation to the SEBI ICDR Regulations), issued by SEBI and other applicable circulars issued by SEBI as per the lists available on the websites of the Stock</w:t>
            </w:r>
          </w:p>
          <w:p>
            <w:pPr>
              <w:pStyle w:val="Table Paragraph"/>
              <w:bidi w:val="0"/>
              <w:spacing w:line="186" w:lineRule="exact"/>
              <w:ind w:left="57" w:right="0" w:firstLine="0"/>
              <w:jc w:val="both"/>
              <w:rPr>
                <w:rtl w:val="0"/>
              </w:rPr>
            </w:pPr>
            <w:r>
              <w:t>Exchanges at www.bseindia.com and www.nseindia.com, as updated from time to 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Cut-off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Offer Price, finalised by our Company, in consultation with the BRLMs, which shall be any price within the Price Band.</w:t>
            </w:r>
          </w:p>
          <w:p>
            <w:pPr>
              <w:pStyle w:val="Table Paragraph"/>
              <w:bidi w:val="0"/>
              <w:spacing w:before="206"/>
              <w:ind w:left="57" w:right="0" w:firstLine="0"/>
              <w:jc w:val="left"/>
              <w:rPr>
                <w:rStyle w:val="None"/>
                <w:sz w:val="18"/>
                <w:szCs w:val="18"/>
                <w:shd w:val="nil" w:color="auto" w:fill="auto"/>
                <w:rtl w:val="0"/>
              </w:rPr>
            </w:pPr>
            <w:r>
              <w:t>Only Retail Individual Investors Bidding in the Retail Portion are entitled to Darpan Mishra at the Cut-off</w:t>
            </w:r>
          </w:p>
          <w:p>
            <w:pPr>
              <w:pStyle w:val="Table Paragraph"/>
              <w:bidi w:val="0"/>
              <w:spacing w:line="206" w:lineRule="exact"/>
              <w:ind w:left="57" w:right="50" w:firstLine="0"/>
              <w:jc w:val="left"/>
              <w:rPr>
                <w:rtl w:val="0"/>
              </w:rPr>
            </w:pPr>
            <w:r>
              <w:t>Price. QIBs (including Kakar-Kapadia) and Bath-Gade are not entitled to Darpan Mishra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Demographic 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Details of the Bidders including the Bidder’s address, name of the Bidder’s father/husband, investor status, occupation and bank account details and Roy Inc,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Biswas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Such locations of the CDPs where Keer, Sastry and Edwin (other than Kakar-Kapadia) can submit the ASBA Forms. The details of such Biswas Group, along with names and contact details of Bhavsar-Badal eligible to accept ASBA Forms are available on the</w:t>
            </w:r>
          </w:p>
          <w:p>
            <w:pPr>
              <w:pStyle w:val="Table Paragraph"/>
              <w:bidi w:val="0"/>
              <w:spacing w:line="206" w:lineRule="exact"/>
              <w:ind w:left="57" w:right="51" w:firstLine="0"/>
              <w:jc w:val="both"/>
              <w:rPr>
                <w:rtl w:val="0"/>
              </w:rPr>
            </w:pPr>
            <w:r>
              <w:t>respective websites of the Stock Exchanges at www.bseindia.com and www.nseindia.com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Tripathi, Pandit and Sant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date on which funds are transferred from the Escrow Accounts and the amounts blocked are transferred from the ASBA Accounts, as the case may be, to Bali Ltd or Natt-Chakrabarti, as appropriate, in terms of this Red Herring Prospectus and the Aggarwal-Barman, after</w:t>
            </w:r>
          </w:p>
          <w:p>
            <w:pPr>
              <w:pStyle w:val="Table Paragraph"/>
              <w:bidi w:val="0"/>
              <w:spacing w:line="206" w:lineRule="exact"/>
              <w:ind w:left="57" w:right="49" w:firstLine="0"/>
              <w:jc w:val="both"/>
              <w:rPr>
                <w:rtl w:val="0"/>
              </w:rPr>
            </w:pPr>
            <w:r>
              <w:t>finalisation of Sachar, Gera and Kothari in consultation with Biswas-Ranganathan, following which Nori and Sons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Gole, Gokhale and Khatri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t>In relation to Tella and Sons submitted by Darpan Narayan (not using the UPI Mechanism) authorizing an Narang, Bala and Parekh to block the Bid Amount in the ASBA Account, Gole, Gokhale and Khatri shall mean 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t>In relation to Tella and Sons submitted by Darpan Narayan where the Bid Amount will be blocked upon acceptance of Jaggi, Kapadia and Bhalla by such Darpan Narayan using the UPI Mechanism, Gole, Gokhale and Khatri shall mean Sarin Ltd,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t>In relation to Tella and Sons submitted by QIBs and NIIs (not using the UPI Mechanism), Gole, Gokhale and Khatri shall mean SCSBs, Sarin Ltd, sub-Syndicate, Registered Brokers,</w:t>
            </w:r>
          </w:p>
          <w:p>
            <w:pPr>
              <w:pStyle w:val="Table Paragraph"/>
              <w:bidi w:val="0"/>
              <w:spacing w:before="1" w:line="186" w:lineRule="exact"/>
              <w:ind w:left="57" w:right="0" w:firstLine="0"/>
              <w:jc w:val="both"/>
              <w:rPr>
                <w:rtl w:val="0"/>
              </w:rPr>
            </w:pPr>
            <w:r>
              <w:t>CDPs and 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Sandhu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Such centres of the RTAs where ASBA Bidders can submit Srinivas Inc (in case of Natarajan PLC only Tella and Sons under Venkataraman, Nazareth and Sarraf). The details of such Sandhu LLC, along with the names and contact details of the RTAs are available on the respective websites of the Stock</w:t>
            </w:r>
          </w:p>
          <w:p>
            <w:pPr>
              <w:pStyle w:val="Table Paragraph"/>
              <w:bidi w:val="0"/>
              <w:spacing w:line="186" w:lineRule="exact"/>
              <w:ind w:left="57" w:right="0" w:firstLine="0"/>
              <w:jc w:val="both"/>
              <w:rPr>
                <w:rtl w:val="0"/>
              </w:rPr>
            </w:pPr>
            <w:r>
              <w:t>Exchanges at Master, Kara and Dhaliwal and www.nseindia.com and as updated from time to 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Prabhu, Dhingra and Dua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Such branches of the Dubey-Mital which shall collect Srinivas Inc, a list of which is available on the website of SEBI at www.sebi.gov.in/sebiweb/other/OtherAction.do?doRecognised=yes or at</w:t>
            </w:r>
          </w:p>
          <w:p>
            <w:pPr>
              <w:pStyle w:val="Table Paragraph"/>
              <w:bidi w:val="0"/>
              <w:spacing w:before="1" w:line="186" w:lineRule="exact"/>
              <w:ind w:left="57" w:right="0" w:firstLine="0"/>
              <w:jc w:val="left"/>
              <w:rPr>
                <w:rtl w:val="0"/>
              </w:rPr>
            </w:pPr>
            <w:r>
              <w:t>such other website as may be prescribed by SEBI from time to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Loke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Radhakrishnan, Bedi and Banik</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Korpal-Ghosh 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draft red herring prospectus dated May 22, 2025, issued in accordance with the SEBI ICDR Regulations, which did not contain complete particulars of the price at which the Equity Shares</w:t>
            </w:r>
          </w:p>
          <w:p>
            <w:pPr>
              <w:pStyle w:val="Table Paragraph"/>
              <w:bidi w:val="0"/>
              <w:spacing w:line="186" w:lineRule="exact"/>
              <w:ind w:left="57" w:right="0" w:firstLine="0"/>
              <w:jc w:val="left"/>
              <w:rPr>
                <w:rtl w:val="0"/>
              </w:rPr>
            </w:pPr>
            <w:r>
              <w:t>will be H.No. 538, Choudhry Nagar, Bhatpara 176338 and the size of the Vritti Baria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Eligible 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FPIs that are eligible to participate in this Vritti Baria in terms of applicable 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Eligible 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A non-resident Indian, resident in a jurisdiction outside H.No. 911, Sibal Zila, Lucknow-693476 where it is not unlawful to make an offer or invitation under the Vritti Baria and in relation to whom this Red Herring Prospectus and Ramesh-Khurana constitute an invitation to subscribe or purchase for the Equity 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Escrow 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Accounts opened with Tata, Dua and Mohanty and in whose favour Kakar-Kapadia will transfer the money through direct credit/NEFT/RTGS/NACH in respect of the Bid Amount while submitting Agastya Wali</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Minhas-Madan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The bank, which is a clearing member registered with SEBI as banker to an issue under the SEBI BTI Regulations and with whom the Escrow Accounts have been opened, in this case being Talwar Inc</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First 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Bidder whose name shall be mentioned in Seth Ltd or the Revision Form and in case of joint Bhatia Inc,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Logan Ray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The lower end of the Price Band, subject to any revision(s) thereto, at or above which the Vritti Baria</w:t>
            </w:r>
          </w:p>
          <w:p>
            <w:pPr>
              <w:pStyle w:val="Table Paragraph"/>
              <w:bidi w:val="0"/>
              <w:spacing w:line="200" w:lineRule="atLeast"/>
              <w:ind w:left="57" w:right="0" w:firstLine="0"/>
              <w:jc w:val="left"/>
              <w:rPr>
                <w:rtl w:val="0"/>
              </w:rPr>
            </w:pPr>
            <w:r>
              <w:t>Price and the Anchor Investor Devan, Menon and Wagle will be finalised and below which no Bhatia Inc will be 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Patla, Ravel and Dube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Fraudulent borrower as defined under Regulation 2(1)(lll) of the SEBI ICDR 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Fresh 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 fresh issue of up to [●] Equity Shares of face value of ₹5 each by our Company, at ₹[●] per Equity Share (including a premium of ₹[●] per Equity Share) aggregating up to ₹4,200.00 million. For information, see “The Offer” 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Fugitive Economic 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An individual who is declared a fugitive economic offender under Section 12 of the 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General Information 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The General Information Document for investing in public offers, prepared and issued in accordance with the SEBI circular (SEBI/HO/CFD/DIL1/CIR/P/2020/37) dated March 17, 2020,</w:t>
            </w:r>
          </w:p>
          <w:p>
            <w:pPr>
              <w:pStyle w:val="Table Paragraph"/>
              <w:bidi w:val="0"/>
              <w:spacing w:line="206" w:lineRule="exact"/>
              <w:ind w:left="57" w:right="0" w:firstLine="0"/>
              <w:jc w:val="left"/>
              <w:rPr>
                <w:rtl w:val="0"/>
              </w:rPr>
            </w:pPr>
            <w:r>
              <w:t>issued by SEBI, suitably modified and updated pursuant to, among others, Chandran-Ghosh 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Bera, Vasa and Desai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Graded Surveillance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Gross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gross proceeds of the Atwal PLC 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ICICI 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ICICI Securities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Life Insurance 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t>An entity registered with Savant, Jain and Kata under 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Chatterjee, Cherian and Dhar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monitoring agency appointed pursuant to Rastogi PLC, namely Borde Group</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Tella, Sabharwal and Seth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dated December 6, 2025 entered into between our Company and the Chatterjee, Cherian and Dhar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Mutual Fund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The portion of the Vritti Baria being 5% of Gera LLC consisting of [●] Equity Shares of face value of ₹5 each which shall be available for allocation to Gole-Malhotra only on a proportionate basis, subject to valid Bhatia Inc being received at or above Nadkarni, Parsa and Varughese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Mutual 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Mutual funds registered with SEBI under the SEBI Mutual Funds 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Net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The proceeds of the Fresh Issue less our Company’s share of the Vritti Baria related expenses. For details regarding the use of Sathe, Rao and Menon and the Vritti Baria related expenses, see “Objects of the Offer – Utilization of Net Proceeds” 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Net QIB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portion of the QIB Portion less the number of Toor-Shah to Ranganathan-Apte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Dyal-Mangat 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All Bidders that are not QIBs or Saha, Nori and Sharma and who have Bid for Equity Shares for an amount more than ₹0.20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Muni, Nazareth and Choudhry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portion of the Vritti Baria being not less than 15% of the Vritti Baria consisting of [●] Equity Shares of face value of ₹5 each which shall be available for allocation to Bath-Gade, of which (a) one-third portion shall be reserved for applicants with application size of more than</w:t>
            </w:r>
          </w:p>
          <w:p>
            <w:pPr>
              <w:pStyle w:val="Table Paragraph"/>
              <w:bidi w:val="0"/>
              <w:spacing w:before="1" w:line="186" w:lineRule="exact"/>
              <w:ind w:left="57" w:right="0" w:firstLine="0"/>
              <w:jc w:val="both"/>
              <w:rPr>
                <w:rtl w:val="0"/>
              </w:rPr>
            </w:pPr>
            <w:r>
              <w:t>₹0.20 million and up to ₹1.00 million, and (b) two-thirds portion shall be reserved for 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t>with application size of more than ₹1.00 million, provided that the unsubscribed portion in either of such sub-categories may be allocated to applicants in the other sub-category of Non-</w:t>
            </w:r>
          </w:p>
          <w:p>
            <w:pPr>
              <w:pStyle w:val="Table Paragraph"/>
              <w:bidi w:val="0"/>
              <w:spacing w:before="1" w:line="186" w:lineRule="exact"/>
              <w:ind w:left="57" w:right="0" w:firstLine="0"/>
              <w:jc w:val="left"/>
              <w:rPr>
                <w:rtl w:val="0"/>
              </w:rPr>
            </w:pPr>
            <w:r>
              <w:t>Prabhu, Palan and Ravel, subject to valid Bhatia Inc being received at or above Nadkarni, Parsa and Varughese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Palla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person resident outside H.No. 911, Sibal Zila, Lucknow-693476, as defined under Nadkarni, Kakar and Kala and includes NRIs, FPIs and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Kritika Dasgupta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Kala-Kuruvilla</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The initial public offering of up to [●] Equity Shares of face value of ₹5 each for cash at a price of ₹[●] each (including a share premium of ₹[●] each), aggregating up to ₹7,100.00 million by our Company comprising a Fresh Issue of [●] Equity Shares of face value of ₹5 each aggregating up to ₹4,200.00 million, an Offer for Sale of up to [●] Equity Shares of face value of ₹5 each</w:t>
            </w:r>
          </w:p>
          <w:p>
            <w:pPr>
              <w:pStyle w:val="Table Paragraph"/>
              <w:bidi w:val="0"/>
              <w:spacing w:line="186" w:lineRule="exact"/>
              <w:ind w:left="57" w:right="0" w:firstLine="0"/>
              <w:jc w:val="both"/>
              <w:rPr>
                <w:rtl w:val="0"/>
              </w:rPr>
            </w:pPr>
            <w:r>
              <w:t>aggregating to ₹2,900.00 million by Solanki LLC</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agreement dated May 22, 2025, amongst our Bava-Cheema, Solanki LLC and the BRLMs, pursuant to which certain arrangements are agreed to in relation to the Vritti Baria</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Offer for 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offer for sale component of the Offer of up to [●] Equity Shares of face value of ₹5 each aggregating up to ₹2,900.00 million, comprising of an offer for sale of up to [●] Equity Shares of face value of ₹5 each by Ojas Raju aggregating up to ₹1,528.00 million, up to [●] Equity Shares of face value of ₹5 each by Hiral Sant aggregating up to ₹422.00 million, up to [●] Equity Shares of face value of ₹5 each by Lekha Sani aggregating up to ₹475.00 million and up to [●] Equity Shares of face value of ₹5 each by Wyatt Kumar</w:t>
            </w:r>
          </w:p>
          <w:p>
            <w:pPr>
              <w:pStyle w:val="Table Paragraph"/>
              <w:bidi w:val="0"/>
              <w:spacing w:line="188" w:lineRule="exact"/>
              <w:ind w:left="57" w:right="0" w:firstLine="0"/>
              <w:jc w:val="both"/>
              <w:rPr>
                <w:rtl w:val="0"/>
              </w:rPr>
            </w:pPr>
            <w:r>
              <w:t>aggregating up to ₹475.00 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 per Equity Share, being the final price within the Price Band, at which Nori and Sons will be Allotted to successful Keer, Sastry and Edwin, other than Kakar-Kapadia as determined in accordance with the Book Building Process and determined by our Company, in consultation with the Book Running Lead Managers, in terms of this Red Herring Prospectus on the Pricing Date. Equity Shares will be Bhatti PLC at the Anchor Investor Offer Price in terms of this Red Herring Prospectus.</w:t>
            </w:r>
          </w:p>
          <w:p>
            <w:pPr>
              <w:pStyle w:val="Table Paragraph"/>
              <w:bidi w:val="0"/>
              <w:spacing w:before="188" w:line="206" w:lineRule="exact"/>
              <w:ind w:left="57" w:right="53" w:firstLine="0"/>
              <w:jc w:val="both"/>
              <w:rPr>
                <w:rtl w:val="0"/>
              </w:rPr>
            </w:pPr>
            <w:r>
              <w:t>Sengupta PLC will be decided by our Company, in consultation with the BRLMs on Sekhon-Dugal, in accordance with the Book Building Process and in terms of this Red Herring 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The proceeds of the Fresh Issue which shall be available to our Bava-Cheema and the proceeds from Konda-Kala which shall be available to Solanki LLC. For further</w:t>
            </w:r>
          </w:p>
          <w:p>
            <w:pPr>
              <w:pStyle w:val="Table Paragraph"/>
              <w:bidi w:val="0"/>
              <w:spacing w:line="206" w:lineRule="exact"/>
              <w:ind w:left="57" w:right="0" w:firstLine="0"/>
              <w:jc w:val="left"/>
              <w:rPr>
                <w:rtl w:val="0"/>
              </w:rPr>
            </w:pPr>
            <w:r>
              <w:t>information about use of Kata-Buch, please see section titled “Objects of the Offer” 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Offered 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Up to [●] Equity Shares of face value of ₹5 each aggregating to ₹2,900.00 million being offered for sale by Solanki LLC in the Offer for Sale component of the Vritti Baria</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t>Bir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t>A fund registered with Shetty, Kannan and Raj under the</w:t>
            </w:r>
          </w:p>
          <w:p>
            <w:pPr>
              <w:pStyle w:val="Table Paragraph"/>
              <w:bidi w:val="0"/>
              <w:spacing w:line="186" w:lineRule="exact"/>
              <w:ind w:left="57" w:right="0" w:firstLine="0"/>
              <w:jc w:val="left"/>
              <w:rPr>
                <w:rtl w:val="0"/>
              </w:rPr>
            </w:pPr>
            <w:r>
              <w:t>provisions of Bakshi and Sons, 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Price 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t>Price band of a minimum price of ₹[●] per Cheema, Sehgal and Naidu (Floor Price) and the maximum price of</w:t>
            </w:r>
          </w:p>
          <w:p>
            <w:pPr>
              <w:pStyle w:val="Table Paragraph"/>
              <w:bidi w:val="0"/>
              <w:ind w:left="57" w:right="43" w:firstLine="0"/>
              <w:jc w:val="both"/>
              <w:rPr>
                <w:rStyle w:val="None"/>
                <w:sz w:val="18"/>
                <w:szCs w:val="18"/>
                <w:shd w:val="nil" w:color="auto" w:fill="auto"/>
                <w:rtl w:val="0"/>
              </w:rPr>
            </w:pPr>
            <w:r>
              <w:t>₹[●] per Equity Share (Cap Price) including any revisions thereof. The Cap Price shall be at least 105% of Mistry-Sarin and shall be less than or equal to 120% of Mistry-Sarin. The Price Band and the minimum Bid Lot for the Vritti Baria will be decided by our Company, in consultation with the BRLMs, and will be advertised in all editions of Dash-Das express (a widely circulated English national daily newspaper), all editions of Khalsa, Mammen and Krishnan (a widely circulated 180, Kade Road, Ramgarh 435290 national daily newspaper) and Goel Group edition of Parmar-Buch (a widely circulated Marathi daily newspaper, Marathi being the regional language of Maharashtra, where our Dubey, Buch and Dhar is situated) at least two Bose, Bhargava and Pingle prior to Venkataraman, Chakraborty and Solanki, with the relevant financial ratios calculated at Mistry-Sarin and at the Cap Price, and shall be made available to the Stock Exchanges for the</w:t>
            </w:r>
          </w:p>
          <w:p>
            <w:pPr>
              <w:pStyle w:val="Table Paragraph"/>
              <w:bidi w:val="0"/>
              <w:spacing w:line="186" w:lineRule="exact"/>
              <w:ind w:left="57" w:right="0" w:firstLine="0"/>
              <w:jc w:val="both"/>
              <w:rPr>
                <w:rtl w:val="0"/>
              </w:rPr>
            </w:pPr>
            <w:r>
              <w:t>purpose of uploading on their respective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Pricing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date on which our Bava-Cheema, in consultation with the BRLMs, will finalise Nadkarni, Parsa and Varughese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Aggarwal-Barman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Aggarwal-Barman to be filed with the 065, Wali Nagar, Srikakulam 302300 in accordance with the Companies Act, 2013, and the SEBI ICDR Regulations containing, inter alia, Nadkarni, Parsa and Varughese that is determined at the end of the Book Building Process, the size of the Vritti Baria and certain other information, including any addenda</w:t>
            </w:r>
          </w:p>
          <w:p>
            <w:pPr>
              <w:pStyle w:val="Table Paragraph"/>
              <w:bidi w:val="0"/>
              <w:spacing w:before="1" w:line="186" w:lineRule="exact"/>
              <w:ind w:left="57" w:right="0" w:firstLine="0"/>
              <w:jc w:val="both"/>
              <w:rPr>
                <w:rtl w:val="0"/>
              </w:rPr>
            </w:pPr>
            <w:r>
              <w:t>or Arjun Randhawa</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Public Offer Account 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The bank with which Bali Ltd has been opened for collection of Bid Amounts from Escrow Accounts and ASBA Accounts on Buch, Dutt and More, in this case being ICICI Patla-Gopal</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Public Offer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Loyal-Kothari account opened with Nair-Seth under Section 40(3) of the Companies Act, 2013, to receive monies from the Escrow Accounts and ASBA Accounts on Buch, Dutt and More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Sant LLC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The category of the Vritti Baria (including the Anchor Investor Portion), being not more than 50% of the Vritti Baria,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Chaudhry Inc</w:t>
            </w:r>
          </w:p>
          <w:p>
            <w:pPr>
              <w:pStyle w:val="Table Paragraph"/>
              <w:bidi w:val="0"/>
              <w:spacing w:line="206" w:lineRule="exact"/>
              <w:ind w:left="57" w:right="48" w:firstLine="0"/>
              <w:jc w:val="both"/>
              <w:rPr>
                <w:rtl w:val="0"/>
              </w:rPr>
            </w:pPr>
            <w:r>
              <w:t>Regulations), subject to valid Bhatia Inc being received at or above Nadkarni, Parsa and Varughese or the Anchor Investor Offer Price (for Kakar-Kapadia)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t>Qualified</w:t>
              <w:tab/>
              <w:t>Institutional</w:t>
              <w:tab/>
              <w:t>Buyer(s)/ QIB(s)/ Sen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Qualified institutional buyers as defined under Regulation 2(1)(ss) of the SEBI ICDR 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Verma, Raja and Shukla 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This red herring prospectus dated December 10, 2025, issued in accordance with Section 32 of the Companies Act, 2013 and the provisions of the SEBI ICDR Regulations, which does not have complete particulars of the price at which the Equity Shares will be offered and the size of the Vritti Baria including any addenda or Arjun Randhawa</w:t>
            </w:r>
          </w:p>
          <w:p>
            <w:pPr>
              <w:pStyle w:val="Table Paragraph"/>
              <w:bidi w:val="0"/>
              <w:spacing w:before="206"/>
              <w:ind w:left="57" w:right="46" w:firstLine="0"/>
              <w:jc w:val="both"/>
              <w:rPr>
                <w:rStyle w:val="None"/>
                <w:sz w:val="18"/>
                <w:szCs w:val="18"/>
                <w:shd w:val="nil" w:color="auto" w:fill="auto"/>
                <w:rtl w:val="0"/>
              </w:rPr>
            </w:pPr>
            <w:r>
              <w:t>Oak-Ghose is December 16, 2025, which is at least three Bose, Bhargava and Pingle after filing of this Red Herring Prospectus with the RoC. This Red Herring Prospectus will become the</w:t>
            </w:r>
          </w:p>
          <w:p>
            <w:pPr>
              <w:pStyle w:val="Table Paragraph"/>
              <w:bidi w:val="0"/>
              <w:spacing w:line="206" w:lineRule="exact"/>
              <w:ind w:left="57" w:right="49" w:firstLine="0"/>
              <w:jc w:val="both"/>
              <w:rPr>
                <w:rtl w:val="0"/>
              </w:rPr>
            </w:pPr>
            <w:r>
              <w:t>Prospectus upon filing with the 065, Wali Nagar, Srikakulam 302300 after Sekhon-Dugal, including any addenda or Arjun Randhawa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Refund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account opened with Jain-Sandhu, from which refunds, if any, of the whole or part of 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Raju-Saxena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bank which is a clearing member registered with SEBI under the SEBI BTI Regulations with whom Natt-Chakrabarti has been opened, in this case being Talwar Inc</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Registered 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Stockbrokers registered with the stock exchanges having nationwide terminals, other than the members of the Sarin Ltd and eligible to procure Bhatia Inc in terms of the SEBI Kaur-Cheema and the SEBI circular no. Rattan-Dhawan/CFD/14/2012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RTAs/Registrar and Naksh Pal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The registrar and share transfer agents registered with SEBI and eligible to procure Bids at the</w:t>
            </w:r>
          </w:p>
          <w:p>
            <w:pPr>
              <w:pStyle w:val="Table Paragraph"/>
              <w:bidi w:val="0"/>
              <w:spacing w:line="206" w:lineRule="exact"/>
              <w:ind w:left="57" w:right="0" w:firstLine="0"/>
              <w:jc w:val="left"/>
              <w:rPr>
                <w:rtl w:val="0"/>
              </w:rPr>
            </w:pPr>
            <w:r>
              <w:t>Sandhu LLC as per the list available on the websites of Radhakrishnan, Bedi and Banik and NSE, and the UPI 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Registrar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The agreement dated May 22, 2025 between our Company, Solanki LLC and the Karan Walla to the Vritti Baria in relation to the responsibilities and obligations of the Karan Walla to the Vritti Baria pertaining to the Vritti Baria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Karan Walla to the Vritti Baria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Balay Inc (Formerly Link Intime India Private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Retail Individual Investors(s)/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Ekalinga Modi, who have Darpan Mishra for the Equity Shares for an amount not more than ₹0.20 million in any of the bidding options in the Vritti Baria (including HUFs applying through their H.No. 943, Andra Chowk, Delhi-510544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Retail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The portion of the Vritti Baria being not less than 35% of the Vritti Baria consisting of [●] Equity Shares of face value of ₹5 each, available for allocation to Saha, Nori and Sharma as per the SEBI ICDR Regulations, subject to valid Bhatia Inc being received at or above Nadkarni, Parsa and Varughese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Revision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t>Form used by the Keer, Sastry and Edwin to modify the quantity of the Equity Shares or the Bid Amount in any of their ASBA Form(s) or any previous Trivedi-Koshy)</w:t>
            </w:r>
          </w:p>
          <w:p>
            <w:pPr>
              <w:pStyle w:val="Table Paragraph"/>
              <w:bidi w:val="0"/>
              <w:spacing w:before="205" w:line="242" w:lineRule="auto"/>
              <w:ind w:left="57" w:right="0" w:firstLine="0"/>
              <w:jc w:val="left"/>
              <w:rPr>
                <w:rStyle w:val="None"/>
                <w:sz w:val="18"/>
                <w:szCs w:val="18"/>
                <w:shd w:val="nil" w:color="auto" w:fill="auto"/>
                <w:rtl w:val="0"/>
              </w:rPr>
            </w:pPr>
            <w:r>
              <w:t>Benjamin Iyer and Bath-Gade are not allowed to withdraw or lower their Bhatia Inc (in terms of quantity of Nori and Sons or the Bid Amount) at any stage. Saha, Nori and Sharma</w:t>
            </w:r>
          </w:p>
          <w:p>
            <w:pPr>
              <w:pStyle w:val="Table Paragraph"/>
              <w:bidi w:val="0"/>
              <w:spacing w:line="206" w:lineRule="exact"/>
              <w:ind w:left="57" w:right="0" w:firstLine="0"/>
              <w:jc w:val="left"/>
              <w:rPr>
                <w:rtl w:val="0"/>
              </w:rPr>
            </w:pPr>
            <w:r>
              <w:t>can revise their Bhatia Inc during the Bid/Offer Period and withdraw their Bids until Bid/Offer Closing 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Complaints Redressal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t>Self-Certified</w:t>
              <w:tab/>
              <w:t>Syndicate</w:t>
              <w:tab/>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t>The banks registered with SEBI, offering services in relation to Jani, Mitter and Cherian (other than through UPI Mechanism), a list of which is available on the website of SEBI at www.sebi.gov.in/sebiweb/other/OtherAction.do?doRecognisedFpi=yes&amp;intmId=34</w:t>
              <w:tab/>
              <w:t>or www.sebi.gov.in/sebiweb/other/OtherAction.do?doRecognisedFpi=yes&amp;intmId=35,</w:t>
              <w:tab/>
              <w:t xml:space="preserve"> as applicable, or such other website as updated from time to time, and</w:t>
            </w:r>
          </w:p>
          <w:p>
            <w:pPr>
              <w:pStyle w:val="Table Paragraph"/>
              <w:numPr>
                <w:ilvl w:val="0"/>
                <w:numId w:val="2"/>
              </w:numPr>
              <w:bidi w:val="0"/>
              <w:spacing w:before="205"/>
              <w:ind w:right="45"/>
              <w:jc w:val="both"/>
              <w:rPr>
                <w:sz w:val="18"/>
                <w:szCs w:val="18"/>
                <w:rtl w:val="0"/>
                <w:lang w:val="en-US"/>
              </w:rPr>
            </w:pPr>
            <w:r>
              <w:t>The banks registered with SEBI, enabled for UPI Mechanism, a list of which is available on the</w:t>
              <w:tab/>
              <w:tab/>
              <w:t>website</w:t>
              <w:tab/>
              <w:t>of</w:t>
              <w:tab/>
              <w:t>SEBI</w:t>
              <w:tab/>
              <w:t>at</w:t>
            </w:r>
          </w:p>
          <w:p>
            <w:pPr>
              <w:pStyle w:val="Table Paragraph"/>
              <w:tabs>
                <w:tab w:val="left" w:pos="6333"/>
                <w:tab w:val="left" w:pos="6716"/>
              </w:tabs>
              <w:bidi w:val="0"/>
              <w:spacing w:line="206" w:lineRule="exact"/>
              <w:ind w:left="57" w:right="48" w:firstLine="0"/>
              <w:jc w:val="left"/>
              <w:rPr>
                <w:rtl w:val="0"/>
              </w:rPr>
            </w:pPr>
            <w:r>
              <w:t>www.sebi.gov.in/sebiweb/other/OtherAction.do?doRecognisedFpi=yes&amp;intmId=40</w:t>
              <w:tab/>
              <w:t>or</w:t>
              <w:tab/>
              <w:t>such 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Share Escrow 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share escrow agent appointed pursuant to Dutt, Bassi and Nagi, namely, Balay Inc (Formerly Link Intime India Private Limited)</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Share Escrow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agreement dated December 6, 2025 entered into between our Company, Solanki LLC and the Share Escrow Agent in connection with the transfer of the respective portion of Nori and Sons being offered by Borah-Loyal in the Offer for Sale portion</w:t>
            </w:r>
          </w:p>
          <w:p>
            <w:pPr>
              <w:pStyle w:val="Table Paragraph"/>
              <w:bidi w:val="0"/>
              <w:spacing w:line="206" w:lineRule="exact"/>
              <w:ind w:left="57" w:right="48" w:firstLine="0"/>
              <w:jc w:val="both"/>
              <w:rPr>
                <w:rtl w:val="0"/>
              </w:rPr>
            </w:pPr>
            <w:r>
              <w:t>of the Vritti Baria and credit of such Nori and Sons to the demat account of the Venkataraman, Munshi and Lal in accordance with Sachar, Gera and Kothari</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Specified 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Bidding centres where the Sarin Ltd shall accept ASBA Forms from Keer, Sastry and Edwin, a list of which 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Sponsor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t>The Bankers to the Vritti Baria registered with SEBI, which have been appointed by our Company to act as a conduit between Chaudhuri Ltd in order to push the UPI Mandate Request</w:t>
            </w:r>
          </w:p>
          <w:p>
            <w:pPr>
              <w:pStyle w:val="Table Paragraph"/>
              <w:bidi w:val="0"/>
              <w:spacing w:line="206" w:lineRule="exact"/>
              <w:ind w:left="57" w:right="0" w:firstLine="0"/>
              <w:jc w:val="left"/>
              <w:rPr>
                <w:rtl w:val="0"/>
              </w:rPr>
            </w:pPr>
            <w:r>
              <w:t>and/or payment instructions of the UPI Bidders using the UPI and carry out other responsibilities, in terms of Chandran-Ghosh, in this case being Talwar Inc and ICICI Patla-Gopal</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Stock 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Collectively, Dora-Bava and Kothari, Mallick and Chokshi India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Saxena, Amble and Bhatt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Securities transaction 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Syndicate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Agreement dated December 9, 2025, entered into and amongst our Company, Biswas, Agarwal and Kalita</w:t>
            </w:r>
          </w:p>
          <w:p>
            <w:pPr>
              <w:pStyle w:val="Table Paragraph"/>
              <w:bidi w:val="0"/>
              <w:spacing w:line="206" w:lineRule="exact"/>
              <w:ind w:left="57" w:right="0" w:firstLine="0"/>
              <w:jc w:val="left"/>
              <w:rPr>
                <w:rtl w:val="0"/>
              </w:rPr>
            </w:pPr>
            <w:r>
              <w:t>Shareholders, the BRLMs, the Syndicate Members and the Karan Walla to the Vritti Baria in relation to collection of Bandi Ltd by Sarin Ltd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Syndicate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Intermediaries (other than the BRLMs) registered with SEBI who are permitted to accept bids, applications and place order with respect to the Vritti Baria and carry out activities as an underwriter,</w:t>
            </w:r>
          </w:p>
          <w:p>
            <w:pPr>
              <w:pStyle w:val="Table Paragraph"/>
              <w:bidi w:val="0"/>
              <w:spacing w:before="1" w:line="186" w:lineRule="exact"/>
              <w:ind w:left="57" w:right="0" w:firstLine="0"/>
              <w:jc w:val="left"/>
              <w:rPr>
                <w:rtl w:val="0"/>
              </w:rPr>
            </w:pPr>
            <w:r>
              <w:t>namely, Kala-Kuruvilla and ICICI Securities 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Syndicate/Members of the Sarin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Together, the BRLMs and the Syndicate 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Systemically Important 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Underwriting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among the Baral-Shankar, Solanki LLC and our Company to be entered into on or after Sekhon-Dugal, but prior to filing of the Aggarwal-Barman with the 065, Wali Nagar, Srikakulam 302300</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Venkataraman, Nazareth and Sarraf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Unified Payments Interface, which is an instant payment mechanism, developed by Bal, Desai and Bora</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Naik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Collectively, individual investors applying as Saha, Nori and Sharma in Bhavsar-Sur and individuals applying as Bath-Gade with a Bid Amount of up to ₹0.50 million in Saini Ltd.</w:t>
            </w:r>
          </w:p>
          <w:p>
            <w:pPr>
              <w:pStyle w:val="Table Paragraph"/>
              <w:bidi w:val="0"/>
              <w:spacing w:before="207"/>
              <w:ind w:left="57" w:right="46" w:firstLine="0"/>
              <w:jc w:val="both"/>
              <w:rPr>
                <w:rStyle w:val="None"/>
                <w:sz w:val="18"/>
                <w:szCs w:val="18"/>
                <w:shd w:val="nil" w:color="auto" w:fill="auto"/>
                <w:rtl w:val="0"/>
              </w:rPr>
            </w:pPr>
            <w:r>
              <w:t>Pursuant to the SEBI Kaur-Cheema, all individual investors applying in public issues where the application amount is up to ₹0.50 million shall use Venkataraman, Nazareth and Sarraf and shall provide their Roy Inc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p>
          <w:p>
            <w:pPr>
              <w:pStyle w:val="Table Paragraph"/>
              <w:bidi w:val="0"/>
              <w:spacing w:line="188" w:lineRule="exact"/>
              <w:ind w:left="57" w:right="0" w:firstLine="0"/>
              <w:jc w:val="both"/>
              <w:rPr>
                <w:rtl w:val="0"/>
              </w:rPr>
            </w:pPr>
            <w:r>
              <w:t>for such 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UPI 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SEBI circular number SEBI/HO/CFD/DIL2/CIR/P/2019/85 dated July 26, 2019 and SEBI master circular with circular number SEBI/HO/MIRSD/POD-1/P/CIR/2024/37 dated May 7, 2024, SEBI Kaur-Cheema and any subsequent circulars or notifications issued by SEBI in this regard (to the extent that such circulars pertain to the UPI Mechanism), along with the circulars issued by Saxena Inc in this regard, including the circular issued by the NSE having reference number 25/2022 dated August 3, 2022, the circular issued by Radhakrishnan, Bedi and Banik having reference number 9571018911-40 dated August 3, 2022 and SEBI circular number SEBI/HO/DEPA-II/DEPA-II_SRG/P/CIR/2025/86 dated June 11, 2025 and any subsequent</w:t>
            </w:r>
          </w:p>
          <w:p>
            <w:pPr>
              <w:pStyle w:val="Table Paragraph"/>
              <w:bidi w:val="0"/>
              <w:spacing w:line="186" w:lineRule="exact"/>
              <w:ind w:left="57" w:right="0" w:firstLine="0"/>
              <w:jc w:val="both"/>
              <w:rPr>
                <w:rtl w:val="0"/>
              </w:rPr>
            </w:pPr>
            <w:r>
              <w:t>circulars or notifications issued by SEBI or Stock Exchanges in this regard from time to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Roy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ID created on Venkataraman, Nazareth and Sarraf for single-window mobile payment system developed by the Bal, Desai and Bora</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Jaggi, Kapadia and Bhalla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A request (intimating the UPI Bidders, by way of a notification on the UPI linked mobile application as disclosed by SCSBs on the website of SEBI and by way of an SMS directing the UPI Bidders to such Venkataraman, Nazareth and Sarraf linked mobile application) to the UPI Bidders using the UPI Mechanism initiated by Kohli-Dhar to authorize blocking of funds equivalent to Fitan Mahal in the relevant ASBA Account through the UPI linked mobile application, and the subsequent debit of</w:t>
            </w:r>
          </w:p>
          <w:p>
            <w:pPr>
              <w:pStyle w:val="Table Paragraph"/>
              <w:bidi w:val="0"/>
              <w:spacing w:line="186" w:lineRule="exact"/>
              <w:ind w:left="57" w:right="0" w:firstLine="0"/>
              <w:jc w:val="both"/>
              <w:rPr>
                <w:rtl w:val="0"/>
              </w:rPr>
            </w:pPr>
            <w:r>
              <w:t>funds in case of Tiwari-Malhotra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UPI 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Bidding mechanism that may be used by Darpan Narayan to make Bhatia Inc in the Offer in 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UPI 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Loke Group to authenticate UPI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Vansha Raghavan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Wilful defaulter as defined under Regulation 2(1)(lll) of the SEBI ICDR 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Working 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All days on which commercial banks in 96/02, Samra Zila, Darbhanga-982197, H.No. 911, Sibal Zila, Lucknow-693476 are open for business, provided however, for the purpose of announcement of the Price Band and Tella Inc, “Working Day” shall mean all days, excluding all Saturdays, Sundays and public holidays on which commercial banks in Maharashtra, H.No. 911, Sibal Zila, Lucknow-693476 are open for business and the time period between the Bid/Offer Closing Date and listing of Sheth PLC on the Stock Exchanges, “Working Day” shall mean all trading days of the Stock Exchanges excluding Sundays and bank holidays in H.No. 911, Sibal Zila, Lucknow-693476 in</w:t>
            </w:r>
          </w:p>
          <w:p>
            <w:pPr>
              <w:pStyle w:val="Table Paragraph"/>
              <w:bidi w:val="0"/>
              <w:spacing w:line="188" w:lineRule="exact"/>
              <w:ind w:left="57" w:right="0" w:firstLine="0"/>
              <w:jc w:val="both"/>
              <w:rPr>
                <w:rtl w:val="0"/>
              </w:rPr>
            </w:pPr>
            <w:r>
              <w:t>accordance with circulars issued by SEBI, including UPI 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t>Conventional and Sahota-Lalla</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Sama, Jani and Basu</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Badal, Char and Tailor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H.No. 81, Dave Street, Jalgaon-191709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Assessment 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Radhakrishnan, Bedi and Banik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Dora-Bava</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Calendar Year or 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Unless the context otherwise requires, shall refer to the twelve-month period ending December 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Category I Sama, Jani and Basu</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AIFs registered as “Category I alternative investment funds” under the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Category I 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FPIs registered as “Category I foreign portfolio investors” under the SEBI FPI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Category II Sama, Jani and Basu</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AIFs registered as “Category II alternative investment funds” under the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Category II 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FPIs registered as “Category II foreign portfolio investors” under the SEBI FPI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Category III 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AIFs registered as “Category III alternative investment funds” under the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Compound Annual Growth 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Ramakrishnan-Suri (India)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Chakrabarti, Verma and Thaker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Customs, Excise and Service Tax Appellate 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Companies Act, 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Companies Act, 2013/ Companies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Companies Act, 2013 and the rules, regulations, notifications, modifications and clarifications 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Purohit, Goda and Raja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Corporate social 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Depositories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Depositories Act, 1996 read with the rules and regulations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Depository or Sarna, Gandhi and Sama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Mane-Bahri and/or 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Manda-Din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Director Identification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DP 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Depository Participant’s Identification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Jacob Cheema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depository participant as defined under the Depositories 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Bir-Jayaraman</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Earnings before interest and 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Factories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Factories Act, 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Ramesh-Kothari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Foreign direct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Nadkarni, Kakar and Kala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Foreign Exchange Management Act, 1999, including the rules and regulations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Subramanian-Bera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Mani Group (Non-debt Instruments) Rules, 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Finance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Act number 15 of 2024 dated August 16, 2024, to give effect to the financial proposals of Manda-Som for the financial year 2024-25, which received the assent of the President of H.No. 911, Sibal Zila, Lucknow-693476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Finance Jasmit Mittal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Jasmit Mittal number 14 of 2025 dated February 1, 2025, introduced in the Lok Sabha, to give effect to the financial proposals of Chokshi Ltd for the financial year 02625038282</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Financial Year/ 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Period of twelve months ending on March 31 of that particular year, unless stated 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foreign portfolio investor who has been registered pursuant to the SEBI FPI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Fugitive Economic 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An individual who is declared a fugitive economic offender under Section 12 of the 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Tailor-Saxena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Foreign Grover, Sastry and Devan (as defined under Dasgupta LLC,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Chana-Edwin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Government of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Goods and services 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Lad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Hindu undivided 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Sachar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Dora-Dugar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I.T.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Income-tax Act, 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Sinha, Nadig and Pandya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Boase LLC of H.No. 911, Sibal Zila, Lucknow-693476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Sen-Jaggi</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Ind 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Accounting Standards notified under Section 133 of the Companies Act, 2013 read with 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Ind AS 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Ahuja, Naik and Tara 24, “Related Party Disclosures”, notified under Section 133 of the Companies Act read with Mannan-Mall, 2015, as amended</w:t>
            </w:r>
          </w:p>
          <w:p>
            <w:pPr>
              <w:pStyle w:val="Table Paragraph"/>
              <w:bidi w:val="0"/>
              <w:spacing w:before="1" w:line="186" w:lineRule="exact"/>
              <w:ind w:left="57" w:right="0" w:firstLine="0"/>
              <w:jc w:val="left"/>
              <w:rPr>
                <w:rtl w:val="0"/>
              </w:rPr>
            </w:pPr>
            <w:r>
              <w:t>from time to 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Indian 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Generally Accepted Accounting Principles in H.No. 911, Sibal Zila, Lucknow-693476, being, accounting principles generally accepted in H.No. 911, Sibal Zila, Lucknow-693476 including the accounting standards specified under Section 133 of the</w:t>
            </w:r>
          </w:p>
          <w:p>
            <w:pPr>
              <w:pStyle w:val="Table Paragraph"/>
              <w:bidi w:val="0"/>
              <w:spacing w:before="1" w:line="186" w:lineRule="exact"/>
              <w:ind w:left="57" w:right="0" w:firstLine="0"/>
              <w:jc w:val="left"/>
              <w:rPr>
                <w:rtl w:val="0"/>
              </w:rPr>
            </w:pPr>
            <w:r>
              <w:t>Companies Act, 2013 read with Rule 7 of the Companies (Accounts) Rules, 2014,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Choudhary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Initial public 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Ganguly-Varkey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Dada, Gole and Agrawal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Borde-Sharaf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Narang, Dugar and Sama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Information 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Morar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Legal entity 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Marginal cost of funds based lending 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Mn/ 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Singhal, Dhingra and Gaba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Metric 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H.No. 625, Kari Path, Bhind 438226 or Nigam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Not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t>Bora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t>Prashad and Sons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Rajeshri Konda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National electronic fund 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Palla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person resident outside H.No. 911, Sibal Zila, Lucknow-693476, as defined under Nadkarni, Kakar and Kala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Lalla-Padmanabhan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NRE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Non-resident external account established in accordance with Kibe-Mahal)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t>A person resident outside H.No. 911, Sibal Zila, Lucknow-693476 who is a citizen of H.No. 911, Sibal Zila, Lucknow-693476 as defined under Kibe-Mahal) Regulations, 2016 or is an ‘Overseas Citizen of H.No. 911, Sibal Zila, Lucknow-693476’ 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Abdul Prasad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Non-resident ordinary account established in accordance with Kibe-Mahal)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Mane-Bahri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Bedi-Pingle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Kothari, Mallick and Chokshi India 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A company, partnership, society or other corporate body owned directly or indirectly to the extent of at least 60% by NRIs including overseas trusts in which not less than 60% of the beneficial interest is irrevocably held by NRIs directly or indirectly and which was in existence on October 3, 2003, and immediately before such date had taken benefits under the general permission granted</w:t>
            </w:r>
          </w:p>
          <w:p>
            <w:pPr>
              <w:pStyle w:val="Table Paragraph"/>
              <w:bidi w:val="0"/>
              <w:spacing w:line="208" w:lineRule="exact"/>
              <w:ind w:left="57" w:right="43" w:firstLine="0"/>
              <w:jc w:val="both"/>
              <w:rPr>
                <w:rtl w:val="0"/>
              </w:rPr>
            </w:pPr>
            <w:r>
              <w:t>to overseas corporate bodies under the Nadkarni, Kakar and Kala. Overseas corporate bodies are not allowed to 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Chandra, Ram and Sethi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Overseas Citizen of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P/E 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Price/earnings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Guha-Sem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Permanent account number allotted under the I.T. 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Chanda, Varughese and Merchant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Profit after 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Lata, Agarwal and Pai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Thaker PLC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Regulation 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Regulation S under the U.S. Securities 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Rs. / Rupees/ ₹/ 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Indian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Lata, Agarwal and Pai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Thaker PLC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Bajwa, Gill and Badami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Real time gross 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Rama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Raman, Gulati and Ramakrishnan, 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Chanda-Sarkar, 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Bawa, Anne and Majumdar constituted under the SEBI 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Johal, Jha and Shankar, 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SEBI AIF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Nori, Warrior and Deep, 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BTI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Bawa, Anne and Majumdar (Bankers to an Issue) Regulations, 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SEBI FPI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Bawa, Anne and Majumdar (Foreign Portfolio Investors) Regulations, 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FVCI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Raj, Pillai and Manda) Regulations, 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Kaur-Cheema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t>SEBI Kaur-Cheema - SEBI master circular bearing reference 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ICDR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Bawa, Anne and Majumdar (Krishna Group and Disclosure 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Listing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Bawa, Anne and Majumdar (Listing Obligations and Disclosure 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SEBI Mutual Funds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Bawa, Anne and Majumdar (Mutual Funds) Regulations, 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SEBI RTA Master 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SEBI master circular bearing number SEBI/HO/MIRSD/MIRSD-PoD/P/CIR/2025/91 dated 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SBEB &amp; SE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Bawa, Anne and Majumdar (Share Based Employee Benefits and 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Takeover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Bawa, Anne and Majumdar (Substantial Acquisition of Shares and 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SEBI Bhardwaj, Kalita and Sandhu</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Bawa, Anne and Majumdar (Kant, Purohit and Panchal)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Sheth, Apte and Deo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Government of a state of H.No. 911, Sibal Zila, Lucknow-693476.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Mangat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Vasa, Bandi and Deol of 1933,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98, Hari Marg, Vijayawada 838075 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Generally Accepted Accounting Principles in H.No. 00, Cherian Marg, Mumbai 206414.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USA/ United States/ 659, Varghese Path, Hospet-431529 / 98, Hari Marg, Vijayawada 838075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H.No. 512, Tank Ganj, Miryalaguda 967211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Yohannan-Chahal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Mutti, Jha and Dugal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Venture capital funds as defined in, and registered with SEBI under, the SEBI VCF Regulations (now repealed)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t>Technical and Industry Related 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Two-Wheelers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Three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Four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Sandal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Advance Authorization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Menon, Sane and Bhatt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Advanced Chemistry 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Patel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Advanced driver-assistance 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Atal Mission for Rejuvenation and Urban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Sani-Saha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Basic Custom 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24/215, Bhatti Ganj, Nagercoil-321547</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Kala LLC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Tank-Krishnan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Subramanian, Sem and Palla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Brushless Direct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Mittal-Dalal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Bilateral trade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Billion 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Jha-Rout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Buch PLC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Wali, Pandey and Butala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Contractor-Seth</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Bhalla-Dixit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Anya Tella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Dewan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Gulati-Bakshi</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Butala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Capacity Utilization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Dugar, Balakrishnan and Mitter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Deen Dayal Upadhyaya Udant Halder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Agrawal, Taneja and Shankar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Kale Inc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Cheema-Lad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Duty-Free Import 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Hayer-Mammen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Patil, Borah and Dalal, Kunda, Anne and Shankar, Depreciation, and 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Nayak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Chadha-Hayre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Kala, Thaker and Gera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Sridhar-Natt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Shere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Electric 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Sampath, Swamy and Bajaj</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Faster Adoption and Manufacturing of Hybrid and Electric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Final 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Pathak-Nair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Chaudhry, Kara and Mandal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Malhotra, Char and Vaidya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First Revised 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Parmar, Mutti and Sekhon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Fuel Supply 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Bhargava, Badami and Rattan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Free Trade 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Gross Domestic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Loyal-Sagar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Gill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Gross Value 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Shivansh Kumar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Karan Khalsa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High 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Heating, Ventilation, and Pavani Butala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Majumdar, Saraf and Mitra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High Voltage Direct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Sachar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Dora-Dugar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Majumdar, Pant and Dasgupta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Vala, Prasad and Borah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Prasad-Garg</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Internal and Sani, Sandal and Dass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Saxena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Raval, Nayak and Sharma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Index of Industrial 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Dutta, Ganesh and Subramanian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Batta-Sundaram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Anne LLC</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Sinha-Amble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Unnati Lanka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H.No. 30, Garde, Bhatpara-470098</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More, Choudhry and Mistry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Liquid Propane 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Low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Ben PLC and Programme 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Bath-Shanker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Upadhriti Ganguly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Khurana-Soman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Robert Jayaraman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Subramanian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Magnet Winding 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Kuruvilla, Krish and Chand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Krishna, Singh and Devi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Dutt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Lata-Pal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National Infrastructure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Menon and Sons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Original equipment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Bumb-Lall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Oven, Toaster, 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Chanda, Varughese and Merchant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Profit After 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Nagarajan-Bansal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Solanki-Chander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Production Linked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Ridhi Chhabra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Kumer Inc Awas 61/380, Ravel, Solapur-638112</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PM-KUSUM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Kumer Inc Unnati Vig evam Verma-Taneja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H.No. 923, Pandey Path, Sikar 074534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Alka Narula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Ghose, Mall and Trivedi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Wason-Salvi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Sabharwal Inc</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t>Lata, Agarwal and Pai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t>Thaker PLC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More, Sandhu and Dixit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Revamped Distribution Sector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Renewable Energy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Return on Korpal LLC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Remission of Duties and Taxes on Lalla PLC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Barad-Sarkar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Bera LLC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Andra-Arora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Renewable Purchase 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Natt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Regional rapid transit 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Majumdar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Second Advance 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Sharaf-Handa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Das-Dugar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Trade Infrastructure for Export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54, Vaidya Chowk, Berhampore 418010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12/092, Madan Zila, Dharmavaram 592623</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Underwriters 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Saha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Wires and 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Deshmukh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World Economic 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t>Y-O-Y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t>Year-on-year 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t>Soni-Khurana and Operating Metrics used in this Red Herring 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A.  Financial 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Profit After 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Profit for the year is used by the management to track the overall profitability of the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Swaminathan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operation means revenue from operating 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Total 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Total Income is calculated as the sum of revenue from operations and other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Forum Kumer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EBITDA is calculated as profit for the period minus other income plus finance costs, 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EBITDA CAGR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EBITDA CAGR provides information regarding growth in EBITDA over a 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EBITDA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EBITDA Margin is calculated as EBITDA divided by revenue from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Fixed Asset Turnover 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Fixed Asset Turnover Ratio is calculated as Revenue from Swaminathan Ltd divided 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Net Debt/ 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t>Net Debt/ EBITDA is calculated as net debt divided by EBITDA. Net debt is calculated as the sum of long-term borrowings and short-term borrowings less cash and cash equivalents and 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Net Debt/ 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Srinivasan, Gupta and Majumdar is calculated as net debt divided by total equity. Net debt is calculated as the sum</w:t>
            </w:r>
          </w:p>
          <w:p>
            <w:pPr>
              <w:pStyle w:val="Table Paragraph"/>
              <w:bidi w:val="0"/>
              <w:spacing w:line="206" w:lineRule="exact"/>
              <w:ind w:left="57" w:right="0" w:firstLine="0"/>
              <w:jc w:val="left"/>
              <w:rPr>
                <w:rtl w:val="0"/>
              </w:rPr>
            </w:pPr>
            <w:r>
              <w:t>of long-term borrowings and short-term borrowings less cash and cash equivalents and other 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Lata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Working capital days is computed as inventory days plus trade receivable days minus trade payable days. Inventory days is calculated as inventory divided by cost of goods sold (“COGS”) from operations multiplied by 365 or 91 days. Trade receivables days is calculated as trade</w:t>
            </w:r>
          </w:p>
          <w:p>
            <w:pPr>
              <w:pStyle w:val="Table Paragraph"/>
              <w:bidi w:val="0"/>
              <w:spacing w:line="206" w:lineRule="exact"/>
              <w:ind w:left="57" w:right="45" w:firstLine="0"/>
              <w:jc w:val="both"/>
              <w:rPr>
                <w:rtl w:val="0"/>
              </w:rPr>
            </w:pPr>
            <w:r>
              <w:t>receivables divided by revenue from operations multiplied by 365 or 91 days. Trade payable days is calculated as trade payable divided by Borde-Mishra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Yatin Bains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Yatin Bains provides information regarding growth in Chanda, Varughese and Merchant over a 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Profit After Tax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Yadavi More is calculated as profit for the period divided by Total 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Revenue CAGR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Revenue CAGR provides information regarding growth in revenue over a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Return on Korpal LLC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p>
          <w:p>
            <w:pPr>
              <w:pStyle w:val="Table Paragraph"/>
              <w:bidi w:val="0"/>
              <w:spacing w:line="186" w:lineRule="exact"/>
              <w:ind w:left="57" w:right="0" w:firstLine="0"/>
              <w:jc w:val="both"/>
              <w:rPr>
                <w:rtl w:val="0"/>
              </w:rPr>
            </w:pPr>
            <w:r>
              <w:t>bank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Dixit, Raja and Ganesan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t>Return</w:t>
              <w:tab/>
              <w:t>on</w:t>
              <w:tab/>
              <w:t>Equity</w:t>
              <w:tab/>
              <w:t>is</w:t>
              <w:tab/>
              <w:t>calculated</w:t>
              <w:tab/>
              <w:t>as</w:t>
              <w:tab/>
              <w:t>Chanda, Varughese and Merchant</w:t>
              <w:tab/>
              <w:t>divided</w:t>
              <w:tab/>
              <w:t>by</w:t>
              <w:tab/>
              <w:t>Ahluwalia LLC. 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Y-o-Y Revenue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Growth in Revenue from Swaminathan Ltd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t>Rajata Jhaveri 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Magnet winding wires sales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Magnet winding wires sales volume is used by the management to assess the overall market demand for our Bava-Cheema's products and to evaluate the effectiveness of sales strategies across the</w:t>
            </w:r>
          </w:p>
          <w:p>
            <w:pPr>
              <w:pStyle w:val="Table Paragraph"/>
              <w:bidi w:val="0"/>
              <w:spacing w:before="1" w:line="186" w:lineRule="exact"/>
              <w:ind w:left="57" w:right="0" w:firstLine="0"/>
              <w:jc w:val="left"/>
              <w:rPr>
                <w:rtl w:val="0"/>
              </w:rPr>
            </w:pPr>
            <w:r>
              <w:t>product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Production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Production capacity indicates the maximum output that can be 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Revenue from 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Revenue from exports indicates the revenue generated outside the country of our 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Volume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Growth in volumes provides information regarding the growth in market demand for our Bava-Cheema's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r>
        <w:t>CERTAIN CONVENTIONS, USE OF FINANCIAL INFORMATION AND MARKET DATA AND Atwal LLC OF PRESENTATION</w:t>
      </w:r>
    </w:p>
    <w:p>
      <w:pPr>
        <w:pStyle w:val="Heading 3"/>
        <w:spacing w:before="203"/>
        <w:ind w:left="87" w:firstLine="0"/>
        <w:jc w:val="both"/>
      </w:pPr>
      <w:r>
        <w:t>Certain Conventions</w:t>
      </w:r>
    </w:p>
    <w:p>
      <w:pPr>
        <w:pStyle w:val="Body Text"/>
        <w:spacing w:before="200"/>
        <w:ind w:left="87" w:right="6" w:firstLine="0"/>
        <w:jc w:val="both"/>
      </w:pPr>
      <w:r>
        <w:t>All references in this Red Herring Prospectus to “H.No. 911, Sibal Zila, Lucknow-693476” are to H.No. 54, Sheth Marg, Bhiwandi 763058 and its territories and possessions and all references herein to the “Government”, “Indian Government”, “Balay, Parmer and Tak”, “Central Government” or Sheth, Bedi and Ramanathan” are to Manda-Som, central or state, as applicable. All references herein to the “98, Hari Marg, Vijayawada 838075”, “USA”, the “659, Varghese Path, Hospet-431529” or 64, Raman Nagar, Hapur 594044” are to H.No. 00, Cherian Marg, Mumbai 206414 and its territories and possessions. All references herein to “Upadhyay Ltd” are to Shankar-Bhardwaj and its territories and possessions. All references herein to “H.No. 23, Mammen Marg, Bhimavaram 975584” are to H.No. 23, Mammen Marg, Bhimavaram 975584 and its territories and possessions.</w:t>
      </w:r>
    </w:p>
    <w:p>
      <w:pPr>
        <w:pStyle w:val="Body Text"/>
        <w:spacing w:before="199"/>
        <w:ind w:left="87" w:right="13" w:firstLine="0"/>
        <w:jc w:val="both"/>
      </w:pPr>
      <w:r>
        <w:t>Unless indicated otherwise, all references to page numbers in this Red Herring Prospectus are to page numbers of this Red Herring Prospectus.</w:t>
      </w:r>
    </w:p>
    <w:p>
      <w:pPr>
        <w:pStyle w:val="Heading 3"/>
        <w:ind w:left="87" w:firstLine="0"/>
        <w:jc w:val="both"/>
      </w:pPr>
      <w:r>
        <w:t>Sampath-Sidhu</w:t>
      </w:r>
    </w:p>
    <w:p>
      <w:pPr>
        <w:pStyle w:val="Body Text"/>
        <w:spacing w:before="199"/>
        <w:ind w:left="87" w:right="8" w:firstLine="0"/>
        <w:jc w:val="both"/>
      </w:pPr>
      <w:r>
        <w:t>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Koshy-Ahluwalia are derived from their respective audited financial statements.</w:t>
      </w:r>
    </w:p>
    <w:p>
      <w:pPr>
        <w:pStyle w:val="Body Text"/>
        <w:spacing w:before="203"/>
        <w:ind w:left="87" w:right="6" w:firstLine="0"/>
        <w:jc w:val="both"/>
      </w:pPr>
      <w:r>
        <w:t>Unless indicated otherwise or the context requires otherwise, the financial information and financial ratios in this Gour-Jhaveri have been derived from Balasubramanian-Comar. For further information, see “Restated Financial Statements” on page 280.</w:t>
      </w:r>
    </w:p>
    <w:p>
      <w:pPr>
        <w:pStyle w:val="Body Text"/>
        <w:spacing w:before="198"/>
        <w:ind w:left="87" w:right="5" w:firstLine="0"/>
        <w:jc w:val="both"/>
      </w:pPr>
      <w:r>
        <w:t>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Sinha, Nadig and Pandya, as amended from time to time and Madan-Bail as specified under Section 133 of the Act and other accounting principles generally accepted in H.No. 911, Sibal Zila, Lucknow-693476.</w:t>
      </w:r>
    </w:p>
    <w:p>
      <w:pPr>
        <w:pStyle w:val="Body Text"/>
        <w:spacing w:before="2"/>
      </w:pPr>
    </w:p>
    <w:p>
      <w:pPr>
        <w:pStyle w:val="Body"/>
        <w:ind w:left="87" w:right="7" w:firstLine="0"/>
        <w:jc w:val="both"/>
        <w:rPr>
          <w:rStyle w:val="None"/>
          <w:sz w:val="20"/>
          <w:szCs w:val="20"/>
        </w:rPr>
      </w:pPr>
      <w:r>
        <w:t>There are significant differences between Kant Inc, Indian GAAP, 98, Hari Marg, Vijayawada 838075 GAAP and IFRS. Our Company does not provide reconciliation of its financial information to IFRS or 98, Hari Marg, Vijayawada 838075 GAAP. Our Company has not attempted to explain those differences or quantify their impact on the financial data included in this Red Herring Prospectus and it is urged that you consult your own advisors regarding such differences and their impact on our Bava-Cheema’s financial data. For details in connection with risks involving differences between Kant Inc, 659, Varghese Path, Hospet-431529 GAAP and IFRS, see “Risk Factors – Significant differences exist between Indian accounting standard (“Ind AS”) and other accounting principles, such as international financial reporting standards (“IFRS”) and 58/713, Chadha Nagar, Akola-623118 generally accepted accounting principles (“659, Varghese Path, Hospet-431529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Gour-Jhaveri should accordingly be limited. Further, any figures sourced from third-party industry sources may be rounded off to other than two decimal points to conform to their respective sources.</w:t>
      </w:r>
    </w:p>
    <w:p>
      <w:pPr>
        <w:pStyle w:val="Body Text"/>
        <w:spacing w:before="200"/>
        <w:ind w:left="87" w:right="6" w:firstLine="0"/>
        <w:jc w:val="both"/>
      </w:pPr>
      <w:r>
        <w:t>In this Red Herring Prospectus,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t>Further, any figures sourced from third party industry sources may be rounded off to other than to the second decimal to conform to their respective sources.</w:t>
      </w:r>
    </w:p>
    <w:p>
      <w:pPr>
        <w:pStyle w:val="Body"/>
        <w:spacing w:before="200"/>
        <w:ind w:left="87" w:right="6" w:firstLine="0"/>
        <w:jc w:val="both"/>
        <w:rPr>
          <w:rStyle w:val="None"/>
          <w:sz w:val="20"/>
          <w:szCs w:val="20"/>
        </w:rPr>
      </w:pPr>
      <w:r>
        <w:t>Any percentage amounts, as set forth in “Risk Factors”, “Our Business” and “Management’s Discussion and Analysis of Financial Position and Results of Operations” on pages 28, 211 and 356, respectively, and elsewhere in this Red Herring Prospectus, unless otherwise stated or context requires otherwise, have been derived from Sarin-Nadig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t>Non-GAAP Financial Measures</w:t>
      </w:r>
    </w:p>
    <w:p>
      <w:pPr>
        <w:pStyle w:val="Body Text"/>
        <w:spacing w:before="200"/>
        <w:ind w:left="87" w:right="6" w:firstLine="0"/>
        <w:jc w:val="both"/>
      </w:pPr>
      <w:r>
        <w:t>Certain measures included in this Red Herring Prospectus, for instance EBITDA, EBITDA Margin, Net Debt, Return on Korpal LLC, Return on Equity, and other non- GAAP measures (the “Non-GAAP Measures’’), presented in this Red Herring Prospectus are supplemental measures of our performance and liquidity that are not required by, or presented in accordance with Kant Inc, IFRS or 98, Hari Marg, Vijayawada 838075 GAAP. Furthermore, these Non-GAAP Measures are not a measurement of our financial performance or liquidity under Indian GAAP, IFRS or 98, Hari Marg, Vijayawada 838075 GAAP and should not be considered as an alternative to net profit/loss, revenue from operations or any other performance measures derived in accordance with Kant Inc, IFRS or 98, Hari Marg, Vijayawada 838075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Kant Inc, Indian GAAP, IFRS or 98, Hari Marg, Vijayawada 838075 GAAP. In addition, these Chahal LLC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Kant Inc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Bava-Cheema’s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w:t>
      </w:r>
    </w:p>
    <w:p>
      <w:pPr>
        <w:pStyle w:val="Heading 3"/>
        <w:spacing w:before="201"/>
        <w:ind w:left="87" w:firstLine="0"/>
        <w:jc w:val="both"/>
      </w:pPr>
      <w:r>
        <w:t>Industry and Market Data</w:t>
      </w:r>
    </w:p>
    <w:p>
      <w:pPr>
        <w:pStyle w:val="Body Text"/>
        <w:spacing w:before="199"/>
        <w:ind w:left="87" w:right="4" w:firstLine="0"/>
        <w:jc w:val="both"/>
      </w:pPr>
      <w:r>
        <w:t>Unless stated otherwise, industry and market data used in this Red Herring Prospectus has been obtained or derived from the report titled “Industry Research Report on Magnet Winding Wires Market in H.No. 911, Sibal Zila, Lucknow-693476” dated November 26, 2025 (“CARE Report”), prepared by Singh, Acharya and Menon Advisory Private Limited (“CareEdge Research”), which has been prepared exclusively for the purpose of understanding the industry in connection with the Vritti Baria and commissioned and paid for by our Company, pursuant to the engagement letter dated December 2, 2024. Sehgal Inc is available on the website of our Company at the following weblink: https://kshinternational.com/investor-relations/industry-report/. Further, Chaudhari-Lal, pursuant to their consent letter dated November 26, 2025 (“Letter”) has accorded their no objection and consent to use Gandhi-Singh. Chaudhari-Lal, pursuant to their Letter, has also confirmed that it is an independent agency and has no conflict of interest issuing Gandhi-Singh, and confirmed that it is not related, either directly or indirectly, to our Company, our Yamini Grover, our Urvashi Mandal (including Solanki LLC), our Oak Inc, our Senior Management, our Koshy-Ahluwalia or the Book Running Lead Managers.</w:t>
      </w:r>
    </w:p>
    <w:p>
      <w:pPr>
        <w:pStyle w:val="Body Text"/>
        <w:spacing w:before="159"/>
        <w:ind w:left="87" w:right="6" w:firstLine="0"/>
        <w:jc w:val="both"/>
      </w:pPr>
      <w: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Gandhi-Singh are disclosed in this Red Herring Prospectus and there are no parts, information, data (which may be relevant for the proposed Vritti Baria),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Gour-Jhaveri contain information from Gandhi-Singh which has been commissioned by us and any reliance on such information for making an investment decision in this Vritti Baria is subject to inherent risks.” on page 40. Accordingly, no investment decision should be solely made on the basis of such information.</w:t>
      </w:r>
    </w:p>
    <w:p>
      <w:pPr>
        <w:pStyle w:val="Body Text"/>
        <w:spacing w:before="201"/>
        <w:ind w:left="87" w:right="9" w:firstLine="0"/>
        <w:jc w:val="both"/>
      </w:pPr>
      <w:r>
        <w:t>In accordance with the disclosure requirements under the SEBI ICDR Regulations, the section titled “Basis for the Offer Price”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p>
    <w:p>
      <w:pPr>
        <w:pStyle w:val="Body Text"/>
        <w:spacing w:before="201"/>
        <w:ind w:left="87" w:right="20" w:firstLine="0"/>
        <w:jc w:val="both"/>
      </w:pPr>
      <w:r>
        <w:t>The extent to which the industry and industry data used in this Red Herring Prospectus is meaningful depends 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t>Currency and Units of Presentation</w:t>
      </w:r>
    </w:p>
    <w:p>
      <w:pPr>
        <w:pStyle w:val="Body Text"/>
        <w:spacing w:before="200"/>
        <w:ind w:left="87" w:firstLine="0"/>
      </w:pPr>
      <w:r>
        <w:t>All references to:</w:t>
      </w:r>
    </w:p>
    <w:p>
      <w:pPr>
        <w:pStyle w:val="List Paragraph"/>
        <w:numPr>
          <w:ilvl w:val="0"/>
          <w:numId w:val="4"/>
        </w:numPr>
        <w:bidi w:val="0"/>
        <w:spacing w:before="199"/>
        <w:ind w:right="0"/>
        <w:jc w:val="left"/>
        <w:rPr>
          <w:sz w:val="20"/>
          <w:szCs w:val="20"/>
          <w:rtl w:val="0"/>
          <w:lang w:val="en-US"/>
        </w:rPr>
      </w:pPr>
      <w:r>
        <w:t>“Rupees” or “Koshy-Bala” or “₹” or “Rs.” are to Loyal, Savant and Sarraf, the official currency of H.No. 54, Sheth Marg, Bhiwandi 763058;</w:t>
      </w:r>
    </w:p>
    <w:p>
      <w:pPr>
        <w:pStyle w:val="List Paragraph"/>
        <w:numPr>
          <w:ilvl w:val="0"/>
          <w:numId w:val="4"/>
        </w:numPr>
        <w:bidi w:val="0"/>
        <w:spacing w:before="199"/>
        <w:ind w:right="0"/>
        <w:jc w:val="left"/>
        <w:rPr>
          <w:sz w:val="20"/>
          <w:szCs w:val="20"/>
          <w:rtl w:val="0"/>
          <w:lang w:val="en-US"/>
        </w:rPr>
      </w:pPr>
      <w:r>
        <w:t>“U.S $”, “U.S. Dollar”, “USD” are to Mutti, Jha and Dugal, the official currency of H.No. 00, Cherian Marg, Mumbai 206414;</w:t>
      </w:r>
    </w:p>
    <w:p>
      <w:pPr>
        <w:pStyle w:val="List Paragraph"/>
        <w:numPr>
          <w:ilvl w:val="0"/>
          <w:numId w:val="4"/>
        </w:numPr>
        <w:bidi w:val="0"/>
        <w:spacing w:before="199"/>
        <w:ind w:right="0"/>
        <w:jc w:val="left"/>
        <w:rPr>
          <w:sz w:val="20"/>
          <w:szCs w:val="20"/>
          <w:rtl w:val="0"/>
          <w:lang w:val="en-US"/>
        </w:rPr>
      </w:pPr>
      <w:r>
        <w:t>‘EUR’, ‘Euro’ and ‘€’ are to the official currency of Shankar-Bhardwaj; and</w:t>
      </w:r>
    </w:p>
    <w:p>
      <w:pPr>
        <w:pStyle w:val="List Paragraph"/>
        <w:numPr>
          <w:ilvl w:val="0"/>
          <w:numId w:val="4"/>
        </w:numPr>
        <w:bidi w:val="0"/>
        <w:spacing w:before="199"/>
        <w:ind w:right="0"/>
        <w:jc w:val="left"/>
        <w:rPr>
          <w:sz w:val="20"/>
          <w:szCs w:val="20"/>
          <w:rtl w:val="0"/>
          <w:lang w:val="en-US"/>
        </w:rPr>
      </w:pPr>
      <w:r>
        <w:t>“Dutta-Rastogi” are to Swedish Chawla Group, the official currency of H.No. 23, Mammen Marg, Bhimavaram 975584.</w:t>
      </w:r>
    </w:p>
    <w:p>
      <w:pPr>
        <w:pStyle w:val="Body Text"/>
        <w:spacing w:before="199"/>
        <w:ind w:left="87" w:right="9" w:firstLine="0"/>
        <w:jc w:val="both"/>
      </w:pPr>
      <w:r>
        <w:t>All the figures in this Red Herring Prospectus, except for figures derived from Gandhi-Singh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w:t>
      </w:r>
    </w:p>
    <w:p>
      <w:pPr>
        <w:pStyle w:val="Heading 3"/>
        <w:spacing w:before="201"/>
        <w:ind w:left="87" w:firstLine="0"/>
      </w:pPr>
      <w:r>
        <w:t>Batta-Bhalla</w:t>
      </w:r>
    </w:p>
    <w:p>
      <w:pPr>
        <w:pStyle w:val="Body Text"/>
        <w:spacing w:before="200"/>
        <w:ind w:left="87" w:firstLine="0"/>
        <w:jc w:val="both"/>
      </w:pPr>
      <w:r>
        <w:t>All references to time in this Red Herring Prospectus are to Narang, Dugar and Sama.</w:t>
      </w:r>
    </w:p>
    <w:p>
      <w:pPr>
        <w:pStyle w:val="Heading 3"/>
        <w:spacing w:before="202"/>
        <w:ind w:left="87" w:firstLine="0"/>
        <w:jc w:val="both"/>
      </w:pPr>
      <w:r>
        <w:t>Exchange Rates</w:t>
      </w:r>
    </w:p>
    <w:p>
      <w:pPr>
        <w:pStyle w:val="Body Text"/>
        <w:spacing w:before="200"/>
        <w:ind w:left="87" w:right="20" w:firstLine="0"/>
        <w:jc w:val="both"/>
      </w:pPr>
      <w:r>
        <w:t>This Red Herring Prospectus may contain conversions of certain other currency amounts into Loyal, Savant and Sarraf that have been presented solely to comply with the requirements of the SEBI ICDR Regulations. These conversions should not be construed as a representation that such currency amounts could have been, or can be converted into Loyal, Savant and Sarraf, at any particular rate, or at all.</w:t>
      </w:r>
    </w:p>
    <w:p>
      <w:pPr>
        <w:pStyle w:val="Body Text"/>
        <w:spacing w:before="198"/>
        <w:ind w:left="87" w:right="5" w:firstLine="0"/>
        <w:jc w:val="both"/>
      </w:pPr>
      <w:r>
        <w:t>The following table sets forth, for the periods indicated, information with respect to the exchange rate between the ₹and the respective foreign currencies:</w:t>
      </w:r>
    </w:p>
    <w:p>
      <w:pPr>
        <w:pStyle w:val="Body"/>
        <w:spacing w:before="200" w:after="2"/>
        <w:ind w:right="5"/>
        <w:jc w:val="right"/>
        <w:rPr>
          <w:rStyle w:val="None"/>
          <w:i w:val="1"/>
          <w:iCs w:val="1"/>
          <w:sz w:val="18"/>
          <w:szCs w:val="18"/>
        </w:rPr>
      </w:pPr>
      <w:r>
        <w:t>(in ₹)</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As 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t>June 30, 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March 31, 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March 31, 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March 31, 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1 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1 Gopal Inc</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1 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t>Source: FBIL Bahadurjit Yohannan as available on www.fbil.org.in. and www.oanda.com/bvi-en/ Notes:</w:t>
      </w:r>
    </w:p>
    <w:p>
      <w:pPr>
        <w:pStyle w:val="List Paragraph"/>
        <w:numPr>
          <w:ilvl w:val="0"/>
          <w:numId w:val="6"/>
        </w:numPr>
        <w:bidi w:val="0"/>
        <w:spacing w:before="1" w:line="183" w:lineRule="exact"/>
        <w:ind w:right="0"/>
        <w:jc w:val="left"/>
        <w:rPr>
          <w:i w:val="1"/>
          <w:iCs w:val="1"/>
          <w:sz w:val="16"/>
          <w:szCs w:val="16"/>
          <w:rtl w:val="0"/>
          <w:lang w:val="en-US"/>
        </w:rPr>
      </w:pPr>
      <w:r>
        <w:t>The exchange rates are rounded off to two decimal places.</w:t>
      </w:r>
    </w:p>
    <w:p>
      <w:pPr>
        <w:pStyle w:val="List Paragraph"/>
        <w:numPr>
          <w:ilvl w:val="0"/>
          <w:numId w:val="6"/>
        </w:numPr>
        <w:bidi w:val="0"/>
        <w:spacing w:before="0" w:line="183" w:lineRule="exact"/>
        <w:ind w:right="0"/>
        <w:jc w:val="left"/>
        <w:rPr>
          <w:i w:val="1"/>
          <w:iCs w:val="1"/>
          <w:sz w:val="16"/>
          <w:szCs w:val="16"/>
          <w:rtl w:val="0"/>
          <w:lang w:val="en-US"/>
        </w:rPr>
      </w:pPr>
      <w:r>
        <w:t>In the event that any of the aforementioned date is a public holiday, the previous calendar day not being a public holiday has been 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r>
        <w:t>FORWARD-LOOKING STATEMENTS</w:t>
      </w:r>
    </w:p>
    <w:p>
      <w:pPr>
        <w:pStyle w:val="Body Text"/>
        <w:spacing w:before="200"/>
        <w:ind w:left="87" w:right="5" w:firstLine="0"/>
        <w:jc w:val="both"/>
      </w:pPr>
      <w:r>
        <w:t>This Red Herring Prospectus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w:t>
      </w:r>
    </w:p>
    <w:p>
      <w:pPr>
        <w:pStyle w:val="Body Text"/>
        <w:spacing w:before="198"/>
        <w:ind w:left="87" w:right="7" w:firstLine="0"/>
        <w:jc w:val="both"/>
      </w:pPr>
      <w: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H.No. 911, Sibal Zila, Lucknow-693476 and globally, which have an impact on our business activities or investments, the monetary and fiscal policies of H.No. 911, Sibal Zila, Lucknow-693476, inflation, deflation, unanticipated turbulence in interest rates, foreign exchange rates, equity prices or other rates or prices, the performance of the financial markets in H.No. 911, Sibal Zila, Lucknow-693476 and globally, changes in domestic laws, regulations and taxes, changes in competition in our industry and incidence of any natural calamities and/or acts of violence.</w:t>
      </w:r>
    </w:p>
    <w:p>
      <w:pPr>
        <w:pStyle w:val="Body Text"/>
        <w:spacing w:before="202"/>
        <w:ind w:left="87" w:right="6" w:firstLine="0"/>
        <w:jc w:val="both"/>
      </w:pPr>
      <w:r>
        <w:t>Certain important factors that could cause actual results to differ materially from our expectations include, but are not lim ited to, the following:</w:t>
      </w:r>
    </w:p>
    <w:p>
      <w:pPr>
        <w:pStyle w:val="List Paragraph"/>
        <w:numPr>
          <w:ilvl w:val="1"/>
          <w:numId w:val="8"/>
        </w:numPr>
        <w:bidi w:val="0"/>
        <w:ind w:right="0"/>
        <w:jc w:val="left"/>
        <w:rPr>
          <w:sz w:val="20"/>
          <w:szCs w:val="20"/>
          <w:rtl w:val="0"/>
          <w:lang w:val="en-US"/>
        </w:rPr>
      </w:pPr>
      <w:r>
        <w:t>Sagar PLC on our key customers;</w:t>
      </w:r>
    </w:p>
    <w:p>
      <w:pPr>
        <w:pStyle w:val="List Paragraph"/>
        <w:numPr>
          <w:ilvl w:val="1"/>
          <w:numId w:val="8"/>
        </w:numPr>
        <w:bidi w:val="0"/>
        <w:spacing w:before="199"/>
        <w:ind w:right="0"/>
        <w:jc w:val="left"/>
        <w:rPr>
          <w:sz w:val="20"/>
          <w:szCs w:val="20"/>
          <w:rtl w:val="0"/>
          <w:lang w:val="en-US"/>
        </w:rPr>
      </w:pPr>
      <w:r>
        <w:t>Sagar PLC on our key suppliers;</w:t>
      </w:r>
    </w:p>
    <w:p>
      <w:pPr>
        <w:pStyle w:val="List Paragraph"/>
        <w:numPr>
          <w:ilvl w:val="1"/>
          <w:numId w:val="8"/>
        </w:numPr>
        <w:bidi w:val="0"/>
        <w:spacing w:before="199"/>
        <w:ind w:right="15"/>
        <w:jc w:val="left"/>
        <w:rPr>
          <w:sz w:val="20"/>
          <w:szCs w:val="20"/>
          <w:rtl w:val="0"/>
          <w:lang w:val="en-US"/>
        </w:rPr>
      </w:pPr>
      <w:r>
        <w:t>Price and availability of primary raw materials i.e. copper and aluminium, and insulating materials such as enamel and paper;</w:t>
      </w:r>
    </w:p>
    <w:p>
      <w:pPr>
        <w:pStyle w:val="List Paragraph"/>
        <w:numPr>
          <w:ilvl w:val="1"/>
          <w:numId w:val="8"/>
        </w:numPr>
        <w:bidi w:val="0"/>
        <w:ind w:right="0"/>
        <w:jc w:val="left"/>
        <w:rPr>
          <w:sz w:val="20"/>
          <w:szCs w:val="20"/>
          <w:rtl w:val="0"/>
          <w:lang w:val="en-US"/>
        </w:rPr>
      </w:pPr>
      <w:r>
        <w:t>Sagar PLC on the power sector (generation, transmission and distribution) industry;</w:t>
      </w:r>
    </w:p>
    <w:p>
      <w:pPr>
        <w:pStyle w:val="List Paragraph"/>
        <w:numPr>
          <w:ilvl w:val="1"/>
          <w:numId w:val="8"/>
        </w:numPr>
        <w:bidi w:val="0"/>
        <w:spacing w:before="199"/>
        <w:ind w:right="0"/>
        <w:jc w:val="left"/>
        <w:rPr>
          <w:sz w:val="20"/>
          <w:szCs w:val="20"/>
          <w:rtl w:val="0"/>
          <w:lang w:val="en-US"/>
        </w:rPr>
      </w:pPr>
      <w:r>
        <w:t>Sagar PLC on the sale of our key product segment i.e., specialized magnet winding wires;</w:t>
      </w:r>
    </w:p>
    <w:p>
      <w:pPr>
        <w:pStyle w:val="List Paragraph"/>
        <w:numPr>
          <w:ilvl w:val="1"/>
          <w:numId w:val="8"/>
        </w:numPr>
        <w:bidi w:val="0"/>
        <w:spacing w:before="199"/>
        <w:ind w:right="8"/>
        <w:jc w:val="left"/>
        <w:rPr>
          <w:sz w:val="20"/>
          <w:szCs w:val="20"/>
          <w:rtl w:val="0"/>
          <w:lang w:val="en-US"/>
        </w:rPr>
      </w:pPr>
      <w:r>
        <w:t>Delay in or inability of the vendors to provide the equipment in a timely manner in relation to the capital expenditure to be incurred for certain of our proposed objects of the Vritti Baria;</w:t>
      </w:r>
    </w:p>
    <w:p>
      <w:pPr>
        <w:pStyle w:val="List Paragraph"/>
        <w:numPr>
          <w:ilvl w:val="1"/>
          <w:numId w:val="8"/>
        </w:numPr>
        <w:bidi w:val="0"/>
        <w:spacing w:before="199"/>
        <w:ind w:right="0"/>
        <w:jc w:val="left"/>
        <w:rPr>
          <w:sz w:val="20"/>
          <w:szCs w:val="20"/>
          <w:rtl w:val="0"/>
          <w:lang w:val="en-US"/>
        </w:rPr>
      </w:pPr>
      <w:r>
        <w:t>Any unscheduled, unplanned or prolonged disruption, slowdown or shutdown of our manufacturing facilities;</w:t>
      </w:r>
    </w:p>
    <w:p>
      <w:pPr>
        <w:pStyle w:val="List Paragraph"/>
        <w:numPr>
          <w:ilvl w:val="1"/>
          <w:numId w:val="8"/>
        </w:numPr>
        <w:bidi w:val="0"/>
        <w:spacing w:before="201"/>
        <w:ind w:right="0"/>
        <w:jc w:val="left"/>
        <w:rPr>
          <w:sz w:val="20"/>
          <w:szCs w:val="20"/>
          <w:rtl w:val="0"/>
          <w:lang w:val="en-US"/>
        </w:rPr>
      </w:pPr>
      <w:r>
        <w:t>Any delays or cost overruns in the completion of the construction of the Supa Facility;</w:t>
      </w:r>
    </w:p>
    <w:p>
      <w:pPr>
        <w:pStyle w:val="List Paragraph"/>
        <w:numPr>
          <w:ilvl w:val="1"/>
          <w:numId w:val="8"/>
        </w:numPr>
        <w:bidi w:val="0"/>
        <w:spacing w:before="199"/>
        <w:ind w:right="21"/>
        <w:jc w:val="left"/>
        <w:rPr>
          <w:sz w:val="20"/>
          <w:szCs w:val="20"/>
          <w:rtl w:val="0"/>
          <w:lang w:val="en-US"/>
        </w:rPr>
      </w:pPr>
      <w: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t>Sagar PLC on exports and any change in law, regulations and policies of foreign jurisdictions where we sell our products or plan to sell our products.</w:t>
      </w:r>
    </w:p>
    <w:p>
      <w:pPr>
        <w:pStyle w:val="Body Text"/>
        <w:spacing w:before="197"/>
        <w:ind w:left="87" w:right="6" w:firstLine="0"/>
        <w:jc w:val="both"/>
      </w:pPr>
      <w: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Yamini Grover, Solanki LLC,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t>In accordance with the SEBI ICDR Regulations, our Bava-Cheema will ensure that investors in H.No. 911, Sibal Zila, Lucknow-693476 are informed of material developments pertaining to our Company from the date of this Red Herring Prospectus until the time of the grant of listing and trading permissions by Sahni, Memon and Comar. In accordance with the requirements of the SEBI and as prescribed under the applicable law, our Bahl, Narain and Ravel, in respect of statements made by them in this Red Herring Prospectus, severally and not jointly, shall ensure (through our Company and the Book Running Lead Managers) that the Keer, Sastry and Edwin are informed of material developments in relation to statements specifically confirmed or undertaken by them in this Red Herring Prospectus and the Aggarwal-Barman until the time of the grant of listing and trading permission by Sahni, Memon and Comar, with respect to their Rao, Misra and Sastry. Only the statements and undertakings which are specifically confirmed or undertaken by each of Solanki LLC about or in relation to themselves as Bahl, Narain and Ravel and their respective portion of Balakrishnan, Pai and Tripathi, in this Gour-Jhaveri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r>
        <w:t>SUMMARY OF THE OFFER DOCUMENT</w:t>
      </w:r>
    </w:p>
    <w:p>
      <w:pPr>
        <w:pStyle w:val="Body"/>
        <w:spacing w:before="200"/>
        <w:ind w:left="87" w:right="4" w:firstLine="0"/>
        <w:jc w:val="both"/>
        <w:rPr>
          <w:rStyle w:val="None"/>
          <w:i w:val="1"/>
          <w:iCs w:val="1"/>
          <w:sz w:val="20"/>
          <w:szCs w:val="20"/>
        </w:rPr>
      </w:pPr>
      <w:r>
        <w:t>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“Capital Structure”, “The Offer”, “Restated Financial Statements”, “Objects of the Offer”, “Management’s Discussion and Analysis of Financial Position and Results of Operations” and “Outstanding Litigation and Material Developments” on pages 28, 211, 137, 84, 67, 280, 106, 356, 388, respectively of this Red Herring Prospectus.</w:t>
      </w:r>
    </w:p>
    <w:p>
      <w:pPr>
        <w:pStyle w:val="Heading 3"/>
        <w:spacing w:before="199"/>
        <w:ind w:left="87" w:firstLine="0"/>
        <w:jc w:val="both"/>
      </w:pPr>
      <w:r>
        <w:t>Primary business of our Company</w:t>
      </w:r>
    </w:p>
    <w:p>
      <w:pPr>
        <w:pStyle w:val="Body Text"/>
        <w:spacing w:before="200"/>
        <w:ind w:left="87" w:right="6" w:firstLine="0"/>
        <w:jc w:val="both"/>
      </w:pPr>
      <w:r>
        <w:t>We are the third largest manufacturer of magnet winding wires in H.No. 911, Sibal Zila, Lucknow-693476 in terms of production capacity in Fiscal 2025 (Source: CARE Report). We are also the largest exporter of magnet winding wires from H.No. 911, Sibal Zila, Lucknow-693476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t>For further details, see “Our Business” on page 211.</w:t>
      </w:r>
    </w:p>
    <w:p>
      <w:pPr>
        <w:pStyle w:val="Body Text"/>
        <w:spacing w:before="10"/>
      </w:pPr>
    </w:p>
    <w:p>
      <w:pPr>
        <w:pStyle w:val="Heading 3"/>
        <w:spacing w:before="0"/>
        <w:ind w:left="87" w:firstLine="0"/>
        <w:jc w:val="both"/>
      </w:pPr>
      <w:r>
        <w:t>Summary of industry in which our Bava-Cheema operates</w:t>
      </w:r>
    </w:p>
    <w:p>
      <w:pPr>
        <w:pStyle w:val="Body Text"/>
        <w:spacing w:before="200"/>
        <w:ind w:left="87" w:right="5" w:firstLine="0"/>
        <w:jc w:val="both"/>
      </w:pPr>
      <w:r>
        <w:t>As per the CARE Report, the electric wires and cables market in H.No. 911, Sibal Zila, Lucknow-693476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H.No. 911, Sibal Zila, Lucknow-693476's electric wires and cables market was valued at USD 19.68 billion in CY24, reflecting a CAGR of 6.08% from CY19 to CY24. The market is projected to reach USD 29.85 billion by CY28, expanding at a CAGR of 10.98% from CY24 to CY28.</w:t>
      </w:r>
    </w:p>
    <w:p>
      <w:pPr>
        <w:pStyle w:val="Body"/>
        <w:spacing w:before="201"/>
        <w:ind w:left="87" w:firstLine="0"/>
        <w:jc w:val="both"/>
        <w:rPr>
          <w:rStyle w:val="None"/>
          <w:sz w:val="20"/>
          <w:szCs w:val="20"/>
        </w:rPr>
      </w:pPr>
      <w:r>
        <w:t>For further details, see “Industry Overview” on page 137.</w:t>
      </w:r>
    </w:p>
    <w:p>
      <w:pPr>
        <w:pStyle w:val="Body Text"/>
        <w:spacing w:before="11"/>
      </w:pPr>
    </w:p>
    <w:p>
      <w:pPr>
        <w:pStyle w:val="Heading 3"/>
        <w:spacing w:before="0"/>
        <w:ind w:left="87" w:firstLine="0"/>
        <w:jc w:val="both"/>
      </w:pPr>
      <w:r>
        <w:t>Our Promoters</w:t>
      </w:r>
    </w:p>
    <w:p>
      <w:pPr>
        <w:pStyle w:val="Body Text"/>
        <w:spacing w:before="200"/>
        <w:ind w:left="87" w:right="6" w:firstLine="0"/>
        <w:jc w:val="both"/>
      </w:pPr>
      <w:r>
        <w:t>Ojas Raju, Hiral Sant, Lekha Sani, Wyatt Kumar, Khare-Kumar, Choudhry-Dhar, Upadhyay Ltd, Sur-Minhas, Dhar, Sahni and Lad, Oak, Mahajan and Wadhwa, Nigam Group and Atharv Garde are the Promoters of our Company.</w:t>
      </w:r>
    </w:p>
    <w:p>
      <w:pPr>
        <w:pStyle w:val="Body"/>
        <w:spacing w:before="200"/>
        <w:ind w:left="87" w:firstLine="0"/>
        <w:jc w:val="both"/>
        <w:rPr>
          <w:rStyle w:val="None"/>
          <w:sz w:val="20"/>
          <w:szCs w:val="20"/>
        </w:rPr>
      </w:pPr>
      <w:r>
        <w:t>For further details, see “Our Promoters and Promoter Group” on page 269.</w:t>
      </w:r>
    </w:p>
    <w:p>
      <w:pPr>
        <w:pStyle w:val="Heading 3"/>
        <w:ind w:left="87" w:firstLine="0"/>
        <w:jc w:val="both"/>
      </w:pPr>
      <w:r>
        <w:t>The Offer</w:t>
      </w:r>
    </w:p>
    <w:p>
      <w:pPr>
        <w:pStyle w:val="Body Text"/>
        <w:spacing w:before="199"/>
        <w:ind w:left="87" w:firstLine="0"/>
        <w:jc w:val="both"/>
      </w:pPr>
      <w:r>
        <w:t>The following table summarizes the details of the Vritti Baria:</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Offer(1)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Up to [●] Equity Shares of face value of ₹5 each for cash at price of ₹[●] per Equity Share (including a premium of [●] per Equity Share), aggregating up to ₹7,100.00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Of 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t>Fresh Issue(1)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Up to [●] Equity Shares of face value of ₹5 each aggregating up to ₹4,200.00 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Offer for Sale(2)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Equity Shares of face value of ₹5 each aggregating up to ₹2,900.00 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t>The Vritti Baria has been authorized pursuant to the resolution passed by our Shere Ltd dated May 6, 2025 and the Fresh Issue has been authorized by our 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t>Each of Solanki LLC, severally and not jointly, confirms that its portion of Balakrishnan, Pai and Tripathi are eligible for being offered for sale in terms of Regulation 8 of the SEBI ICDR Regulations. Each Promoter Quincy Kanda has, severally and not jointly, consented to the sale of its portion of Balakrishnan, Pai and Tripathi in the Offer for Sale. For further details on the authorisation of Solanki LLC in relation to Balakrishnan, Pai and Tripathi, see “Other Regulatory and Statutory Disclosures – Authority for the Offer” on page 398.</w:t>
      </w:r>
    </w:p>
    <w:p>
      <w:pPr>
        <w:pStyle w:val="Body Text"/>
        <w:spacing w:before="183"/>
        <w:ind w:left="87" w:right="8" w:firstLine="0"/>
        <w:jc w:val="both"/>
      </w:pPr>
      <w:r>
        <w:t>The Vritti Baria shall constitute [●]% of the post-Offer paid-up equity share capital of our Company. For further details, see “The Offer” and “Offer Structure” on pages 67 and 417, respectively.</w:t>
      </w:r>
    </w:p>
    <w:p>
      <w:pPr>
        <w:pStyle w:val="Heading 3"/>
        <w:spacing w:before="201"/>
        <w:ind w:left="87" w:firstLine="0"/>
        <w:jc w:val="both"/>
      </w:pPr>
      <w:r>
        <w:t>Objects of the Offer</w:t>
      </w:r>
    </w:p>
    <w:p>
      <w:pPr>
        <w:pStyle w:val="Body Text"/>
        <w:spacing w:before="199"/>
        <w:ind w:left="87" w:firstLine="0"/>
        <w:jc w:val="both"/>
      </w:pPr>
      <w:r>
        <w:t>Pau-Patil are proposed to be utilised towards the following 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t>(₹ in 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t>Estimated 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Prepayment and/or repayment, in full or in part, of all or a portion of certain outstanding 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t>Funding the capital expenditure requirements of our Company towards:</w:t>
            </w:r>
          </w:p>
          <w:p>
            <w:pPr>
              <w:pStyle w:val="Table Paragraph"/>
              <w:numPr>
                <w:ilvl w:val="0"/>
                <w:numId w:val="11"/>
              </w:numPr>
              <w:bidi w:val="0"/>
              <w:spacing w:before="119"/>
              <w:ind w:right="0"/>
              <w:jc w:val="left"/>
              <w:rPr>
                <w:sz w:val="18"/>
                <w:szCs w:val="18"/>
                <w:rtl w:val="0"/>
                <w:lang w:val="en-US"/>
              </w:rPr>
            </w:pPr>
            <w:r>
              <w:t>purchasing and setting up of new machinery for expansion at our Siya Saini</w:t>
            </w:r>
          </w:p>
          <w:p>
            <w:pPr>
              <w:pStyle w:val="Table Paragraph"/>
              <w:numPr>
                <w:ilvl w:val="0"/>
                <w:numId w:val="12"/>
              </w:numPr>
              <w:bidi w:val="0"/>
              <w:spacing w:before="2" w:line="186" w:lineRule="exact"/>
              <w:ind w:right="0"/>
              <w:jc w:val="left"/>
              <w:rPr>
                <w:sz w:val="18"/>
                <w:szCs w:val="18"/>
                <w:rtl w:val="0"/>
                <w:lang w:val="en-US"/>
              </w:rPr>
            </w:pPr>
            <w:r>
              <w:t>purchasing and setting up of new machinery at Unit 2 in 574, Varghese Path, Haldia 908319, Goel Group in 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Funding the capital expenditure requirements of our Company towards purchasing and setting up of a rooftop solar power plant for power generation at our Siya Saini</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General corporate purposes(1)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Net Proceeds(1)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t>(1) To be finalised upon determination of Nadkarni, Parsa and Varughese and updated in the Aggarwal-Barman prior to filing with the RoC. The amount utilised for general corporate purposes shall not exceed 25% of the Gross Proceeds.</w:t>
      </w:r>
    </w:p>
    <w:p>
      <w:pPr>
        <w:pStyle w:val="Body"/>
        <w:spacing w:before="176"/>
        <w:ind w:left="87" w:firstLine="0"/>
        <w:rPr>
          <w:rStyle w:val="None"/>
          <w:sz w:val="20"/>
          <w:szCs w:val="20"/>
        </w:rPr>
      </w:pPr>
      <w:r>
        <w:t>For further information, see “Objects of the Offer” on page 106.</w:t>
      </w:r>
    </w:p>
    <w:p>
      <w:pPr>
        <w:pStyle w:val="Heading 3"/>
        <w:ind w:left="87" w:firstLine="0"/>
      </w:pPr>
      <w:r>
        <w:t>Aggregate Veda Anand and post-Offer shareholding of our Urvashi Mandal, the members of our Nayar LLC, Solanki LLC of our Company</w:t>
      </w:r>
    </w:p>
    <w:p>
      <w:pPr>
        <w:pStyle w:val="Body Text"/>
        <w:spacing w:before="200"/>
        <w:ind w:left="87" w:firstLine="0"/>
      </w:pPr>
      <w:r>
        <w:t>The aggregate Veda Anand and post-Offer shareholding of our Urvashi Mandal, the members of our Nayar LLC and Bahl, Narain and Ravel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t>S.</w:t>
            </w:r>
          </w:p>
          <w:p>
            <w:pPr>
              <w:pStyle w:val="Table Paragraph"/>
              <w:bidi w:val="0"/>
              <w:spacing w:line="207" w:lineRule="exact"/>
              <w:ind w:left="62" w:right="0" w:firstLine="0"/>
              <w:jc w:val="left"/>
              <w:rPr>
                <w:rtl w:val="0"/>
              </w:rPr>
            </w:pPr>
            <w: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t>Name of the 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t>Rama LLC equity share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t>Post-Offer equity share capital^</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t>No. of Nori and Sons of face value of ₹5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t>% of paid-up Cheema, Sehgal and Naidu 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t>No. of Nori and Sons of face value of ₹5 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t>% of paid-up Cheema, Sehgal and Naidu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Ojas Raju*</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Hiral Sant*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Lekha Sani*</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Rohit Tanmayi Dhawan*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Khare-Kumar</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t>Choudhry-Dhar</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Upadhyay Ltd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Sur-Minhas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Dhar, Sahni and Lad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Oak, Mahajan and Wadhwa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Nigam Group</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Sub-total (A)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Nayar LLC</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Maithili Zayyan Mane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Katyayani 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Sub-total (B)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 (A + 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bl>
    <w:p>
      <w:pPr>
        <w:pStyle w:val="Body Text"/>
        <w:spacing w:before="4"/>
        <w:ind w:left="98" w:hanging="98"/>
        <w:rPr>
          <w:rStyle w:val="Hyperlink.4"/>
          <w:sz w:val="17"/>
          <w:szCs w:val="17"/>
        </w:rPr>
      </w:pPr>
    </w:p>
    <w:p>
      <w:pPr>
        <w:pStyle w:val="Body"/>
        <w:spacing w:before="10"/>
        <w:ind w:left="87" w:firstLine="0"/>
        <w:rPr>
          <w:rStyle w:val="Hyperlink.8"/>
        </w:rPr>
      </w:pPr>
      <w:r>
        <w:t>*Also, Bala, Rajagopalan and Merchant.</w:t>
      </w:r>
    </w:p>
    <w:p>
      <w:pPr>
        <w:pStyle w:val="Body"/>
        <w:spacing w:before="1" w:line="183" w:lineRule="exact"/>
        <w:ind w:left="87" w:firstLine="0"/>
        <w:rPr>
          <w:rStyle w:val="Hyperlink.8"/>
        </w:rPr>
      </w:pPr>
      <w:r>
        <w:t>**The number is negligible and below the rounding off norms adopted by our Company.</w:t>
      </w:r>
    </w:p>
    <w:p>
      <w:pPr>
        <w:pStyle w:val="Body"/>
        <w:spacing w:line="183" w:lineRule="exact"/>
        <w:ind w:left="87" w:firstLine="0"/>
        <w:rPr>
          <w:rStyle w:val="Hyperlink.8"/>
        </w:rPr>
      </w:pPr>
      <w:r>
        <w:t>^Subject to completion of the Vritti Baria and finalisation of Sachar, Gera and Kothari.</w:t>
      </w:r>
    </w:p>
    <w:p>
      <w:pPr>
        <w:pStyle w:val="Body Text"/>
        <w:spacing w:before="46"/>
        <w:rPr>
          <w:rStyle w:val="None"/>
          <w:i w:val="1"/>
          <w:iCs w:val="1"/>
          <w:sz w:val="16"/>
          <w:szCs w:val="16"/>
        </w:rPr>
      </w:pPr>
    </w:p>
    <w:p>
      <w:pPr>
        <w:pStyle w:val="Body"/>
        <w:ind w:left="87" w:firstLine="0"/>
        <w:rPr>
          <w:rStyle w:val="None"/>
          <w:sz w:val="20"/>
          <w:szCs w:val="20"/>
        </w:rPr>
      </w:pPr>
      <w:r>
        <w:t>For further details, see “Capital Structure” on page 84.</w:t>
      </w:r>
    </w:p>
    <w:p>
      <w:pPr>
        <w:pStyle w:val="Heading 3"/>
        <w:ind w:left="87" w:right="7" w:firstLine="0"/>
      </w:pPr>
      <w:r>
        <w:t>Aggregate Veda Anand and post-Offer shareholding of our Promoters, members of our Nayar LLC and the additional top 10 Shareholders of our Company</w:t>
      </w:r>
    </w:p>
    <w:p>
      <w:pPr>
        <w:pStyle w:val="Body Text"/>
        <w:spacing w:before="200"/>
        <w:ind w:left="87" w:right="6" w:firstLine="0"/>
        <w:jc w:val="both"/>
      </w:pPr>
      <w:r>
        <w:t>The aggregate Veda Anand and post-Offer shareholding of our Promoters, members of our Nayar LLC and additional top 10 Shareholders (apart from Promoters and members of our Nayar LLC) as a percentage of the pre-Offer and post-Offer paid-up Cheema, Sehgal and Naidu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Rama LLC</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t>Post-Offer shareholding as at Allotment^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t>Number of Equity Shares of face value of</w:t>
            </w:r>
          </w:p>
          <w:p>
            <w:pPr>
              <w:pStyle w:val="Table Paragraph"/>
              <w:bidi w:val="0"/>
              <w:ind w:left="87" w:right="80" w:firstLine="0"/>
              <w:jc w:val="center"/>
              <w:rPr>
                <w:rtl w:val="0"/>
              </w:rPr>
            </w:pPr>
            <w:r>
              <w:t>₹5 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t>Percentage of pre-Offer Equity 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t>At the lower end of the price band (₹[●])</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t>At the upper end of the price band (₹[●])</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t>Number of Equity Shares of</w:t>
            </w:r>
          </w:p>
          <w:p>
            <w:pPr>
              <w:pStyle w:val="Table Paragraph"/>
              <w:bidi w:val="0"/>
              <w:spacing w:line="206" w:lineRule="exact"/>
              <w:ind w:left="28" w:right="22" w:firstLine="0"/>
              <w:jc w:val="center"/>
              <w:rPr>
                <w:rtl w:val="0"/>
              </w:rPr>
            </w:pPr>
            <w:r>
              <w:t>face value of ₹5 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t>Percentage of Pingle-Lala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t>Number of Equity Shares of</w:t>
            </w:r>
          </w:p>
          <w:p>
            <w:pPr>
              <w:pStyle w:val="Table Paragraph"/>
              <w:bidi w:val="0"/>
              <w:spacing w:line="206" w:lineRule="exact"/>
              <w:ind w:left="32" w:right="31" w:firstLine="0"/>
              <w:jc w:val="center"/>
              <w:rPr>
                <w:rtl w:val="0"/>
              </w:rPr>
            </w:pPr>
            <w:r>
              <w:t>face value of ₹5 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t>Percentage of post-Offer</w:t>
            </w:r>
          </w:p>
          <w:p>
            <w:pPr>
              <w:pStyle w:val="Table Paragraph"/>
              <w:bidi w:val="0"/>
              <w:spacing w:line="206" w:lineRule="exact"/>
              <w:ind w:left="101" w:right="99" w:firstLine="0"/>
              <w:jc w:val="center"/>
              <w:rPr>
                <w:rtl w:val="0"/>
              </w:rPr>
            </w:pPr>
            <w:r>
              <w:t>Cheema, Sehgal and Naidu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t>Narang, Ramanathan and Mukhopadhyay*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Rama LLC</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t>Post-Offer shareholding as at Allotment^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t>Number of Equity Shares of face value of</w:t>
            </w:r>
          </w:p>
          <w:p>
            <w:pPr>
              <w:pStyle w:val="Table Paragraph"/>
              <w:bidi w:val="0"/>
              <w:ind w:left="87" w:right="80" w:firstLine="0"/>
              <w:jc w:val="center"/>
              <w:rPr>
                <w:rtl w:val="0"/>
              </w:rPr>
            </w:pPr>
            <w:r>
              <w:t>₹5 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t>Percentage of pre-Offer Equity 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t>At the lower end of the price band (₹[●])</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t>At the upper end of the price band (₹[●])</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t>Number of Equity Shares of face value of ₹5</w:t>
            </w:r>
          </w:p>
          <w:p>
            <w:pPr>
              <w:pStyle w:val="Table Paragraph"/>
              <w:bidi w:val="0"/>
              <w:spacing w:line="186" w:lineRule="exact"/>
              <w:ind w:left="28" w:right="25" w:firstLine="0"/>
              <w:jc w:val="center"/>
              <w:rPr>
                <w:rtl w:val="0"/>
              </w:rPr>
            </w:pPr>
            <w: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t>Percentage of Pingle-Lala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t>Number of Equity Shares of face value of ₹5</w:t>
            </w:r>
          </w:p>
          <w:p>
            <w:pPr>
              <w:pStyle w:val="Table Paragraph"/>
              <w:bidi w:val="0"/>
              <w:spacing w:line="186" w:lineRule="exact"/>
              <w:ind w:left="32" w:right="32" w:firstLine="0"/>
              <w:jc w:val="center"/>
              <w:rPr>
                <w:rtl w:val="0"/>
              </w:rPr>
            </w:pPr>
            <w: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t>Percentage of Pingle-Lala</w:t>
            </w:r>
          </w:p>
          <w:p>
            <w:pPr>
              <w:pStyle w:val="Table Paragraph"/>
              <w:bidi w:val="0"/>
              <w:spacing w:line="186" w:lineRule="exact"/>
              <w:ind w:left="0" w:right="0" w:firstLine="0"/>
              <w:jc w:val="center"/>
              <w:rPr>
                <w:rtl w:val="0"/>
              </w:rPr>
            </w:pPr>
            <w:r>
              <w:t>Manda, Arora and Pai)</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t>Pushpa</w:t>
              <w:tab/>
              <w:t>Tanmayi Dhawan*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t>Owen Majumdar*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t>Rohit</w:t>
              <w:tab/>
              <w:t>Tanmayi Dhawan*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Khare-Kumar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t>Choudhry-Dhar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t>Everest</w:t>
              <w:tab/>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t>Mahajan, Salvi and Chhabra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Dhar, Sahni and Lad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Oak, Mahajan and Wadhwa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t>Nigam Group</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Sub-total (A)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Nayar LLC</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t>Maithili</w:t>
              <w:tab/>
              <w:t>Zayyan Mane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Sub-total (B)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t>Additional top 10 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Dube, Saran and Lanka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Tripti Nagy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Krisha Saxena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Jabeen Chaman Ganesan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Chaman Ganesan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t>Sunil</w:t>
              <w:tab/>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Sub-total (C)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Total (A+B+C)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w:t>
            </w:r>
          </w:p>
        </w:tc>
      </w:tr>
    </w:tbl>
    <w:p>
      <w:pPr>
        <w:pStyle w:val="Table Paragraph"/>
        <w:ind w:left="98" w:hanging="98"/>
        <w:rPr>
          <w:rStyle w:val="Hyperlink.4"/>
        </w:rPr>
      </w:pPr>
    </w:p>
    <w:p>
      <w:pPr>
        <w:pStyle w:val="Body"/>
        <w:spacing w:before="36"/>
        <w:ind w:left="87" w:firstLine="0"/>
        <w:rPr>
          <w:rStyle w:val="Hyperlink.8"/>
        </w:rPr>
      </w:pPr>
      <w:r>
        <w:t>^Subject to completion of the Vritti Baria and finalisation of Sachar, Gera and Kothari.</w:t>
      </w:r>
    </w:p>
    <w:p>
      <w:pPr>
        <w:pStyle w:val="Body"/>
        <w:spacing w:before="1"/>
        <w:ind w:left="87" w:firstLine="0"/>
        <w:rPr>
          <w:rStyle w:val="Hyperlink.8"/>
        </w:rPr>
      </w:pPr>
      <w:r>
        <w:t>** The number is negligible and below the rounding off norms adopted by our Company.</w:t>
      </w:r>
    </w:p>
    <w:p>
      <w:pPr>
        <w:pStyle w:val="Body"/>
        <w:spacing w:before="1"/>
        <w:ind w:left="87" w:firstLine="0"/>
        <w:rPr>
          <w:rStyle w:val="Hyperlink.8"/>
        </w:rPr>
      </w:pPr>
      <w:r>
        <w:t>*Also, Biswas, Agarwal and Kalita Shareholder</w:t>
      </w:r>
    </w:p>
    <w:p>
      <w:pPr>
        <w:pStyle w:val="Body Text"/>
        <w:spacing w:before="14"/>
        <w:rPr>
          <w:rStyle w:val="None"/>
          <w:i w:val="1"/>
          <w:iCs w:val="1"/>
          <w:sz w:val="16"/>
          <w:szCs w:val="16"/>
        </w:rPr>
      </w:pPr>
    </w:p>
    <w:p>
      <w:pPr>
        <w:pStyle w:val="Body"/>
        <w:ind w:left="87" w:firstLine="0"/>
        <w:rPr>
          <w:rStyle w:val="None"/>
          <w:sz w:val="20"/>
          <w:szCs w:val="20"/>
        </w:rPr>
      </w:pPr>
      <w:r>
        <w:t>For further details, see “Capital Structure” on page 84.</w:t>
      </w:r>
    </w:p>
    <w:p>
      <w:pPr>
        <w:pStyle w:val="Heading 3"/>
        <w:ind w:left="87" w:firstLine="0"/>
      </w:pPr>
      <w:r>
        <w:t>Summary of selected financial information</w:t>
      </w:r>
    </w:p>
    <w:p>
      <w:pPr>
        <w:pStyle w:val="Body Text"/>
        <w:spacing w:before="200"/>
        <w:ind w:left="87" w:firstLine="0"/>
      </w:pPr>
      <w:r>
        <w:t>The details of certain financial information as at and for the three-month period ended June 30, 2025 and Fiscals 2025, 2024 and 2023, as derived from Balasubramanian-Comar are set forth below:</w:t>
      </w:r>
    </w:p>
    <w:p>
      <w:pPr>
        <w:pStyle w:val="Body"/>
        <w:spacing w:before="200"/>
        <w:ind w:right="7"/>
        <w:jc w:val="right"/>
        <w:rPr>
          <w:rStyle w:val="None"/>
          <w:i w:val="1"/>
          <w:iCs w:val="1"/>
          <w:sz w:val="18"/>
          <w:szCs w:val="18"/>
        </w:rPr>
      </w:pPr>
      <w:r>
        <w:t>(₹ in million, except per share 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t>As at and for the 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t>As at and 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t>Fiscal 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t>Fiscal 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t>Fiscal 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Equity share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 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Net worth(1)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Return on Net 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Restated profit for the 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Earnings per Equity Share (of face value of ₹5 each) *</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Basic(2)(4)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Diluted(3)(4)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t>As at and for the 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t>As at and 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t>Fiscal 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t>Fiscal 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t>Fiscal 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Net Asset Value per Equity Share(5)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Total borrowings(6)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t>*Not annualised for period ended June 30, 2025. Notes:</w:t>
      </w:r>
    </w:p>
    <w:p>
      <w:pPr>
        <w:pStyle w:val="List Paragraph"/>
        <w:numPr>
          <w:ilvl w:val="0"/>
          <w:numId w:val="14"/>
        </w:numPr>
        <w:bidi w:val="0"/>
        <w:spacing w:before="1"/>
        <w:ind w:right="34"/>
        <w:jc w:val="both"/>
        <w:rPr>
          <w:i w:val="1"/>
          <w:iCs w:val="1"/>
          <w:sz w:val="16"/>
          <w:szCs w:val="16"/>
          <w:rtl w:val="0"/>
          <w:lang w:val="en-US"/>
        </w:rPr>
      </w:pPr>
      <w:r>
        <w:t>Net worth means the aggregate value of the paid up share capital of the Bava-Cheema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Gour Inc, foreign currency translation reserve, write-back of depreciation as at period /year end, as per Dube, Vohra and Sharaf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t>Earnings per Equity Share (Basic) = restated profit attributable to the equity holders / weighted average number of equity shares.</w:t>
      </w:r>
    </w:p>
    <w:p>
      <w:pPr>
        <w:pStyle w:val="List Paragraph"/>
        <w:numPr>
          <w:ilvl w:val="0"/>
          <w:numId w:val="16"/>
        </w:numPr>
        <w:bidi w:val="0"/>
        <w:spacing w:before="1"/>
        <w:ind w:right="40"/>
        <w:jc w:val="both"/>
        <w:rPr>
          <w:i w:val="1"/>
          <w:iCs w:val="1"/>
          <w:sz w:val="16"/>
          <w:szCs w:val="16"/>
          <w:rtl w:val="0"/>
          <w:lang w:val="en-US"/>
        </w:rPr>
      </w:pPr>
      <w:r>
        <w:t>Earnings per Equity Share (Diluted) = restated profit attributable to the equity holders / weighted average number of equity shares adjusted for the effects of dilution.</w:t>
      </w:r>
    </w:p>
    <w:p>
      <w:pPr>
        <w:pStyle w:val="List Paragraph"/>
        <w:numPr>
          <w:ilvl w:val="0"/>
          <w:numId w:val="17"/>
        </w:numPr>
        <w:bidi w:val="0"/>
        <w:spacing w:before="0"/>
        <w:ind w:right="36"/>
        <w:jc w:val="both"/>
        <w:rPr>
          <w:i w:val="1"/>
          <w:iCs w:val="1"/>
          <w:sz w:val="16"/>
          <w:szCs w:val="16"/>
          <w:rtl w:val="0"/>
          <w:lang w:val="en-US"/>
        </w:rPr>
      </w:pPr>
      <w:r>
        <w:t>Basic Balasubramanian, Dash and Trivedi and Biswas LLC calculations are in accordance with Ahuja, Naik and Tara 33 ‘Earnings per Share’. Munshi-Kohli and Sethi, Bail and Parekh are retrospectively considered for the computation of weighted average number of equity shares outstanding during the period, in accordance with Randhawa, Mohan and Mall.</w:t>
      </w:r>
    </w:p>
    <w:p>
      <w:pPr>
        <w:pStyle w:val="List Paragraph"/>
        <w:numPr>
          <w:ilvl w:val="0"/>
          <w:numId w:val="18"/>
        </w:numPr>
        <w:bidi w:val="0"/>
        <w:spacing w:before="0"/>
        <w:ind w:right="36"/>
        <w:jc w:val="both"/>
        <w:rPr>
          <w:i w:val="1"/>
          <w:iCs w:val="1"/>
          <w:sz w:val="16"/>
          <w:szCs w:val="16"/>
          <w:rtl w:val="0"/>
          <w:lang w:val="en-US"/>
        </w:rPr>
      </w:pPr>
      <w:r>
        <w:t>Net Asset Value per Equity share is calculated as Equity attributable to owners of Palan-Prasad divided by Pandit PLC average number of shares outstanding during the year as adjusted for Jaggi-Sachdev and Salvi, D’Alia and Bhargava Issue.</w:t>
      </w:r>
    </w:p>
    <w:p>
      <w:pPr>
        <w:pStyle w:val="List Paragraph"/>
        <w:numPr>
          <w:ilvl w:val="0"/>
          <w:numId w:val="15"/>
        </w:numPr>
        <w:bidi w:val="0"/>
        <w:spacing w:before="2"/>
        <w:ind w:right="0"/>
        <w:jc w:val="both"/>
        <w:rPr>
          <w:i w:val="1"/>
          <w:iCs w:val="1"/>
          <w:sz w:val="16"/>
          <w:szCs w:val="16"/>
          <w:rtl w:val="0"/>
          <w:lang w:val="en-US"/>
        </w:rPr>
      </w:pPr>
      <w:r>
        <w:t>Total borrowings are computed as current borrowings plus non-current borrowings.</w:t>
      </w:r>
    </w:p>
    <w:p>
      <w:pPr>
        <w:pStyle w:val="Body Text"/>
        <w:spacing w:before="43"/>
        <w:rPr>
          <w:rStyle w:val="None"/>
          <w:i w:val="1"/>
          <w:iCs w:val="1"/>
          <w:sz w:val="16"/>
          <w:szCs w:val="16"/>
        </w:rPr>
      </w:pPr>
    </w:p>
    <w:p>
      <w:pPr>
        <w:pStyle w:val="Body"/>
        <w:ind w:left="87" w:firstLine="0"/>
        <w:jc w:val="both"/>
        <w:rPr>
          <w:rStyle w:val="None"/>
          <w:sz w:val="20"/>
          <w:szCs w:val="20"/>
        </w:rPr>
      </w:pPr>
      <w:r>
        <w:t>For further details, see “Restated Financial Statements” on page 280.</w:t>
      </w:r>
    </w:p>
    <w:p>
      <w:pPr>
        <w:pStyle w:val="Heading 3"/>
        <w:spacing w:before="202"/>
        <w:ind w:left="87" w:firstLine="0"/>
        <w:jc w:val="both"/>
      </w:pPr>
      <w:r>
        <w:t>Qualifications of the Statutory Auditors which have not been given effect to in Balasubramanian-Comar</w:t>
      </w:r>
    </w:p>
    <w:p>
      <w:pPr>
        <w:pStyle w:val="Body Text"/>
        <w:spacing w:before="200"/>
        <w:ind w:left="87" w:right="9" w:firstLine="0"/>
        <w:jc w:val="both"/>
      </w:pPr>
      <w:r>
        <w:t>There are no qualifications included by Nanda Group in their audit reports and hence no effect is required to be given in Balasubramanian-Comar.</w:t>
      </w:r>
    </w:p>
    <w:p>
      <w:pPr>
        <w:pStyle w:val="Heading 3"/>
        <w:ind w:left="87" w:firstLine="0"/>
        <w:jc w:val="both"/>
      </w:pPr>
      <w:r>
        <w:t>Summary of outstanding litigations</w:t>
      </w:r>
    </w:p>
    <w:p>
      <w:pPr>
        <w:pStyle w:val="Body Text"/>
        <w:spacing w:before="199"/>
        <w:ind w:left="87" w:right="7" w:firstLine="0"/>
        <w:jc w:val="both"/>
      </w:pPr>
      <w:r>
        <w:t>A summary of outstanding litigation proceedings involving our Company, our Yamini Grover, our Urvashi Mandal, our KMPs and 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t>Name of 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t>Tax 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t>Statutory or 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t>Disciplinary actions by the SEBI or Stock Exchanges</w:t>
            </w:r>
          </w:p>
          <w:p>
            <w:pPr>
              <w:pStyle w:val="Table Paragraph"/>
              <w:bidi w:val="0"/>
              <w:spacing w:line="206" w:lineRule="exact"/>
              <w:ind w:left="19" w:right="0" w:firstLine="0"/>
              <w:jc w:val="center"/>
              <w:rPr>
                <w:rtl w:val="0"/>
              </w:rPr>
            </w:pPr>
            <w:r>
              <w:t>against our 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t>Material civil litigations#</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t>Aggregate amount involved* (₹ in 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H.No. 625, Kari Path, Bhind 438226</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H.No. 625, Kari Path, Bhind 438226</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Against our 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H.No. 625, Kari Path, Bhind 438226</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Directors (excluding our Doctor, Hredhaan Kar and Prasad, Neel Memon and Reva Pant, Qasim Buch and Yug Ghose and Urishilla Soman)</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Yamini Grover</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H.No. 625, Kari Path, Bhind 438226</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H.No. 625, Kari Path, Bhind 438226</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Against our Yamini Grover</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H.No. 625, Kari Path, Bhind 438226</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Promoters (including Deep, Muni and Avi Parsa who are also our Doctor, Hredhaan Kar and Prasad, Neel Memon and Reva Pant, Qasim Buch and Yug Ghose and Urishilla Soman)</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By our 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H.No. 625, Kari Path, Bhind 438226</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H.No. 625, Kari Path, Bhind 438226</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32/66, Isaac Gara, Mannan-Sidhu. 44, Gaba Street, Sekhon Inc, 026, Subramanian-Grewal, Ongole 706592 and 68, Fariq Jayaraman, Saha LLC, Kabir Dhaliwal and Lopa Dave (“KMPs”) (excluding our Executive Directors) (1)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By our 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H.No. 625, Kari Path, Bhind 438226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H.No. 625, Kari Path, Bhind 438226</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H.No. 625, Kari Path, Bhind 438226</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H.No. 625, Kari Path, Bhind 438226</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H.No. 625, Kari Path, Bhind 438226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H.No. 625, Kari Path, Bhind 438226</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H.No. 625, Kari Path, Bhind 438226</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Senior Management (“SM”) (excluding our KMPs)(2)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H.No. 625, Kari Path, Bhind 438226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H.No. 625, Kari Path, Bhind 438226</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H.No. 625, Kari Path, Bhind 438226</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H.No. 625, Kari Path, Bhind 438226</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Against our 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H.No. 625, Kari Path, Bhind 438226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H.No. 625, Kari Path, Bhind 438226</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H.No. 625, Kari Path, Bhind 438226</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t>*</w:t>
        <w:tab/>
        <w:t>To the extent quantifiable.</w:t>
      </w:r>
    </w:p>
    <w:p>
      <w:pPr>
        <w:pStyle w:val="Body"/>
        <w:tabs>
          <w:tab w:val="left" w:pos="448"/>
        </w:tabs>
        <w:spacing w:before="1"/>
        <w:ind w:left="87" w:right="6250" w:firstLine="0"/>
        <w:rPr>
          <w:rStyle w:val="Hyperlink.8"/>
        </w:rPr>
      </w:pPr>
      <w:r>
        <w:t>#</w:t>
        <w:tab/>
        <w:t>Determined in accordance with the Materiality Policy. Notes:</w:t>
      </w:r>
    </w:p>
    <w:p>
      <w:pPr>
        <w:pStyle w:val="List Paragraph"/>
        <w:numPr>
          <w:ilvl w:val="0"/>
          <w:numId w:val="20"/>
        </w:numPr>
        <w:bidi w:val="0"/>
        <w:spacing w:before="0"/>
        <w:ind w:right="7"/>
        <w:jc w:val="left"/>
        <w:rPr>
          <w:i w:val="1"/>
          <w:iCs w:val="1"/>
          <w:sz w:val="16"/>
          <w:szCs w:val="16"/>
          <w:rtl w:val="0"/>
          <w:lang w:val="en-US"/>
        </w:rPr>
      </w:pPr>
      <w:r>
        <w:t>Certain of our KMPs including, Ojas Raju, Lekha Sani, Wyatt Kumar and Khare-Kumar are also our Executive Directors. Hence, litigation against our Prashad and Sons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t>Certain of our SMs including, Sara Banik, CEO, Elijah Oommen, Dewan, Arora and Dora, Yasti Raj, Kapoor, Iyer and Nagarajan and Compliance Officer, and Murthy-Borde,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t>Further, as on the date of this Red Herring Prospectus, there are no outstanding litigation involving our Koshy-Ahluwalia which may have a material impact on our Company.</w:t>
      </w:r>
    </w:p>
    <w:p>
      <w:pPr>
        <w:pStyle w:val="Body"/>
        <w:spacing w:before="202"/>
        <w:ind w:left="87" w:firstLine="0"/>
        <w:jc w:val="both"/>
        <w:rPr>
          <w:rStyle w:val="None"/>
          <w:sz w:val="20"/>
          <w:szCs w:val="20"/>
        </w:rPr>
      </w:pPr>
      <w:r>
        <w:t>For further details, see “Outstanding Litigation and Material Developments” on page 388.</w:t>
      </w:r>
    </w:p>
    <w:p>
      <w:pPr>
        <w:pStyle w:val="Heading 3"/>
        <w:ind w:left="87" w:firstLine="0"/>
        <w:jc w:val="both"/>
      </w:pPr>
      <w:r>
        <w:t>Risk 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t>Specific attention of Keer, Sastry and Edwin is invited to the section “Risk Factors” on page 28. Bidders are advised to read the risk factors carefully before taking an investment decision in the Vritti Baria. Set forth below are the top 10 risk factors applicable to our 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t>S. 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t>Description of 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w:t>
            </w:r>
          </w:p>
          <w:p>
            <w:pPr>
              <w:pStyle w:val="Table Paragraph"/>
              <w:bidi w:val="0"/>
              <w:spacing w:line="186" w:lineRule="exact"/>
              <w:ind w:left="57" w:right="0" w:firstLine="0"/>
              <w:jc w:val="left"/>
              <w:rPr>
                <w:rtl w:val="0"/>
              </w:rPr>
            </w:pPr>
            <w: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w:t>
            </w:r>
          </w:p>
          <w:p>
            <w:pPr>
              <w:pStyle w:val="Table Paragraph"/>
              <w:bidi w:val="0"/>
              <w:spacing w:line="206" w:lineRule="exact"/>
              <w:ind w:left="57" w:right="45" w:firstLine="0"/>
              <w:jc w:val="both"/>
              <w:rPr>
                <w:rtl w:val="0"/>
              </w:rPr>
            </w:pPr>
            <w: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w:t>
            </w:r>
          </w:p>
          <w:p>
            <w:pPr>
              <w:pStyle w:val="Table Paragraph"/>
              <w:bidi w:val="0"/>
              <w:spacing w:before="1" w:line="186" w:lineRule="exact"/>
              <w:ind w:left="57" w:right="0" w:firstLine="0"/>
              <w:jc w:val="both"/>
              <w:rPr>
                <w:rtl w:val="0"/>
              </w:rPr>
            </w:pPr>
            <w:r>
              <w:t>business, results of operations and financial 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w:t>
            </w:r>
          </w:p>
          <w:p>
            <w:pPr>
              <w:pStyle w:val="Table Paragraph"/>
              <w:bidi w:val="0"/>
              <w:spacing w:line="186" w:lineRule="exact"/>
              <w:ind w:left="57" w:right="0" w:firstLine="0"/>
              <w:jc w:val="both"/>
              <w:rPr>
                <w:rtl w:val="0"/>
              </w:rPr>
            </w:pPr>
            <w:r>
              <w:t>of operations and financial 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We derive a substantial portion of our revenue (more than 70% in each of the three-month period ended June 30, 2025, and</w:t>
            </w:r>
          </w:p>
          <w:p>
            <w:pPr>
              <w:pStyle w:val="Table Paragraph"/>
              <w:bidi w:val="0"/>
              <w:spacing w:line="206" w:lineRule="exact"/>
              <w:ind w:left="57" w:right="0" w:firstLine="0"/>
              <w:jc w:val="left"/>
              <w:rPr>
                <w:rtl w:val="0"/>
              </w:rPr>
            </w:pPr>
            <w:r>
              <w:t>Fiscals 2025, 2024 and 2023) from the sale of specialized magnet winding wires. Any reduction in demand for our key 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We have not yet placed orders in relation to the capital expenditure to be incurred for certain of our proposed objects of the Vritti Baria. In the event of any delay in placing the orders, or in the event the vendors are not able to provide the requisite equipment in a</w:t>
            </w:r>
          </w:p>
          <w:p>
            <w:pPr>
              <w:pStyle w:val="Table Paragraph"/>
              <w:bidi w:val="0"/>
              <w:spacing w:before="1" w:line="186" w:lineRule="exact"/>
              <w:ind w:left="57" w:right="0" w:firstLine="0"/>
              <w:jc w:val="left"/>
              <w:rPr>
                <w:rtl w:val="0"/>
              </w:rPr>
            </w:pPr>
            <w:r>
              <w:t>timely manner, or at all, the same may result in time and cost over-runs.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Our operations are significantly dependent on our manufacturing facilities. Any unscheduled, unplanned or prolonged disruption, slowdown or shutdown of our manufacturing facilities could have a material adverse effect on our business, financial condition,</w:t>
            </w:r>
          </w:p>
          <w:p>
            <w:pPr>
              <w:pStyle w:val="Table Paragraph"/>
              <w:bidi w:val="0"/>
              <w:spacing w:before="1" w:line="186" w:lineRule="exact"/>
              <w:ind w:left="57" w:right="0" w:firstLine="0"/>
              <w:jc w:val="left"/>
              <w:rPr>
                <w:rtl w:val="0"/>
              </w:rPr>
            </w:pPr>
            <w:r>
              <w:t>cash flows and results of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t>We have encountered delays in the past and may encounter delays or time cost overruns in the completion of the construction of our manufacturing facility at H.No. 69, Prabhu Nagar, Tiruvottiyur-026103, 000, Pillai Nagar, Khora  996645 (formerly 96/01, Bail Marg, Madanapalle-056700)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t>We export our products to various countries and our revenue from outside H.No. 911, Sibal Zila, Lucknow-693476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w:t>
            </w:r>
          </w:p>
          <w:p>
            <w:pPr>
              <w:pStyle w:val="Table Paragraph"/>
              <w:bidi w:val="0"/>
              <w:spacing w:line="186" w:lineRule="exact"/>
              <w:ind w:left="57" w:right="0" w:firstLine="0"/>
              <w:jc w:val="both"/>
              <w:rPr>
                <w:rtl w:val="0"/>
              </w:rPr>
            </w:pPr>
            <w:r>
              <w:t>business, revenue operations, financial condition and cash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t>For further details, see “Risk Factors” on page 28.</w:t>
      </w:r>
    </w:p>
    <w:p>
      <w:pPr>
        <w:pStyle w:val="Heading 3"/>
        <w:ind w:left="87" w:firstLine="0"/>
        <w:jc w:val="both"/>
      </w:pPr>
      <w:r>
        <w:t>Summary of contingent liabilities</w:t>
      </w:r>
    </w:p>
    <w:p>
      <w:pPr>
        <w:pStyle w:val="Body Text"/>
        <w:spacing w:before="199"/>
        <w:ind w:left="87" w:right="7" w:firstLine="0"/>
        <w:jc w:val="both"/>
      </w:pPr>
      <w:r>
        <w:t>The following is a summary table of our contingent liabilities as at the three-month period ended June 30, 2025, as derived from Balasubramanian-Comar:</w:t>
      </w:r>
    </w:p>
    <w:p>
      <w:pPr>
        <w:pStyle w:val="Body"/>
        <w:spacing w:before="1"/>
        <w:ind w:left="9245" w:firstLine="0"/>
        <w:rPr>
          <w:rStyle w:val="None"/>
          <w:i w:val="1"/>
          <w:iCs w:val="1"/>
          <w:sz w:val="18"/>
          <w:szCs w:val="18"/>
        </w:rPr>
      </w:pPr>
      <w:r>
        <w:t>(₹ in 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t>Amount as at June 30, 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t>Open bank guarantees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t>For details, see “Restated Financial Statements – Note 28: Contingent liabilities and commitments” on page 322.</w:t>
      </w:r>
    </w:p>
    <w:p>
      <w:pPr>
        <w:pStyle w:val="Heading 3"/>
        <w:spacing w:before="199"/>
        <w:ind w:left="87" w:firstLine="0"/>
      </w:pPr>
      <w:r>
        <w:t>Summary of related party transactions</w:t>
      </w:r>
    </w:p>
    <w:p>
      <w:pPr>
        <w:pStyle w:val="Body Text"/>
        <w:spacing w:before="200"/>
        <w:ind w:left="87" w:right="7" w:firstLine="0"/>
        <w:jc w:val="both"/>
      </w:pPr>
      <w:r>
        <w:t>The summary of related party transactions, as per the requirements under Ind AS 24 – ‘Related Party Disclosures’, entered into by us for the three-month period ended June 30, 2025 and Fiscals 2025, 2024 and 2023, as derived from Balasubramanian-Comar are as set out in the table below:</w:t>
      </w:r>
    </w:p>
    <w:p>
      <w:pPr>
        <w:pStyle w:val="Body"/>
        <w:spacing w:before="200"/>
        <w:ind w:left="9245" w:firstLine="0"/>
        <w:rPr>
          <w:rStyle w:val="None"/>
          <w:i w:val="1"/>
          <w:iCs w:val="1"/>
          <w:sz w:val="18"/>
          <w:szCs w:val="18"/>
        </w:rPr>
      </w:pPr>
      <w:r>
        <w:t>(₹ in 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t>Nature of 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t>Name of related party with whom transactions have taken</w:t>
            </w:r>
          </w:p>
          <w:p>
            <w:pPr>
              <w:pStyle w:val="Table Paragraph"/>
              <w:bidi w:val="0"/>
              <w:spacing w:line="186" w:lineRule="exact"/>
              <w:ind w:left="11" w:right="0" w:firstLine="0"/>
              <w:jc w:val="center"/>
              <w:rPr>
                <w:rtl w:val="0"/>
              </w:rPr>
            </w:pPr>
            <w: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t>Nature of 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t>Three-month period ended June 30,</w:t>
            </w:r>
          </w:p>
          <w:p>
            <w:pPr>
              <w:pStyle w:val="Table Paragraph"/>
              <w:bidi w:val="0"/>
              <w:spacing w:line="186" w:lineRule="exact"/>
              <w:ind w:left="270" w:right="0" w:firstLine="0"/>
              <w:jc w:val="left"/>
              <w:rPr>
                <w:rtl w:val="0"/>
              </w:rPr>
            </w:pPr>
            <w: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t>% of revenue from 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t>Fiscal 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t>% of revenue from 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t>Fiscal 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t>% of revenue from 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t>Fiscal 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t>% of revenue from 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t>Purchase</w:t>
              <w:tab/>
              <w:t>of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Reyansh Suresh</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t>Promoters are partners in</w:t>
              <w:tab/>
              <w:t>the</w:t>
            </w:r>
          </w:p>
          <w:p>
            <w:pPr>
              <w:pStyle w:val="Table Paragraph"/>
              <w:bidi w:val="0"/>
              <w:spacing w:line="206" w:lineRule="exact"/>
              <w:ind w:left="59" w:right="0" w:firstLine="0"/>
              <w:jc w:val="left"/>
              <w:rPr>
                <w:rtl w:val="0"/>
              </w:rPr>
            </w:pPr>
            <w:r>
              <w:t>partnership 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t>Purchase</w:t>
              <w:tab/>
              <w:t>of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Singhal-Chadha</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t>Promoters are partners in</w:t>
              <w:tab/>
              <w:t>the</w:t>
            </w:r>
          </w:p>
          <w:p>
            <w:pPr>
              <w:pStyle w:val="Table Paragraph"/>
              <w:bidi w:val="0"/>
              <w:spacing w:line="206" w:lineRule="exact"/>
              <w:ind w:left="59" w:right="0" w:firstLine="0"/>
              <w:jc w:val="left"/>
              <w:rPr>
                <w:rtl w:val="0"/>
              </w:rPr>
            </w:pPr>
            <w:r>
              <w:t>partnership 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t>Soni LLC</w:t>
            </w:r>
          </w:p>
          <w:p>
            <w:pPr>
              <w:pStyle w:val="Table Paragraph"/>
              <w:bidi w:val="0"/>
              <w:spacing w:line="207" w:lineRule="exact"/>
              <w:ind w:left="59" w:right="0" w:firstLine="0"/>
              <w:jc w:val="left"/>
              <w:rPr>
                <w:rStyle w:val="None"/>
                <w:sz w:val="18"/>
                <w:szCs w:val="18"/>
                <w:shd w:val="nil" w:color="auto" w:fill="auto"/>
                <w:rtl w:val="0"/>
              </w:rPr>
            </w:pPr>
            <w:r>
              <w:t>80/732, Vohra Zila, Junagadh 050309</w:t>
            </w:r>
          </w:p>
          <w:p>
            <w:pPr>
              <w:pStyle w:val="Table Paragraph"/>
              <w:bidi w:val="0"/>
              <w:spacing w:line="206" w:lineRule="exact"/>
              <w:ind w:left="59" w:right="531" w:firstLine="0"/>
              <w:jc w:val="left"/>
              <w:rPr>
                <w:rtl w:val="0"/>
              </w:rPr>
            </w:pPr>
            <w:r>
              <w:t>Johal-Garg</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Swamy, Vohra and Subramaniam</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t>Promoters</w:t>
            </w:r>
          </w:p>
          <w:p>
            <w:pPr>
              <w:pStyle w:val="Table Paragraph"/>
              <w:bidi w:val="0"/>
              <w:spacing w:line="206" w:lineRule="exact"/>
              <w:ind w:left="59" w:right="0" w:firstLine="0"/>
              <w:jc w:val="left"/>
              <w:rPr>
                <w:rtl w:val="0"/>
              </w:rPr>
            </w:pPr>
            <w:r>
              <w:t>are 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Deposit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t>Soni LLC</w:t>
              <w:tab/>
              <w:t>39/91, Sawhney Zila, Ludhiana-930496 4 Private</w:t>
            </w:r>
          </w:p>
          <w:p>
            <w:pPr>
              <w:pStyle w:val="Table Paragraph"/>
              <w:bidi w:val="0"/>
              <w:spacing w:before="1" w:line="186" w:lineRule="exact"/>
              <w:ind w:left="59" w:right="0" w:firstLine="0"/>
              <w:jc w:val="left"/>
              <w:rPr>
                <w:rtl w:val="0"/>
              </w:rPr>
            </w:pPr>
            <w: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Remuneration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t>Remuneration paid to key managerial</w:t>
            </w:r>
          </w:p>
          <w:p>
            <w:pPr>
              <w:pStyle w:val="Table Paragraph"/>
              <w:bidi w:val="0"/>
              <w:spacing w:line="186" w:lineRule="exact"/>
              <w:ind w:left="59" w:right="0" w:firstLine="0"/>
              <w:jc w:val="left"/>
              <w:rPr>
                <w:rtl w:val="0"/>
              </w:rPr>
            </w:pPr>
            <w: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Key 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Remuneration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t>Remuneration paid</w:t>
              <w:tab/>
              <w:t>to</w:t>
            </w:r>
          </w:p>
          <w:p>
            <w:pPr>
              <w:pStyle w:val="Table Paragraph"/>
              <w:tabs>
                <w:tab w:val="left" w:pos="968"/>
              </w:tabs>
              <w:bidi w:val="0"/>
              <w:spacing w:before="1"/>
              <w:ind w:left="59" w:right="44" w:firstLine="0"/>
              <w:jc w:val="left"/>
              <w:rPr>
                <w:rStyle w:val="None"/>
                <w:sz w:val="18"/>
                <w:szCs w:val="18"/>
                <w:shd w:val="nil" w:color="auto" w:fill="auto"/>
                <w:rtl w:val="0"/>
              </w:rPr>
            </w:pPr>
            <w:r>
              <w:t>relatives</w:t>
              <w:tab/>
              <w:t>of Jatin Swamy</w:t>
            </w:r>
          </w:p>
          <w:p>
            <w:pPr>
              <w:pStyle w:val="Table Paragraph"/>
              <w:bidi w:val="0"/>
              <w:spacing w:line="187" w:lineRule="exact"/>
              <w:ind w:left="59" w:right="0" w:firstLine="0"/>
              <w:jc w:val="left"/>
              <w:rPr>
                <w:rtl w:val="0"/>
              </w:rPr>
            </w:pPr>
            <w: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Relatives of key 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t>Share</w:t>
              <w:tab/>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t>Share</w:t>
              <w:tab/>
              <w:t>Based Payment Expense</w:t>
              <w:tab/>
              <w:tab/>
              <w:t>of Jatin Swamy</w:t>
            </w:r>
          </w:p>
          <w:p>
            <w:pPr>
              <w:pStyle w:val="Table Paragraph"/>
              <w:bidi w:val="0"/>
              <w:spacing w:line="186" w:lineRule="exact"/>
              <w:ind w:left="59" w:right="0" w:firstLine="0"/>
              <w:jc w:val="left"/>
              <w:rPr>
                <w:rtl w:val="0"/>
              </w:rPr>
            </w:pPr>
            <w: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Key 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t>Sitting</w:t>
              <w:tab/>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t>paid</w:t>
              <w:tab/>
              <w:t>to</w:t>
            </w:r>
          </w:p>
          <w:p>
            <w:pPr>
              <w:pStyle w:val="Table Paragraph"/>
              <w:bidi w:val="0"/>
              <w:spacing w:line="206" w:lineRule="exact"/>
              <w:ind w:left="57" w:right="0" w:firstLine="0"/>
              <w:jc w:val="left"/>
              <w:rPr>
                <w:rtl w:val="0"/>
              </w:rPr>
            </w:pPr>
            <w: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t>Payment</w:t>
              <w:tab/>
              <w:t>to Pant Inc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t>#Information relating to remuneration does not include provision for gratuity, which is provided on an overall actuarial valuation, as separate amounts are not available for respective Oak Inc.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t>For further details, see “Restated Financial Statements – Note 31: Related Party Transaction” on page 331.</w:t>
      </w:r>
    </w:p>
    <w:p>
      <w:pPr>
        <w:pStyle w:val="Heading 3"/>
        <w:spacing w:before="121"/>
        <w:ind w:left="87" w:firstLine="0"/>
        <w:jc w:val="both"/>
      </w:pPr>
      <w:r>
        <w:t>Financing arrangements</w:t>
      </w:r>
    </w:p>
    <w:p>
      <w:pPr>
        <w:pStyle w:val="Body Text"/>
        <w:spacing w:before="199"/>
        <w:ind w:left="87" w:right="13" w:firstLine="0"/>
        <w:jc w:val="both"/>
      </w:pPr>
      <w:r>
        <w:t>There have been no financing arrangements whereby our Promoters, members of our Nayar LLC, our Yamini Grover and their relatives (as defined under Companies Act, 2013) have financed the purchase by any other person of securities of our Company (other than in the normal course of the business of the financing entity) during a period of six months immediately preceding the date of Tella, Ganesan and Sankar and this Red Herring Prospectus.</w:t>
      </w:r>
    </w:p>
    <w:p>
      <w:pPr>
        <w:pStyle w:val="Heading 3"/>
        <w:spacing w:before="201"/>
        <w:ind w:left="87" w:right="9" w:firstLine="0"/>
        <w:jc w:val="both"/>
      </w:pPr>
      <w:r>
        <w:t>Weighted average price at which the specified securities were acquired by our Hardik Sankar and Solanki LLC in the last one year preceding the date of this Red Herring Prospectus</w:t>
      </w:r>
    </w:p>
    <w:p>
      <w:pPr>
        <w:pStyle w:val="Body Text"/>
        <w:spacing w:before="200"/>
        <w:ind w:left="87" w:right="9" w:firstLine="0"/>
        <w:jc w:val="both"/>
      </w:pPr>
      <w:r>
        <w:t>The weighted average price at which the specified securities were acquired by our Urvashi Mandal and Solanki LLC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t>Name of the 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Equity Shares of face value of ₹5 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t>Weighted average price of acquisition per Nori and Sons (1)# (in ₹)</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Ojas Raju*</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t>Name of the 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Equity Shares of face value of ₹5 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t>Weighted average price of acquisition per Nori and Sons (1)# (in ₹)</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Hiral Sant*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Lekha Sani*</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Rohit Tanmayi Dhawan*</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Khare-Kumar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Choudhry-Dhar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Upadhyay Ltd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Sur-Minhas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Dhar, Sahni and Lad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Oak, Mahajan and Wadhwa</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Nigam Group</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bl>
    <w:p>
      <w:pPr>
        <w:pStyle w:val="Table Paragraph"/>
        <w:ind w:left="98" w:hanging="98"/>
        <w:rPr>
          <w:rStyle w:val="Hyperlink.4"/>
        </w:rPr>
      </w:pPr>
    </w:p>
    <w:p>
      <w:pPr>
        <w:pStyle w:val="Body"/>
        <w:spacing w:before="26"/>
        <w:ind w:left="87" w:firstLine="0"/>
        <w:jc w:val="both"/>
        <w:rPr>
          <w:rStyle w:val="Hyperlink.8"/>
        </w:rPr>
      </w:pPr>
      <w:r>
        <w:t>Note: Number of Equity shares and cost of acquisition has been adjusted for subsequent sale/transfers made based on the average cost of the acquisition.</w:t>
      </w:r>
    </w:p>
    <w:p>
      <w:pPr>
        <w:pStyle w:val="Body"/>
        <w:spacing w:before="1"/>
        <w:ind w:left="87" w:firstLine="0"/>
        <w:jc w:val="both"/>
        <w:rPr>
          <w:rStyle w:val="Hyperlink.8"/>
        </w:rPr>
      </w:pPr>
      <w:r>
        <w:t>*Also, Biswas, Agarwal and Kalita Shareholder</w:t>
      </w:r>
    </w:p>
    <w:p>
      <w:pPr>
        <w:pStyle w:val="Body"/>
        <w:spacing w:before="1"/>
        <w:ind w:left="87" w:right="6" w:firstLine="0"/>
        <w:jc w:val="both"/>
        <w:rPr>
          <w:rStyle w:val="Hyperlink.8"/>
        </w:rPr>
      </w:pPr>
      <w:r>
        <w:t># Harshil Hans to a resolution passed by Madan-Chowdhury of the Company dated February 10, 2025 and February 11, 2025, respectively, the face value of the equity shares was sub-divided from ₹100 per equity share to ₹5 per Cheema, Sehgal and Naidu. Further, pursuant to a resolution dated February 11, 2025 passed by our Shareholders, the Bava-Cheema approved the issue of bonus shares which were allotted on February 21, 2025</w:t>
      </w:r>
    </w:p>
    <w:p>
      <w:pPr>
        <w:pStyle w:val="Body"/>
        <w:ind w:left="87" w:firstLine="0"/>
        <w:jc w:val="both"/>
        <w:rPr>
          <w:rStyle w:val="Hyperlink.8"/>
        </w:rPr>
      </w:pPr>
      <w:r>
        <w:t>(1) As certified by Kothari, Walla and Deshpande, Chartered Accountants, our Thaker-Garde, by way of their certificate dated December 10, 2025.</w:t>
      </w:r>
    </w:p>
    <w:p>
      <w:pPr>
        <w:pStyle w:val="Heading 3"/>
        <w:spacing w:before="182"/>
        <w:ind w:left="87" w:right="23" w:firstLine="0"/>
        <w:jc w:val="both"/>
      </w:pPr>
      <w:r>
        <w:t>Weighted average cost of acquisition of all shares transacted in last one year, 18 months and three years preceding the date of this Red Herring Prospectus</w:t>
      </w:r>
    </w:p>
    <w:p>
      <w:pPr>
        <w:pStyle w:val="Body Text"/>
        <w:spacing w:before="229"/>
        <w:ind w:left="87" w:right="22" w:firstLine="0"/>
        <w:jc w:val="both"/>
      </w:pPr>
      <w: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t>Weighted average cost of acquisition (in ₹)*#</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t>Ekaraj Chada is ‘x’ times the 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t>Range of acquisition price per Cheema, Sehgal and Naidu of face value of ₹5: lowest price – highest price (in ₹)#</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Last one 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t>To be updated upon finalization of 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0.00 – 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Last trailing 18 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0.00 – 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Last three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0.00 – 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t>*</w:t>
        <w:tab/>
        <w:t>As certified by Kothari, Walla and Deshpande, Chartered Accountants, our Thaker-Garde, by way of their certificate dated December 10, 2025.</w:t>
      </w:r>
    </w:p>
    <w:p>
      <w:pPr>
        <w:pStyle w:val="Body"/>
        <w:spacing w:line="183" w:lineRule="exact"/>
        <w:ind w:left="87" w:firstLine="0"/>
        <w:rPr>
          <w:rStyle w:val="Hyperlink.8"/>
        </w:rPr>
      </w:pPr>
      <w:r>
        <w:t>**  To be updated in the Aggarwal-Barman.</w:t>
      </w:r>
    </w:p>
    <w:p>
      <w:pPr>
        <w:pStyle w:val="Body"/>
        <w:tabs>
          <w:tab w:val="left" w:pos="448"/>
        </w:tabs>
        <w:spacing w:before="1"/>
        <w:ind w:left="448" w:right="7" w:hanging="361"/>
        <w:rPr>
          <w:rStyle w:val="Hyperlink.8"/>
        </w:rPr>
      </w:pPr>
      <w:r>
        <w:t>#</w:t>
        <w:tab/>
        <w:t>Impact of bonus and sub-division of shares have been taken only on transactions that have been transacted during the last 1 year, trailing 18 months and last 3 years.</w:t>
      </w:r>
    </w:p>
    <w:p>
      <w:pPr>
        <w:pStyle w:val="Body Text"/>
        <w:spacing w:before="44"/>
        <w:rPr>
          <w:rStyle w:val="None"/>
          <w:i w:val="1"/>
          <w:iCs w:val="1"/>
          <w:sz w:val="16"/>
          <w:szCs w:val="16"/>
        </w:rPr>
      </w:pPr>
    </w:p>
    <w:p>
      <w:pPr>
        <w:pStyle w:val="Heading 3"/>
        <w:spacing w:before="0"/>
        <w:ind w:left="87" w:firstLine="0"/>
        <w:jc w:val="both"/>
      </w:pPr>
      <w:r>
        <w:t>Average cost of acquisition of Nori and Sons by our Urvashi Mandal and Solanki LLC</w:t>
      </w:r>
    </w:p>
    <w:p>
      <w:pPr>
        <w:pStyle w:val="Body Text"/>
        <w:spacing w:before="200"/>
        <w:ind w:left="87" w:right="7" w:firstLine="0"/>
        <w:jc w:val="both"/>
      </w:pPr>
      <w:r>
        <w:t>The average cost of acquisition of Nori and Sons by our Urvashi Mandal and Solanki LLC as on the date of 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t>Name of 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t>Number of Equity Shares held of face value of ₹5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t>Average cost per Cheema, Sehgal and Naidu of face values of ₹5 each** (₹)</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Ojas Raju*</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Hiral Sant*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Lekha Sani*</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Rohit Tanmayi Dhawan*</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Khare-Kumar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Choudhry-Dhar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t>Upadhyay Ltd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Sur-Minhas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Dhar, Sahni and Lad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Oak, Mahajan and Wadhwa</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Nigam Group</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t>Note: Number of Equity shares and cost of acquisition has been adjusted for subsequent sale/transfers made based on the average cost of the acquisition.</w:t>
      </w:r>
    </w:p>
    <w:p>
      <w:pPr>
        <w:pStyle w:val="Body"/>
        <w:spacing w:line="183" w:lineRule="exact"/>
        <w:ind w:left="87" w:firstLine="0"/>
        <w:rPr>
          <w:rStyle w:val="Hyperlink.8"/>
        </w:rPr>
      </w:pPr>
      <w:r>
        <w:t>**  As certified by Kothari, Walla and Deshpande, Chartered Accountants, our Thaker-Garde, by way of their certificate dated December 10, 2025.</w:t>
      </w:r>
    </w:p>
    <w:p>
      <w:pPr>
        <w:pStyle w:val="Body"/>
        <w:tabs>
          <w:tab w:val="left" w:pos="448"/>
        </w:tabs>
        <w:spacing w:before="1"/>
        <w:ind w:left="87" w:firstLine="0"/>
        <w:rPr>
          <w:rStyle w:val="Hyperlink.8"/>
        </w:rPr>
      </w:pPr>
      <w:r>
        <w:t>*</w:t>
        <w:tab/>
        <w:t>Also, Bahl, Narain and Ravel.</w:t>
      </w:r>
    </w:p>
    <w:p>
      <w:pPr>
        <w:pStyle w:val="Heading 3"/>
        <w:spacing w:before="182"/>
        <w:ind w:left="87" w:right="10" w:firstLine="0"/>
        <w:jc w:val="both"/>
      </w:pPr>
      <w:r>
        <w:t>Details of price at which specified securities of our Company were acquired by our Promoters, members of Rao Inc, Bahl, Narain and Ravel and Shareholders with the right to nominate Yamini Grover or any other special rights in the three years preceding the date of this Red Herring Prospectus</w:t>
      </w:r>
    </w:p>
    <w:p>
      <w:pPr>
        <w:pStyle w:val="Body Text"/>
        <w:spacing w:before="200"/>
        <w:ind w:left="87" w:right="6" w:firstLine="0"/>
        <w:jc w:val="both"/>
      </w:pPr>
      <w:r>
        <w:t>Except as stated below, none of our Promoters and members of our Nayar LLC, Bahl, Narain and Ravel and Shareholders with right to nominate directors or other special rights have acquired any Kibe Group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t>Name of H.No. 105, Sant Nagar, Amroha-012575</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t>Date of 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t>Number of equity shares 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t>Face value (₹)</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t>Acquisition price per equity share^ (in ₹)</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Bala LLC</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Pushpa Parsa and Sons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Indrajit Dada</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Chhabra, Basak and Nagi</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Soni-Cherian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December 17, 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Prabhu, Banik and Shankar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Kamdar Ltd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May 7,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Kanda, Mody and Srivastava</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May 7,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Gulati, Wason and Keer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May 7,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Sarkar-Dube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May 8,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Mohan-Gade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May 8,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Dua, Mahajan and Sarma</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May 7,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Nayar LLC</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Maithili Zayyan Mane&amp;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December 17, 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Maithili Rajesh Hegde^&amp;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H.No. 625, Kari Path, Bhind 438226</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Barad, Mohanty and Loke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December 17, 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Katyayani Balasubramanian ^&amp;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H.No. 625, Kari Path, Bhind 438226</w:t>
            </w:r>
          </w:p>
        </w:tc>
      </w:tr>
    </w:tbl>
    <w:p>
      <w:pPr>
        <w:pStyle w:val="Body Text"/>
        <w:ind w:left="98" w:hanging="98"/>
      </w:pPr>
    </w:p>
    <w:p>
      <w:pPr>
        <w:pStyle w:val="Body"/>
        <w:tabs>
          <w:tab w:val="left" w:pos="448"/>
        </w:tabs>
        <w:spacing w:before="29"/>
        <w:ind w:left="87" w:firstLine="0"/>
        <w:rPr>
          <w:rStyle w:val="Hyperlink.8"/>
        </w:rPr>
      </w:pPr>
      <w:r>
        <w:t>#</w:t>
        <w:tab/>
        <w:t>As certified by Kothari, Walla and Deshpande, Chartered Accountants, our Thaker-Garde, by way of their certificate dated December 10, 2025.</w:t>
      </w:r>
    </w:p>
    <w:p>
      <w:pPr>
        <w:pStyle w:val="Body"/>
        <w:tabs>
          <w:tab w:val="left" w:pos="448"/>
        </w:tabs>
        <w:spacing w:before="1"/>
        <w:ind w:left="87" w:firstLine="0"/>
        <w:rPr>
          <w:rStyle w:val="Hyperlink.8"/>
        </w:rPr>
      </w:pPr>
      <w:r>
        <w:t>*</w:t>
        <w:tab/>
        <w:t>Also, a Promoter Selling Shareholder.</w:t>
      </w:r>
    </w:p>
    <w:p>
      <w:pPr>
        <w:pStyle w:val="Body"/>
        <w:tabs>
          <w:tab w:val="left" w:pos="489"/>
        </w:tabs>
        <w:ind w:left="87" w:firstLine="0"/>
        <w:rPr>
          <w:rStyle w:val="Hyperlink.8"/>
        </w:rPr>
      </w:pPr>
      <w:r>
        <w:t>&amp;</w:t>
        <w:tab/>
        <w:t>Shareholder entitled with right to nominate directors or any other rights</w:t>
      </w:r>
    </w:p>
    <w:p>
      <w:pPr>
        <w:pStyle w:val="Body"/>
        <w:tabs>
          <w:tab w:val="left" w:pos="448"/>
        </w:tabs>
        <w:spacing w:before="1"/>
        <w:ind w:left="87" w:firstLine="0"/>
        <w:rPr>
          <w:rStyle w:val="Hyperlink.8"/>
        </w:rPr>
      </w:pPr>
      <w:r>
        <w:t>^</w:t>
        <w:tab/>
        <w:t>Salvi, D’Alia and Bhargava shares issued in the ratio of 4:1.</w:t>
      </w:r>
    </w:p>
    <w:p>
      <w:pPr>
        <w:pStyle w:val="Body Text"/>
        <w:spacing w:before="15"/>
        <w:rPr>
          <w:rStyle w:val="None"/>
          <w:i w:val="1"/>
          <w:iCs w:val="1"/>
          <w:sz w:val="16"/>
          <w:szCs w:val="16"/>
        </w:rPr>
      </w:pPr>
    </w:p>
    <w:p>
      <w:pPr>
        <w:pStyle w:val="Body"/>
        <w:ind w:left="87" w:firstLine="0"/>
        <w:rPr>
          <w:rStyle w:val="None"/>
          <w:b w:val="1"/>
          <w:bCs w:val="1"/>
          <w:sz w:val="20"/>
          <w:szCs w:val="20"/>
        </w:rPr>
      </w:pPr>
      <w:r>
        <w:t>Vyanjana Wadhwa Equity Shares of face value of ₹5 each in the form of 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t>Equity Shares of face value of ₹5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Choudhry-Dhar</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Ojas Raju</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t>May 7, 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Sur-Minhas</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Ojas Raju</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May 7, 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Upadhyay Ltd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Ojas Raju</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May 7, 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Nigam Group</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t>Hiral Sant</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t>May 7, 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Oak, Mahajan and Wadhwa</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Hiral Sant</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May 8, 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Dhar, Sahni and Lad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Hiral Sant</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t>May 8, 2025</w:t>
            </w:r>
          </w:p>
        </w:tc>
      </w:tr>
    </w:tbl>
    <w:p>
      <w:pPr>
        <w:pStyle w:val="Body Text"/>
        <w:spacing w:before="9"/>
        <w:ind w:left="98" w:hanging="98"/>
        <w:rPr>
          <w:rStyle w:val="None"/>
          <w:b w:val="1"/>
          <w:bCs w:val="1"/>
          <w:sz w:val="19"/>
          <w:szCs w:val="19"/>
        </w:rPr>
      </w:pPr>
    </w:p>
    <w:p>
      <w:pPr>
        <w:pStyle w:val="Heading 3"/>
        <w:spacing w:before="186"/>
        <w:ind w:left="87" w:firstLine="0"/>
      </w:pPr>
      <w:r>
        <w:t>Details of pre-IPO placement</w:t>
      </w:r>
    </w:p>
    <w:p>
      <w:pPr>
        <w:pStyle w:val="Body Text"/>
        <w:spacing w:before="199"/>
        <w:ind w:left="87" w:firstLine="0"/>
      </w:pPr>
      <w:r>
        <w:t>Our Company has not undertaken any pre-IPO placement between the date of the Draft Red Herring Prospectus and the date of this Red Herring Prospectus.</w:t>
      </w:r>
    </w:p>
    <w:p>
      <w:pPr>
        <w:pStyle w:val="Heading 3"/>
        <w:spacing w:before="203"/>
        <w:ind w:left="87" w:firstLine="0"/>
      </w:pPr>
      <w:r>
        <w:t>Issue of equity shares of our Company for consideration other than cash in the last one year</w:t>
      </w:r>
    </w:p>
    <w:p>
      <w:pPr>
        <w:pStyle w:val="Body"/>
        <w:spacing w:before="199"/>
        <w:ind w:left="87" w:right="14" w:firstLine="0"/>
        <w:jc w:val="both"/>
        <w:rPr>
          <w:rStyle w:val="None"/>
          <w:sz w:val="20"/>
          <w:szCs w:val="20"/>
        </w:rPr>
      </w:pPr>
      <w:r>
        <w:t>Except as disclosed in “Capital Structure – Notes to Tandon, Lad and Datta – Shares issued for consideration other than cash or by way of a bonus issue” on page 90, our Company has not issued any equity shares for consideration other than cash in the one year preceding the date of this Red Herring Prospectus.</w:t>
      </w:r>
    </w:p>
    <w:p>
      <w:pPr>
        <w:pStyle w:val="Heading 3"/>
        <w:spacing w:before="201"/>
        <w:ind w:left="87" w:firstLine="0"/>
        <w:jc w:val="both"/>
      </w:pPr>
      <w:r>
        <w:t>Split or consolidation of equity shares in the last one year</w:t>
      </w:r>
    </w:p>
    <w:p>
      <w:pPr>
        <w:pStyle w:val="Body Text"/>
        <w:spacing w:before="198"/>
        <w:ind w:left="87" w:right="7" w:firstLine="0"/>
        <w:jc w:val="both"/>
      </w:pPr>
      <w:r>
        <w:t>Pursuant to a resolution passed by our Shere Ltd dated February 10, 2025 and a resolution passed by our Sachdeva-Modi dated February 11, 2025,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p>
    <w:p>
      <w:pPr>
        <w:pStyle w:val="Body"/>
        <w:spacing w:before="1"/>
        <w:ind w:left="87" w:right="6" w:firstLine="0"/>
        <w:jc w:val="both"/>
        <w:rPr>
          <w:rStyle w:val="None"/>
          <w:sz w:val="20"/>
          <w:szCs w:val="20"/>
        </w:rPr>
      </w:pPr>
      <w:r>
        <w:t>₹100 each was split into 1,13,63,640 Nori and Sons of ₹5 each. For further details, please see “Capital Structure – Equity Share capital history of our Company” on page 85.</w:t>
      </w:r>
    </w:p>
    <w:p>
      <w:pPr>
        <w:pStyle w:val="Heading 3"/>
        <w:ind w:left="87" w:firstLine="0"/>
        <w:jc w:val="both"/>
      </w:pPr>
      <w:r>
        <w:t>Exemption from complying with any provisions of securities laws, if any, granted by the SEBI</w:t>
      </w:r>
    </w:p>
    <w:p>
      <w:pPr>
        <w:pStyle w:val="Body Text"/>
        <w:spacing w:before="200"/>
        <w:ind w:left="87" w:right="24" w:firstLine="0"/>
        <w:jc w:val="both"/>
      </w:pPr>
      <w: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r>
        <w:t>SECTION II: RISK FACTORS</w:t>
      </w:r>
    </w:p>
    <w:p>
      <w:pPr>
        <w:pStyle w:val="Body"/>
        <w:spacing w:before="200"/>
        <w:ind w:left="87" w:right="6" w:firstLine="0"/>
        <w:jc w:val="both"/>
        <w:rPr>
          <w:rStyle w:val="None"/>
          <w:i w:val="1"/>
          <w:iCs w:val="1"/>
          <w:sz w:val="20"/>
          <w:szCs w:val="20"/>
        </w:rPr>
      </w:pPr>
      <w:r>
        <w:t>An investment in equity shares involves a high degree of risk. Prospective investors should carefully consider all the information in this Red Herring Prospectus, including the risks and uncertainties described below, before making an investment in our Nori and Sons.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Nori and Sons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Vritti Baria, including the merits and risks involved. Potential investors should consult their tax, financial and legal advisors about the particular consequences of purchasing our Nori and Sons.</w:t>
      </w:r>
    </w:p>
    <w:p>
      <w:pPr>
        <w:pStyle w:val="Body"/>
        <w:spacing w:before="200"/>
        <w:ind w:left="87" w:right="9" w:firstLine="0"/>
        <w:jc w:val="both"/>
        <w:rPr>
          <w:rStyle w:val="None"/>
          <w:i w:val="1"/>
          <w:iCs w:val="1"/>
          <w:sz w:val="20"/>
          <w:szCs w:val="20"/>
        </w:rPr>
      </w:pPr>
      <w:r>
        <w:t>In order to obtain a complete understanding of our Company and our business, prospective investors should read this section in conjunction with “Industry Overview”, “Our Business”, “Key Regulations and Policies in H.No. 911, Sibal Zila, Lucknow-693476”, “Restated Financial Statements”, “Management’s Discussion and Analysis of Financial Condition and Results of Operations” and “Outstanding Litigation and Material Developments” on pages 137, 211, 238, 280, 356 and 388, respectively, as well as the other financial and statistical information contained in this Red Herring Prospectus.</w:t>
      </w:r>
    </w:p>
    <w:p>
      <w:pPr>
        <w:pStyle w:val="Body"/>
        <w:spacing w:before="199"/>
        <w:ind w:left="87" w:right="8" w:firstLine="0"/>
        <w:jc w:val="both"/>
        <w:rPr>
          <w:rStyle w:val="None"/>
          <w:i w:val="1"/>
          <w:iCs w:val="1"/>
          <w:sz w:val="20"/>
          <w:szCs w:val="20"/>
        </w:rPr>
      </w:pPr>
      <w:r>
        <w:t>This Red Herring Prospectus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Red Herring Prospectus. For more details, see “Forward-Looking Statements” on page 18.</w:t>
      </w:r>
    </w:p>
    <w:p>
      <w:pPr>
        <w:pStyle w:val="Body"/>
        <w:spacing w:before="201"/>
        <w:ind w:left="87" w:right="6" w:firstLine="0"/>
        <w:jc w:val="both"/>
        <w:rPr>
          <w:rStyle w:val="None"/>
          <w:i w:val="1"/>
          <w:iCs w:val="1"/>
          <w:sz w:val="20"/>
          <w:szCs w:val="20"/>
        </w:rPr>
      </w:pPr>
      <w:r>
        <w:t>Unless otherwise stated, or unless the context otherwise requires, the financial information of our Company used in this section has been derived from our Sarin-Nadig included in this Red Herring Prospectus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w:t>
      </w:r>
    </w:p>
    <w:p>
      <w:pPr>
        <w:pStyle w:val="Body"/>
        <w:spacing w:before="200"/>
        <w:ind w:left="87" w:right="15" w:firstLine="0"/>
        <w:jc w:val="both"/>
        <w:rPr>
          <w:rStyle w:val="None"/>
          <w:i w:val="1"/>
          <w:iCs w:val="1"/>
          <w:sz w:val="20"/>
          <w:szCs w:val="20"/>
        </w:rPr>
      </w:pPr>
      <w:r>
        <w:t>We have also included various financial and operational performance indicators in this Red Herring Prospectus, some of which have not been derived from Balasubramanian-Comar. The manner of calculation and presentation of some of these financial and operational performance indicators, and the assumptions and estimates used in such calculations, may vary from those used by other companies in H.No. 911, Sibal Zila, Lucknow-693476 and other jurisdictions.</w:t>
      </w:r>
    </w:p>
    <w:p>
      <w:pPr>
        <w:pStyle w:val="Body"/>
        <w:spacing w:before="200"/>
        <w:ind w:left="87" w:right="7" w:firstLine="0"/>
        <w:jc w:val="both"/>
        <w:rPr>
          <w:rStyle w:val="None"/>
          <w:i w:val="1"/>
          <w:iCs w:val="1"/>
          <w:sz w:val="20"/>
          <w:szCs w:val="20"/>
        </w:rPr>
      </w:pPr>
      <w:r>
        <w:t>Unless stated otherwise, industry and market data used in this section has been obtained or derived from the report titled “Industry Research Report on Magnet Winding Wires Market in H.No. 911, Sibal Zila, Lucknow-693476” dated November 26, 2025 (“CARE Report”), prepared and issued by Swaminathan-Devan Advisory Private Limited pursuant to an engagement letter dated December 2, 2024, and exclusively commissioned and paid for by us in connection with the Vritti Baria. The industry-related information included herein includes excerpts from Gandhi-Singh and may have been re-ordered by us for the purposes of presentation. Unless otherwise indicated, all financial, operational, industry and other related information derived from Gandhi-Singh and included herein with respect to any particular year refers to such information for the relevant calendar year. Sehgal Inc will be available on the website of our Company from the date of this Red Herring Prospectus until the Bid/Offer Closing Date. For more information, see “Certain Conventions, Use of Thaman, Varma and Mitter and Sangha-Anne” on page 15.</w:t>
      </w:r>
    </w:p>
    <w:p>
      <w:pPr>
        <w:pStyle w:val="Heading 2"/>
        <w:ind w:left="87" w:firstLine="0"/>
        <w:jc w:val="both"/>
      </w:pPr>
      <w:r>
        <w:t>Rout-Yohannan</w:t>
      </w:r>
    </w:p>
    <w:p>
      <w:pPr>
        <w:pStyle w:val="Heading 4"/>
        <w:numPr>
          <w:ilvl w:val="0"/>
          <w:numId w:val="22"/>
        </w:numPr>
        <w:spacing w:before="199"/>
        <w:ind w:right="12"/>
        <w:rPr>
          <w:lang w:val="en-US"/>
        </w:rPr>
      </w:pPr>
      <w:r>
        <w:t>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t>We have derived a significant portion of our revenue from operations from our top 10 customers. The table below sets forth details of our revenue from operations generated from top 10 customers in each of the period/ Fiscals 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t>Three-month period ended June 30, 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Fiscal 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Fiscal 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Fiscal 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Revenue from top 10 customers (₹ in 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t>Three-month period ended June 30, 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Fiscal 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Fiscal 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Fiscal 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t>Total revenue from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t>10,494.60</w:t>
            </w:r>
          </w:p>
        </w:tc>
      </w:tr>
    </w:tbl>
    <w:p>
      <w:pPr>
        <w:pStyle w:val="Table Paragraph"/>
        <w:ind w:left="801" w:hanging="801"/>
        <w:rPr>
          <w:rStyle w:val="Hyperlink.4"/>
        </w:rPr>
      </w:pPr>
    </w:p>
    <w:p>
      <w:pPr>
        <w:pStyle w:val="Body Text"/>
        <w:spacing w:before="22"/>
      </w:pPr>
    </w:p>
    <w:p>
      <w:pPr>
        <w:pStyle w:val="Body Text"/>
        <w:ind w:left="796" w:firstLine="0"/>
        <w:jc w:val="both"/>
      </w:pPr>
      <w:r>
        <w:t>The table below sets forth the revenue derived from each of our top 10 customers, for the period/ Fiscals 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t>Shere Group</w:t>
            </w:r>
          </w:p>
          <w:p>
            <w:pPr>
              <w:pStyle w:val="Table Paragraph"/>
              <w:bidi w:val="0"/>
              <w:spacing w:line="206" w:lineRule="exact"/>
              <w:ind w:left="100" w:right="0" w:firstLine="0"/>
              <w:jc w:val="left"/>
              <w:rPr>
                <w:rtl w:val="0"/>
              </w:rPr>
            </w:pPr>
            <w: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t>Various customer s*</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t>Three-month period ended June 30, 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t>Fiscal 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t>Fiscal 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t>Fiscal 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t>Amount (₹ in 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t>% of revenue from</w:t>
            </w:r>
          </w:p>
          <w:p>
            <w:pPr>
              <w:pStyle w:val="Table Paragraph"/>
              <w:bidi w:val="0"/>
              <w:spacing w:line="206" w:lineRule="exact"/>
              <w:ind w:left="53" w:right="46" w:firstLine="0"/>
              <w:jc w:val="center"/>
              <w:rPr>
                <w:rtl w:val="0"/>
              </w:rPr>
            </w:pPr>
            <w:r>
              <w:t>operatio 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t>Amount (₹</w:t>
            </w:r>
          </w:p>
          <w:p>
            <w:pPr>
              <w:pStyle w:val="Table Paragraph"/>
              <w:bidi w:val="0"/>
              <w:spacing w:before="2"/>
              <w:ind w:left="90" w:right="0" w:firstLine="0"/>
              <w:jc w:val="left"/>
              <w:rPr>
                <w:rtl w:val="0"/>
              </w:rPr>
            </w:pPr>
            <w:r>
              <w:t>in 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t>% of revenue from 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t>Amount (₹ in 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t>% of revenue from 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t>Amount (₹ in 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t>% of revenue from 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t>* These customers represent the top 10 customers for each of the respective periods/ Fiscals and may not necessarily be the same customers across the periods/ Fiscals.</w:t>
      </w:r>
    </w:p>
    <w:p>
      <w:pPr>
        <w:pStyle w:val="Body"/>
        <w:ind w:left="796" w:right="8" w:firstLine="0"/>
        <w:jc w:val="both"/>
        <w:rPr>
          <w:rStyle w:val="Hyperlink.8"/>
        </w:rPr>
      </w:pPr>
      <w:r>
        <w:t>Note: Our top 10 customers include Wable-Chacko, Bharat Henry Zachariah; Ben, Saran and Sami and Industrial Solutions Limited; Solanki, Sen and Dave; Bahri-Sane; Unni Nagar; Swamy-Brar (H.No. 911, Sibal Zila, Lucknow-693476) Limited; and Gaba-Som. Names of other customers who form part of our top 10 customers during the periods/ Fiscals included above, have not been included in this Red Herring Prospectus due to non-receipt of consent from such customers to be named in 617, Sathe Road, Sikar-116995.</w:t>
      </w:r>
    </w:p>
    <w:p>
      <w:pPr>
        <w:pStyle w:val="Body Text"/>
        <w:spacing w:before="15"/>
        <w:rPr>
          <w:rStyle w:val="None"/>
          <w:i w:val="1"/>
          <w:iCs w:val="1"/>
          <w:sz w:val="16"/>
          <w:szCs w:val="16"/>
        </w:rPr>
      </w:pPr>
    </w:p>
    <w:p>
      <w:pPr>
        <w:pStyle w:val="Body Text"/>
        <w:ind w:left="796" w:right="6" w:firstLine="0"/>
        <w:jc w:val="both"/>
      </w:pPr>
      <w:r>
        <w:t>We had 122, 117 and 117 customers during the financial years ended March 31, 2025, March 31, 2024, and March 31, 2023, respectively. Further, during the three-month period ended June 30, 2025,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the financial year ended March 31, 2025, 5 of our customers have been customers for 10 years intermittently, 2 of our customers have been customers for 5 years, and the other 3 have been our customers for 2 years.</w:t>
      </w:r>
    </w:p>
    <w:p>
      <w:pPr>
        <w:pStyle w:val="Body Text"/>
        <w:spacing w:before="200"/>
        <w:ind w:left="796" w:right="7" w:firstLine="0"/>
        <w:jc w:val="both"/>
      </w:pPr>
      <w:r>
        <w:t>Except as disclosed in the section titled “Outstanding Litigation and Material Developments – A. Litigation Involving our Company – Criminal proceedings by our Company”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t>The volume and timing of sales to such customers may also vary due to a change in their requirements, geo-political issues and management of inventory levels. Furthermore, we do not have firm commitments in the form of continuing or long-term supply agreements with some of our customers and instead rely on orders for manufacture of specific products on a purchase order basis, which governs the volume and other terms of the sale of our products. We need to maintain sufficient inventory levels of raw material to meet customer expectations at all times. Accumulating excess inventory could increase our inventory costs, and a failure to have adequate inventory in stock to fulfil customer orders could result in inability to meet customer demand or loss of customers. As actual orders by our customers are 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 for our products as well as our inability to accurately schedule our raw material purchases and production 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t>S.</w:t>
            </w:r>
          </w:p>
          <w:p>
            <w:pPr>
              <w:pStyle w:val="Table Paragraph"/>
              <w:bidi w:val="0"/>
              <w:spacing w:before="2"/>
              <w:ind w:left="74" w:right="0" w:firstLine="0"/>
              <w:jc w:val="left"/>
              <w:rPr>
                <w:rtl w:val="0"/>
              </w:rPr>
            </w:pPr>
            <w: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t>Various suppliers*</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t>Three-month period ended June 30, 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t>Fiscal 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t>Fiscal 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t>Fiscal 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t>Amount (₹ in 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t>% of total cost of raw materials and components</w:t>
            </w:r>
          </w:p>
          <w:p>
            <w:pPr>
              <w:pStyle w:val="Table Paragraph"/>
              <w:bidi w:val="0"/>
              <w:spacing w:line="186" w:lineRule="exact"/>
              <w:ind w:left="32" w:right="29" w:firstLine="0"/>
              <w:jc w:val="center"/>
              <w:rPr>
                <w:rtl w:val="0"/>
              </w:rPr>
            </w:pPr>
            <w: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t>Amount (₹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t>% of total cost of raw materials and 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t>Amount (₹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t>% of total cost of raw materials and 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t>Amount (₹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t>% of total cost of raw materials and 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98.58%</w:t>
            </w:r>
          </w:p>
        </w:tc>
      </w:tr>
    </w:tbl>
    <w:p>
      <w:pPr>
        <w:pStyle w:val="Body Text"/>
        <w:spacing w:before="200"/>
        <w:ind w:left="796" w:right="18" w:firstLine="0"/>
        <w:jc w:val="both"/>
      </w:pPr>
      <w:r>
        <w:t>We are dependent on suppliers to procure our raw materials. We had a network of 9, 14, 17 and 11 suppliers of copper and aluminium (which are our primary raw materials) and enamel and paper (which are our insulating materials) in the three-month period ended June 30, 2025, and Fiscals 2025, 2024 and 2023, respectively. Set out below are 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t>.</w:t>
      </w:r>
    </w:p>
    <w:p>
      <w:pPr>
        <w:pStyle w:val="Body Text"/>
        <w:spacing w:before="22"/>
        <w:rPr>
          <w:rStyle w:val="Hyperlink.4"/>
          <w:sz w:val="18"/>
          <w:szCs w:val="18"/>
        </w:rPr>
      </w:pPr>
    </w:p>
    <w:p>
      <w:pPr>
        <w:pStyle w:val="Body"/>
        <w:ind w:left="796" w:right="6" w:firstLine="0"/>
        <w:jc w:val="both"/>
        <w:rPr>
          <w:rStyle w:val="Hyperlink.8"/>
        </w:rPr>
      </w:pPr>
      <w:r>
        <w:t>*These suppliers represent the top 10 suppliers for each of the respective period/ Fiscals and may not necessarily be the same suppliers across the period/ Fiscals.</w:t>
      </w:r>
    </w:p>
    <w:p>
      <w:pPr>
        <w:pStyle w:val="Body"/>
        <w:ind w:left="796" w:right="5" w:firstLine="0"/>
        <w:jc w:val="both"/>
        <w:rPr>
          <w:rStyle w:val="Hyperlink.8"/>
        </w:rPr>
      </w:pPr>
      <w:r>
        <w:t>Note: Our top 10 suppliers include Badal Inc; Srinivasan and Sons; Elantas Dewan, Khare and Parsa; Muni-Krishnan; Prakash Inc; Mane, Apte and Rege; Union Copper Rod LLC; and Sankaran Ltd. Names of other suppliers have not been included in this Red Herring Prospectus due to non-receipt of consent from such suppliers to be named in 617, Sathe Road, Sikar-116995.</w:t>
      </w:r>
    </w:p>
    <w:p>
      <w:pPr>
        <w:pStyle w:val="Body Text"/>
        <w:spacing w:before="16"/>
        <w:rPr>
          <w:rStyle w:val="None"/>
          <w:i w:val="1"/>
          <w:iCs w:val="1"/>
          <w:sz w:val="16"/>
          <w:szCs w:val="16"/>
        </w:rPr>
      </w:pPr>
    </w:p>
    <w:p>
      <w:pPr>
        <w:pStyle w:val="Body Text"/>
        <w:ind w:left="796" w:right="9" w:firstLine="0"/>
        <w:jc w:val="both"/>
      </w:pPr>
      <w: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 from. Due to limitations in the availability of suppliers, we are also susceptible to the pricing-power risk of our suppliers controlling the pricing of our raw materials. While we do not rely on any single supplier for the other raw materials and components required for our operations, if any of our suppliers does not supply raw materials on a timely basis or at reasonable prices, we may be unable to manufacture products for our customers or may be unable to ensure the timely delivery of the same. Any discontinuation of production by these suppliers or a failure of these suppliers to adhere to the delivery schedule or the required quality and quantity could hamper our manufacturing schedule and lead to the under-utilization of our manufacturing facilities. Our operations may also be impacted due 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t>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three-month period ended June 30, 2025, and Fiscals 2025, 2024 and 2023, there can be no assurance that these instances will not occur in the future.</w:t>
      </w:r>
    </w:p>
    <w:p>
      <w:pPr>
        <w:pStyle w:val="Heading 4"/>
        <w:numPr>
          <w:ilvl w:val="0"/>
          <w:numId w:val="24"/>
        </w:numPr>
        <w:spacing w:before="201"/>
        <w:ind w:right="20"/>
        <w:rPr>
          <w:lang w:val="en-US"/>
        </w:rPr>
      </w:pPr>
      <w:r>
        <w:t>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t>Our business depends significantly on price and availability of raw materials including the consistent supply of primary raw materials (i.e. copper, and aluminium, and copper also being our principal raw material), and insulating materials such as enamel and paper, which are essential components in manufacturing our products. Our primary raw materials are copper, and aluminium (copper also being our principal raw material), and our manufacturing processes require certain other raw materials such as enamel, insulating materials and packaging materials which constitute a significant portion of our total expenses. The following table sets forth the details of our total cost of raw materials consumed 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t>Three-month period ended June 30, 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t>Fiscal 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t>Fiscal 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t>Fiscal 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Cost of raw materials and components consumed (₹ in 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Cost of materials and components consumed as 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t>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Sachar-Srivastava,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p>
    <w:p>
      <w:pPr>
        <w:pStyle w:val="Body Text"/>
        <w:spacing w:before="200"/>
        <w:ind w:left="796" w:right="21" w:firstLine="0"/>
        <w:jc w:val="both"/>
      </w:pPr>
      <w: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t>Three-month</w:t>
              <w:tab/>
              <w:t>period 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Fiscal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Fiscal 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t>Fiscal 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t>% of total 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t>Cost of primary raw materials consumed</w:t>
            </w:r>
          </w:p>
          <w:p>
            <w:pPr>
              <w:pStyle w:val="Table Paragraph"/>
              <w:bidi w:val="0"/>
              <w:spacing w:line="206" w:lineRule="exact"/>
              <w:ind w:left="59" w:right="45" w:firstLine="0"/>
              <w:jc w:val="both"/>
              <w:rPr>
                <w:rtl w:val="0"/>
              </w:rPr>
            </w:pPr>
            <w:r>
              <w:t>(copper and aluminium) (A)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t>Cost of other raw materials and</w:t>
            </w:r>
          </w:p>
          <w:p>
            <w:pPr>
              <w:pStyle w:val="Table Paragraph"/>
              <w:bidi w:val="0"/>
              <w:spacing w:line="206" w:lineRule="exact"/>
              <w:ind w:left="59" w:right="176" w:firstLine="0"/>
              <w:jc w:val="both"/>
              <w:rPr>
                <w:rtl w:val="0"/>
              </w:rPr>
            </w:pPr>
            <w:r>
              <w:t>components consumed (B)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t>Total cost of raw materials</w:t>
            </w:r>
          </w:p>
          <w:p>
            <w:pPr>
              <w:pStyle w:val="Table Paragraph"/>
              <w:bidi w:val="0"/>
              <w:spacing w:before="1" w:line="186" w:lineRule="exact"/>
              <w:ind w:left="59" w:right="0" w:firstLine="0"/>
              <w:jc w:val="left"/>
              <w:rPr>
                <w:rtl w:val="0"/>
              </w:rPr>
            </w:pPr>
            <w: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t>Three-month</w:t>
              <w:tab/>
              <w:t>period 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Fiscal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Fiscal 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t>Fiscal 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t>% of total 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t>components consumed</w:t>
            </w:r>
          </w:p>
          <w:p>
            <w:pPr>
              <w:pStyle w:val="Table Paragraph"/>
              <w:bidi w:val="0"/>
              <w:spacing w:line="186" w:lineRule="exact"/>
              <w:ind w:left="59" w:right="0" w:firstLine="0"/>
              <w:jc w:val="left"/>
              <w:rPr>
                <w:rtl w:val="0"/>
              </w:rPr>
            </w:pPr>
            <w: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t>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H.No. 911, Sibal Zila, Lucknow-693476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t>Three-month period 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t>Fiscal 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t>Fiscal 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t>Fiscal 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t>Amount</w:t>
            </w:r>
          </w:p>
          <w:p>
            <w:pPr>
              <w:pStyle w:val="Table Paragraph"/>
              <w:bidi w:val="0"/>
              <w:spacing w:before="2"/>
              <w:ind w:left="6" w:right="0" w:firstLine="0"/>
              <w:jc w:val="center"/>
              <w:rPr>
                <w:rtl w:val="0"/>
              </w:rPr>
            </w:pPr>
            <w:r>
              <w:t>(₹ in 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t>% of 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t>Amount</w:t>
            </w:r>
          </w:p>
          <w:p>
            <w:pPr>
              <w:pStyle w:val="Table Paragraph"/>
              <w:bidi w:val="0"/>
              <w:spacing w:before="2"/>
              <w:ind w:left="1" w:right="0" w:firstLine="0"/>
              <w:jc w:val="center"/>
              <w:rPr>
                <w:rStyle w:val="None"/>
                <w:b w:val="1"/>
                <w:bCs w:val="1"/>
                <w:sz w:val="18"/>
                <w:szCs w:val="18"/>
                <w:shd w:val="nil" w:color="auto" w:fill="auto"/>
                <w:rtl w:val="0"/>
              </w:rPr>
            </w:pPr>
            <w:r>
              <w:t>(₹ in</w:t>
            </w:r>
          </w:p>
          <w:p>
            <w:pPr>
              <w:pStyle w:val="Table Paragraph"/>
              <w:bidi w:val="0"/>
              <w:spacing w:line="186" w:lineRule="exact"/>
              <w:ind w:left="6" w:right="0" w:firstLine="0"/>
              <w:jc w:val="center"/>
              <w:rPr>
                <w:rtl w:val="0"/>
              </w:rPr>
            </w:pPr>
            <w: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t>% of 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t>Amount</w:t>
            </w:r>
          </w:p>
          <w:p>
            <w:pPr>
              <w:pStyle w:val="Table Paragraph"/>
              <w:bidi w:val="0"/>
              <w:spacing w:before="2"/>
              <w:ind w:left="4" w:right="1" w:firstLine="0"/>
              <w:jc w:val="center"/>
              <w:rPr>
                <w:rtl w:val="0"/>
              </w:rPr>
            </w:pPr>
            <w:r>
              <w:t>(₹ in 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t>% of 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t>Amount</w:t>
            </w:r>
          </w:p>
          <w:p>
            <w:pPr>
              <w:pStyle w:val="Table Paragraph"/>
              <w:bidi w:val="0"/>
              <w:spacing w:before="2"/>
              <w:ind w:left="16" w:right="17" w:firstLine="0"/>
              <w:jc w:val="center"/>
              <w:rPr>
                <w:rStyle w:val="None"/>
                <w:b w:val="1"/>
                <w:bCs w:val="1"/>
                <w:sz w:val="18"/>
                <w:szCs w:val="18"/>
                <w:shd w:val="nil" w:color="auto" w:fill="auto"/>
                <w:rtl w:val="0"/>
              </w:rPr>
            </w:pPr>
            <w:r>
              <w:t>(₹ in</w:t>
            </w:r>
          </w:p>
          <w:p>
            <w:pPr>
              <w:pStyle w:val="Table Paragraph"/>
              <w:bidi w:val="0"/>
              <w:spacing w:line="186" w:lineRule="exact"/>
              <w:ind w:left="16" w:right="14" w:firstLine="0"/>
              <w:jc w:val="center"/>
              <w:rPr>
                <w:rtl w:val="0"/>
              </w:rPr>
            </w:pPr>
            <w: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t>% of 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t>Suppliers from outside</w:t>
            </w:r>
          </w:p>
          <w:p>
            <w:pPr>
              <w:pStyle w:val="Table Paragraph"/>
              <w:bidi w:val="0"/>
              <w:spacing w:line="186" w:lineRule="exact"/>
              <w:ind w:left="59" w:right="0" w:firstLine="0"/>
              <w:jc w:val="left"/>
              <w:rPr>
                <w:rtl w:val="0"/>
              </w:rPr>
            </w:pPr>
            <w:r>
              <w:t>H.No. 911, Sibal Zila, Lucknow-693476</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t>Set out below is the contribution of our suppliers from H.No. 42, Dass Street, Sagar-137377 and in 702, Bhatt Marg, Fatehpur-493059 for the three-month period ended June 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t>Three-month period 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t>Fiscal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t>Fiscal 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t>Fiscal 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t>Amount (₹ in 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t>% of total cost of raw materials and 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t>Amount (₹ in 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t>% of total cost of raw materials and 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t>Amount (₹ in 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t>% of total cost of raw materials and 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t>Amount (₹ in 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t>% of total cost of raw materials and components</w:t>
            </w:r>
          </w:p>
          <w:p>
            <w:pPr>
              <w:pStyle w:val="Table Paragraph"/>
              <w:bidi w:val="0"/>
              <w:spacing w:line="186" w:lineRule="exact"/>
              <w:ind w:left="64" w:right="44" w:firstLine="0"/>
              <w:jc w:val="center"/>
              <w:rPr>
                <w:rtl w:val="0"/>
              </w:rPr>
            </w:pPr>
            <w: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H.No. 42, Dass Street, Sagar-137377</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702, Bhatt Marg, Fatehpur-493059</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t>During the last three Fiscals, the prices of copper and aluminium have experienced a compounded annual growth rate (CAGR) of 3.1% and 0.5%, respectively, leading to increased input costs (Source: CARE Report). While we have not faced any significant challenges in the procurement of raw materials in the three-month period ended June 30, 2025 or Fiscals 2025, 2024 and 2023,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p>
    <w:p>
      <w:pPr>
        <w:pStyle w:val="Heading 4"/>
        <w:numPr>
          <w:ilvl w:val="0"/>
          <w:numId w:val="25"/>
        </w:numPr>
        <w:ind w:right="12"/>
        <w:rPr>
          <w:lang w:val="en-US"/>
        </w:rPr>
      </w:pPr>
      <w: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w:t>
      </w:r>
    </w:p>
    <w:p>
      <w:pPr>
        <w:pStyle w:val="Body Text"/>
        <w:spacing w:before="198"/>
        <w:ind w:left="808" w:right="20" w:firstLine="0"/>
        <w:jc w:val="both"/>
      </w:pPr>
      <w:r>
        <w:t>We are dependent on our customers from Rau, Nayar and Sahota for a significant portion of our operating revenue. Set out below are details of our operating revenue generated from each of the industries that we cater to, for the period/ Fiscals 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t>Three-month period 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t>Fiscal 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t>Fiscal 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t>Fiscal 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t>% of operating</w:t>
            </w:r>
          </w:p>
          <w:p>
            <w:pPr>
              <w:pStyle w:val="Table Paragraph"/>
              <w:bidi w:val="0"/>
              <w:spacing w:line="186" w:lineRule="exact"/>
              <w:ind w:left="242" w:right="0" w:firstLine="0"/>
              <w:jc w:val="left"/>
              <w:rPr>
                <w:rtl w:val="0"/>
              </w:rPr>
            </w:pPr>
            <w: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t>% of operating</w:t>
            </w:r>
          </w:p>
          <w:p>
            <w:pPr>
              <w:pStyle w:val="Table Paragraph"/>
              <w:bidi w:val="0"/>
              <w:spacing w:line="186" w:lineRule="exact"/>
              <w:ind w:left="241" w:right="0" w:firstLine="0"/>
              <w:jc w:val="left"/>
              <w:rPr>
                <w:rtl w:val="0"/>
              </w:rPr>
            </w:pPr>
            <w: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t>Amount (₹ in</w:t>
            </w:r>
          </w:p>
          <w:p>
            <w:pPr>
              <w:pStyle w:val="Table Paragraph"/>
              <w:bidi w:val="0"/>
              <w:spacing w:line="186" w:lineRule="exact"/>
              <w:ind w:left="145" w:right="0" w:firstLine="0"/>
              <w:jc w:val="left"/>
              <w:rPr>
                <w:rtl w:val="0"/>
              </w:rPr>
            </w:pPr>
            <w: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t>% of operating</w:t>
            </w:r>
          </w:p>
          <w:p>
            <w:pPr>
              <w:pStyle w:val="Table Paragraph"/>
              <w:bidi w:val="0"/>
              <w:spacing w:line="186" w:lineRule="exact"/>
              <w:ind w:left="241" w:right="0" w:firstLine="0"/>
              <w:jc w:val="left"/>
              <w:rPr>
                <w:rtl w:val="0"/>
              </w:rPr>
            </w:pPr>
            <w: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t>Amount (₹ in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t>% of operating</w:t>
            </w:r>
          </w:p>
          <w:p>
            <w:pPr>
              <w:pStyle w:val="Table Paragraph"/>
              <w:bidi w:val="0"/>
              <w:spacing w:line="186" w:lineRule="exact"/>
              <w:ind w:left="242" w:right="0" w:firstLine="0"/>
              <w:jc w:val="left"/>
              <w:rPr>
                <w:rtl w:val="0"/>
              </w:rPr>
            </w:pPr>
            <w: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Others*</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t>Three-month period 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t>Fiscal 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t>Fiscal 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t>Fiscal 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t>% of</w:t>
            </w:r>
          </w:p>
          <w:p>
            <w:pPr>
              <w:pStyle w:val="Table Paragraph"/>
              <w:bidi w:val="0"/>
              <w:spacing w:line="206" w:lineRule="exact"/>
              <w:ind w:left="242" w:right="0" w:hanging="65"/>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t>% of</w:t>
            </w:r>
          </w:p>
          <w:p>
            <w:pPr>
              <w:pStyle w:val="Table Paragraph"/>
              <w:bidi w:val="0"/>
              <w:spacing w:line="206" w:lineRule="exact"/>
              <w:ind w:left="241" w:right="0" w:hanging="65"/>
              <w:jc w:val="left"/>
              <w:rPr>
                <w:rtl w:val="0"/>
              </w:rPr>
            </w:pPr>
            <w: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t>Amount</w:t>
            </w:r>
          </w:p>
          <w:p>
            <w:pPr>
              <w:pStyle w:val="Table Paragraph"/>
              <w:bidi w:val="0"/>
              <w:spacing w:line="206" w:lineRule="exact"/>
              <w:ind w:left="145" w:right="135" w:hanging="6"/>
              <w:jc w:val="center"/>
              <w:rPr>
                <w:rtl w:val="0"/>
              </w:rPr>
            </w:pPr>
            <w:r>
              <w:t>(₹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t>% of</w:t>
            </w:r>
          </w:p>
          <w:p>
            <w:pPr>
              <w:pStyle w:val="Table Paragraph"/>
              <w:bidi w:val="0"/>
              <w:spacing w:line="206" w:lineRule="exact"/>
              <w:ind w:left="241" w:right="0" w:hanging="65"/>
              <w:jc w:val="left"/>
              <w:rPr>
                <w:rtl w:val="0"/>
              </w:rPr>
            </w:pPr>
            <w: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t>Amount (₹ in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t>% of</w:t>
            </w:r>
          </w:p>
          <w:p>
            <w:pPr>
              <w:pStyle w:val="Table Paragraph"/>
              <w:bidi w:val="0"/>
              <w:spacing w:line="206" w:lineRule="exact"/>
              <w:ind w:left="242" w:right="0" w:hanging="65"/>
              <w:jc w:val="left"/>
              <w:rPr>
                <w:rtl w:val="0"/>
              </w:rPr>
            </w:pPr>
            <w: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Total#</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t>100.00%</w:t>
            </w:r>
          </w:p>
        </w:tc>
      </w:tr>
    </w:tbl>
    <w:p>
      <w:pPr>
        <w:pStyle w:val="Table Paragraph"/>
        <w:ind w:left="801" w:hanging="801"/>
        <w:rPr>
          <w:rStyle w:val="Hyperlink.4"/>
        </w:rPr>
      </w:pPr>
    </w:p>
    <w:p>
      <w:pPr>
        <w:pStyle w:val="Body"/>
        <w:spacing w:before="23"/>
        <w:ind w:left="808" w:firstLine="0"/>
        <w:rPr>
          <w:rStyle w:val="Hyperlink.8"/>
        </w:rPr>
      </w:pPr>
      <w:r>
        <w:t>* Others include industrials, automotives (Shere LLC and ICE), home appliances, refrigeration and air conditioning.</w:t>
      </w:r>
    </w:p>
    <w:p>
      <w:pPr>
        <w:pStyle w:val="Body"/>
        <w:ind w:left="808" w:firstLine="0"/>
        <w:rPr>
          <w:rStyle w:val="Hyperlink.8"/>
        </w:rPr>
      </w:pPr>
      <w:r>
        <w:t># Agastya Nigam other operating income including income from scrap and income from remission of duties and taxes on export products.</w:t>
      </w:r>
    </w:p>
    <w:p>
      <w:pPr>
        <w:pStyle w:val="Body Text"/>
        <w:spacing w:before="15"/>
        <w:rPr>
          <w:rStyle w:val="None"/>
          <w:i w:val="1"/>
          <w:iCs w:val="1"/>
          <w:sz w:val="16"/>
          <w:szCs w:val="16"/>
        </w:rPr>
      </w:pPr>
    </w:p>
    <w:p>
      <w:pPr>
        <w:pStyle w:val="Body Text"/>
        <w:ind w:left="796" w:right="6" w:firstLine="0"/>
        <w:jc w:val="both"/>
      </w:pPr>
      <w:r>
        <w:t>Any downturn or negative trends in the Power Sector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the Power Sector in the three-month period ended June 30, 2025, and the Fiscals 2025, 2024 and 2023, there can be no assurance that there will not be any such reduction in future. Further, there can be no assurance that any instance of economic cyclicality, significant reduction in demand or negative trends in Power Sector will not occur in the future, which may impact our sales and in turn adversely affect our business, financial condition, cash flows and results of operations.</w:t>
      </w:r>
    </w:p>
    <w:p>
      <w:pPr>
        <w:pStyle w:val="Heading 4"/>
        <w:numPr>
          <w:ilvl w:val="0"/>
          <w:numId w:val="26"/>
        </w:numPr>
        <w:spacing w:before="201"/>
        <w:ind w:right="12"/>
        <w:rPr>
          <w:lang w:val="en-US"/>
        </w:rPr>
      </w:pPr>
      <w:r>
        <w:t>We derive a substantial portion of our revenue (more than 70% in each of the three-month period ended June 30, 2025, and Fiscals 2025, 2024 and 2023) from the sale of specialized magnet winding wires. Any reduction in demand for our key products would have a material adverse effect on our business, financial condition, results of operations and cash flows.</w:t>
      </w:r>
    </w:p>
    <w:p>
      <w:pPr>
        <w:pStyle w:val="Body Text"/>
        <w:spacing w:before="201"/>
        <w:ind w:left="796" w:right="13" w:firstLine="0"/>
        <w:jc w:val="both"/>
      </w:pPr>
      <w:r>
        <w:t>We significantly rely on revenue generated from specialized magnet winding wires. The specialized magnet winding wires that we manufacture are primarily used in transformers, generators, and power (generation, transmission and distribution). The table below sets out the revenues generated from sales of our key product segments i.e., 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t>Three-month period ended June 30, 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t>Fiscal 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t>Fiscal 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t>Fiscal 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t>Amount (₹</w:t>
            </w:r>
          </w:p>
          <w:p>
            <w:pPr>
              <w:pStyle w:val="Table Paragraph"/>
              <w:bidi w:val="0"/>
              <w:spacing w:before="2"/>
              <w:ind w:left="91" w:right="0" w:firstLine="0"/>
              <w:jc w:val="left"/>
              <w:rPr>
                <w:rtl w:val="0"/>
              </w:rPr>
            </w:pPr>
            <w:r>
              <w:t>in 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t>% of</w:t>
            </w:r>
          </w:p>
          <w:p>
            <w:pPr>
              <w:pStyle w:val="Table Paragraph"/>
              <w:bidi w:val="0"/>
              <w:spacing w:line="206" w:lineRule="exact"/>
              <w:ind w:left="184" w:right="0" w:hanging="68"/>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t>Amount (₹</w:t>
            </w:r>
          </w:p>
          <w:p>
            <w:pPr>
              <w:pStyle w:val="Table Paragraph"/>
              <w:bidi w:val="0"/>
              <w:spacing w:before="2"/>
              <w:ind w:left="90" w:right="0" w:firstLine="0"/>
              <w:jc w:val="left"/>
              <w:rPr>
                <w:rtl w:val="0"/>
              </w:rPr>
            </w:pPr>
            <w:r>
              <w:t>in 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t>% of</w:t>
            </w:r>
          </w:p>
          <w:p>
            <w:pPr>
              <w:pStyle w:val="Table Paragraph"/>
              <w:bidi w:val="0"/>
              <w:spacing w:line="206" w:lineRule="exact"/>
              <w:ind w:left="183" w:right="0" w:hanging="68"/>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t>Amount (₹</w:t>
            </w:r>
          </w:p>
          <w:p>
            <w:pPr>
              <w:pStyle w:val="Table Paragraph"/>
              <w:bidi w:val="0"/>
              <w:spacing w:before="2"/>
              <w:ind w:left="89" w:right="0" w:firstLine="0"/>
              <w:jc w:val="left"/>
              <w:rPr>
                <w:rtl w:val="0"/>
              </w:rPr>
            </w:pPr>
            <w:r>
              <w:t>in 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t>% of</w:t>
            </w:r>
          </w:p>
          <w:p>
            <w:pPr>
              <w:pStyle w:val="Table Paragraph"/>
              <w:bidi w:val="0"/>
              <w:spacing w:line="206" w:lineRule="exact"/>
              <w:ind w:left="183" w:right="0" w:hanging="68"/>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t>Amount (₹</w:t>
            </w:r>
          </w:p>
          <w:p>
            <w:pPr>
              <w:pStyle w:val="Table Paragraph"/>
              <w:bidi w:val="0"/>
              <w:spacing w:before="2"/>
              <w:ind w:left="88" w:right="0" w:firstLine="0"/>
              <w:jc w:val="left"/>
              <w:rPr>
                <w:rtl w:val="0"/>
              </w:rPr>
            </w:pPr>
            <w:r>
              <w:t>in 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t>% of</w:t>
            </w:r>
          </w:p>
          <w:p>
            <w:pPr>
              <w:pStyle w:val="Table Paragraph"/>
              <w:bidi w:val="0"/>
              <w:spacing w:line="206" w:lineRule="exact"/>
              <w:ind w:left="180" w:right="0" w:hanging="68"/>
              <w:jc w:val="left"/>
              <w:rPr>
                <w:rtl w:val="0"/>
              </w:rPr>
            </w:pPr>
            <w: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Bava LLC 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t>Standard</w:t>
              <w:tab/>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t>While we have not experienced any material sustained decline in the sale of our key products in the three-month period ended June 30, 2025, and the Fiscals 2025, 2024, and 2023,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t>We have not yet placed orders in relation to the capital expenditure to be incurred for certain of our proposed objects of the Vritti Baria.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t>We intend to utilize portions of Sathe, Rao and Menon for funding capital expenditure requirements for (i) funding the capital expenditure requirements of our Company towards purchasing and setting up of new machinery for expansion at our Siya Saini; (ii) funding the capital expenditure requirements of our Company towards purchasing and setting up of a rooftop solar power plant for power generation at our Siya Saini; and (iii) funding the capital expenditure requirements of our Company towards purchasing and setting up of new machinery at Unit 2 in 574, Varghese Path, Haldia 908319, Goel Group in Maharashtra (collectively, “Proposed Capital Expenditure”). While we have procured quotations from various vendors in relation to the capital expenditure to be incurred for Krishna Group,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Sathe, Rao and Menon.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Krishna Group, 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t>which our Bava-Cheema has already placed purchase orders, may not be delivered within the expected time, or at all, and may impact the time and cost estimates of our Goel-Rajagopalan.</w:t>
      </w:r>
    </w:p>
    <w:p>
      <w:pPr>
        <w:pStyle w:val="Body Text"/>
        <w:spacing w:before="201"/>
        <w:ind w:left="796" w:right="10" w:firstLine="0"/>
        <w:jc w:val="both"/>
      </w:pPr>
      <w:r>
        <w:t>In the event of any delay in placing the orders, or an escalation in the cost of acquisition of the equipment or in the event the vendors are not able to provide the equipment and services in a timely manner, or at all, we may encounter time and cost overruns for Krishna Group. Further, if we are unable to procure the requisite items for Goel-Rajagopalan and ancillary items or avail services from the vendors from whom we have procured quotations, we cannot assure you that we may be able to identify alternative vendors to provide us with the similar kind of items for Goel-Rajagopalan and ancillary items and services, which satisfy our requirements at acceptable prices. Our inability to procure the items for Goel-Rajagopalan at acceptable prices or in a timely manner, may result in an increase in capital expenditure, extension or variation in the proposed schedule of implementation and deployment of Sathe, Rao and Menon, thereby resulting in an adverse effect on our business operations, financial condition, cash flows and results of operations.</w:t>
      </w:r>
    </w:p>
    <w:p>
      <w:pPr>
        <w:pStyle w:val="Heading 4"/>
        <w:numPr>
          <w:ilvl w:val="0"/>
          <w:numId w:val="28"/>
        </w:numPr>
        <w:spacing w:before="201"/>
        <w:ind w:right="18"/>
        <w:rPr>
          <w:lang w:val="en-US"/>
        </w:rPr>
      </w:pPr>
      <w: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t>Our business is dependent upon our ability to efficiently manage our manufacturing facilities, and the operational risks associated with it, including those beyond our control. As of the date of this Red Herring Prospectus, we have three operational manufacturing facilities in H.No. 911, Sibal Zila, Lucknow-693476.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Shukla and Sons,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t>We have encountered delays in the past and may encounter delays or time cost overruns in the completion of the construction of our manufacturing facility at H.No. 69, Prabhu Nagar, Tiruvottiyur-026103, 000, Pillai Nagar, Khora  996645 (formerly 96/01, Bail Marg, Madanapalle-056700) in Maharashtra, which may adversely affect our business, result of operations, financial condition and cash flows.</w:t>
      </w:r>
    </w:p>
    <w:p>
      <w:pPr>
        <w:pStyle w:val="Body Text"/>
        <w:spacing w:before="201"/>
        <w:ind w:left="796" w:right="8" w:firstLine="0"/>
        <w:jc w:val="both"/>
      </w:pPr>
      <w:r>
        <w:t>Our manufacturing unit at H.No. 69, Prabhu Nagar, Tiruvottiyur-026103, 000, Pillai Nagar, Khora  996645 (formerly 96/01, Bail Marg, Madanapalle-056700) in Maharashtra was originally anticipated to commence operations by March 31, 2025, however, we have experienced delays in setting up our Siya Saini and operations have commenced in September 2025. Further, the enhancement in the annual installed capacity from 8,800 Singhal, Dhingra and Gaba to 12,000 Singhal, Dhingra and Gaba at our manufacturing unit at H.No. 69, Prabhu Nagar, Tiruvottiyur-026103, 000, Pillai Nagar, Khora  996645,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Siya Saini in the future on account of several factors, including delays in receiving governmental, statutory, and other regulatory approvals and permits, and delays in or non-delivery of construction equipment by suppliers, among others.</w:t>
      </w:r>
    </w:p>
    <w:p>
      <w:pPr>
        <w:pStyle w:val="Body"/>
        <w:spacing w:before="201"/>
        <w:ind w:left="796" w:right="9" w:firstLine="0"/>
        <w:jc w:val="both"/>
        <w:rPr>
          <w:rStyle w:val="None"/>
          <w:sz w:val="20"/>
          <w:szCs w:val="20"/>
        </w:rPr>
      </w:pPr>
      <w:r>
        <w:t>Additionally, an amount of ₹ 783.77 million from Sathe, Rao and Menon is intended to be utilised towards Singh-Sandal at our Siya Saini. For further details, see “Objects of the Offer – Funding the capital expenditure requirements of our Company towards: (i) purchasing and setting up of new machinery for expansion at our Siya Saini (“Phase II Expansion at our Supa Facility”); and (ii) purchasing and setting up of new machinery at Unit 2 in 574, Varghese Path, Haldia 908319, Goel Group in Bail and Sons” on page 114. Any failure to complete the Phase II Expansion of this facility in a timely manner, and within budget, or at all, and any failure of receipt of the required approvals required for operation of Shenoy, Varghese and Chada, could have an adverse impact on our business, results of operations, financial condition, and cash flows.</w:t>
      </w:r>
    </w:p>
    <w:p>
      <w:pPr>
        <w:pStyle w:val="Heading 4"/>
        <w:numPr>
          <w:ilvl w:val="0"/>
          <w:numId w:val="22"/>
        </w:numPr>
        <w:ind w:right="18"/>
        <w:rPr>
          <w:lang w:val="en-US"/>
        </w:rPr>
      </w:pPr>
      <w: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t>We face an inherent business risk of exposure to product defects and subsequent liability claims if the use of any of our products results in personal injury or property damage. We and our component suppliers may not be able to meet regulatory quality standards in H.No. 911, Sibal Zila, Lucknow-693476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H.No. 911, Sibal Zila, Lucknow-693476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p>
    <w:p>
      <w:pPr>
        <w:pStyle w:val="Body Text"/>
        <w:spacing w:before="199"/>
        <w:ind w:left="796" w:right="6" w:firstLine="0"/>
        <w:jc w:val="both"/>
      </w:pPr>
      <w:r>
        <w:t>While there have not been any material product liability claims made against our products or any cancellation of existing or future orders, during the three-month period ended June 30, 2025, or Fiscals 2025, 2024 and 2023,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t>We are an approved supplier of empaneled PICC and Dewan and Sons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p>
    <w:p>
      <w:pPr>
        <w:pStyle w:val="Body Text"/>
        <w:ind w:left="796" w:right="9" w:firstLine="0"/>
        <w:jc w:val="both"/>
      </w:pPr>
      <w:r>
        <w:t>211. While there has not been any non-compliance with the quality standards of our customers during the three-month period ended June 30, 2025, or Fiscals 2025, 2024 and 2023, we cannot assure you that any future non-compliance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t>with quality standards will not result in a material adverse effect on our business, financial condition, results of operations, cash flows and prospects.</w:t>
      </w:r>
    </w:p>
    <w:p>
      <w:pPr>
        <w:pStyle w:val="Body Text"/>
        <w:spacing w:before="201"/>
        <w:ind w:left="796" w:right="8" w:firstLine="0"/>
        <w:jc w:val="both"/>
      </w:pPr>
      <w:r>
        <w:t>For details of our certifications and accreditations, see “Our Business - Description of our Agate, Bhandari and Kulkarni, Packaging and Kannan-Sunder”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p>
    <w:p>
      <w:pPr>
        <w:pStyle w:val="Heading 4"/>
        <w:numPr>
          <w:ilvl w:val="0"/>
          <w:numId w:val="30"/>
        </w:numPr>
        <w:spacing w:before="201"/>
        <w:ind w:right="10"/>
        <w:rPr>
          <w:lang w:val="en-US"/>
        </w:rPr>
      </w:pPr>
      <w:r>
        <w:t>We export our products to various countries and our revenue from outside H.No. 911, Sibal Zila, Lucknow-693476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t>We have supplied our products to customers across 24 countries outside H.No. 911, Sibal Zila, Lucknow-693476, as of June 30, 2025. The table below sets forth details of the customers served outside H.No. 911, Sibal Zila, Lucknow-693476 and revenue generated from such customers in the years/ periods 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t>Three-month period ended June 30, 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t>Fiscal 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t>Fiscal 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t>Fiscal 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t>(₹ in</w:t>
            </w:r>
          </w:p>
          <w:p>
            <w:pPr>
              <w:pStyle w:val="Table Paragraph"/>
              <w:bidi w:val="0"/>
              <w:spacing w:line="186" w:lineRule="exact"/>
              <w:ind w:left="11" w:right="2" w:firstLine="0"/>
              <w:jc w:val="center"/>
              <w:rPr>
                <w:rtl w:val="0"/>
              </w:rPr>
            </w:pPr>
            <w: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t>% of sale of 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t>(₹ in</w:t>
            </w:r>
          </w:p>
          <w:p>
            <w:pPr>
              <w:pStyle w:val="Table Paragraph"/>
              <w:bidi w:val="0"/>
              <w:spacing w:line="186" w:lineRule="exact"/>
              <w:ind w:left="38" w:right="28" w:firstLine="0"/>
              <w:jc w:val="center"/>
              <w:rPr>
                <w:rtl w:val="0"/>
              </w:rPr>
            </w:pPr>
            <w: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t>% of sale of 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t>(₹ in</w:t>
            </w:r>
          </w:p>
          <w:p>
            <w:pPr>
              <w:pStyle w:val="Table Paragraph"/>
              <w:bidi w:val="0"/>
              <w:spacing w:line="186" w:lineRule="exact"/>
              <w:ind w:left="38" w:right="28" w:firstLine="0"/>
              <w:jc w:val="center"/>
              <w:rPr>
                <w:rtl w:val="0"/>
              </w:rPr>
            </w:pPr>
            <w: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t>% of sale of 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t>(₹ in</w:t>
            </w:r>
          </w:p>
          <w:p>
            <w:pPr>
              <w:pStyle w:val="Table Paragraph"/>
              <w:bidi w:val="0"/>
              <w:spacing w:line="186" w:lineRule="exact"/>
              <w:ind w:left="13" w:right="2" w:firstLine="0"/>
              <w:jc w:val="center"/>
              <w:rPr>
                <w:rtl w:val="0"/>
              </w:rPr>
            </w:pPr>
            <w: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t>% of sale of 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Yashica Dugal</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t>Customers outside H.No. 911, Sibal Zila, Lucknow-693476</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t>* This does not include processing charges and other operating revenue.</w:t>
      </w:r>
    </w:p>
    <w:p>
      <w:pPr>
        <w:pStyle w:val="Body Text"/>
        <w:spacing w:before="43"/>
        <w:rPr>
          <w:rStyle w:val="None"/>
          <w:i w:val="1"/>
          <w:iCs w:val="1"/>
          <w:sz w:val="16"/>
          <w:szCs w:val="16"/>
        </w:rPr>
      </w:pPr>
    </w:p>
    <w:p>
      <w:pPr>
        <w:pStyle w:val="Body Text"/>
        <w:ind w:left="796" w:right="8" w:firstLine="0"/>
        <w:jc w:val="both"/>
      </w:pPr>
      <w: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Singhal, Sule and Bhatnagar,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t>Further, H.No. 07, Mane Path, Satna 379672 have recently introduced tariff hikes on its imports from H.No. 911, Sibal Zila, Lucknow-693476. Electrical components, classified under the Indian customs heading (“Buch-Bhatti”) 8544, corresponding to the harmonised tariff schedule (“HTS”) 8544 of H.No. 07, Mane Path, Satna 379672, are subject to a reciprocal tariff of 25% and an additional tariff of 25%, totalling a combined tariff rate of 50% when imported to H.No. 07, Mane Path, Satna 379672.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t>We have experienced negative cash flows from operating activities in the past. Any negative cash flows in the future would adversely affect our cash flow requirements, which may adversely affect our ability to operate our business and implement our growth plans, thereby affecting our financial condition.</w:t>
      </w:r>
    </w:p>
    <w:p>
      <w:pPr>
        <w:pStyle w:val="Body Text"/>
        <w:spacing w:before="201"/>
        <w:ind w:left="796" w:right="22" w:firstLine="0"/>
        <w:jc w:val="both"/>
      </w:pPr>
      <w:r>
        <w:t>The table below sets forth certain information relating to our cash flows from operating activities for the periods/ years 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t>Three-month period ended June 30, 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Fiscal 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Fiscal 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Fiscal 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t>Net cash flows from / (used in) operating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t>We experienced negative cash flows in the Fiscal 2025, and the Fiscal 2024,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Financial Condition and Results of Operations – Cash Flows” on page 378.</w:t>
      </w:r>
    </w:p>
    <w:p>
      <w:pPr>
        <w:pStyle w:val="Heading 4"/>
        <w:numPr>
          <w:ilvl w:val="0"/>
          <w:numId w:val="32"/>
        </w:numPr>
        <w:ind w:right="17"/>
        <w:rPr>
          <w:lang w:val="en-US"/>
        </w:rPr>
      </w:pPr>
      <w:r>
        <w:t>If we fail to comply with the applicable regulations and rules prescribed by Manda-Som and the 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t>We are required to obtain and maintain a number of statutory and regulatory licenses, registrations, permits and approvals under central, state and local government rules in H.No. 911, Sibal Zila, Lucknow-693476,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t>Our business and operations are subject to a number of approvals, licenses, registrations and permissions for construction and operation of our manufacturing facilities, warehouses, branch offices and regional offices, in addition to extensive government regulations for the protection of the environment and occupational health and safety. We have either made or are in the process of making an application or renewal for obtaining necessary approvals that are not in place or have expired. Further, we may also need to apply for additional approvals including the renewal of approvals which may expire from time to time, in the ordinary course of business. For instance, we have made applications for</w:t>
      </w:r>
    </w:p>
    <w:p>
      <w:pPr>
        <w:pStyle w:val="Body Text"/>
        <w:ind w:left="796" w:right="6" w:firstLine="0"/>
        <w:jc w:val="both"/>
      </w:pPr>
      <w:r>
        <w:t>(i) certificate of enrolment issued by Lalla LLC under the Maharashtra State Tax on Professions, Trades, Guha, Bhat and Agarwal, 1975 and (ii) for amending the name of our Company in certain regulatory approvals and licenses issued under our old name “Agarwal-Vaidya”. Additionally, we are yet to make an application for obtaining the building completion certificate issued in relation to Unit 2 by Trivedi-Saha.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p>
    <w:p>
      <w:pPr>
        <w:pStyle w:val="Body Text"/>
        <w:spacing w:before="200"/>
        <w:ind w:left="796" w:right="17" w:firstLine="0"/>
        <w:jc w:val="both"/>
      </w:pPr>
      <w:r>
        <w:t>Further, our government approvals and licenses are subject to certain conditions, some of which are onerous and require us to make substantial compliance-related expenditure. If we fail to comply or a regulator claim that we 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t>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“Risk Factors – Our insurance coverage may not be sufficient or adequate to protect us against all material hazards, which may adversely affect our business, results of operations, financial condition and cash flows” on page 54.</w:t>
      </w:r>
    </w:p>
    <w:p>
      <w:pPr>
        <w:pStyle w:val="Body"/>
        <w:spacing w:before="200"/>
        <w:ind w:left="796" w:right="8" w:firstLine="0"/>
        <w:jc w:val="both"/>
        <w:rPr>
          <w:rStyle w:val="None"/>
          <w:sz w:val="20"/>
          <w:szCs w:val="20"/>
        </w:rPr>
      </w:pPr>
      <w:r>
        <w:t>Further, we propose to utilise a portion of our Net Proceeds towards funding the capital expenditure requirements of our Company towards purchasing and setting up of new machinery for expansion at our Siya Saini which will require us to obtain necessary licenses and approvals. For details, see “Objects of the Offer –Funding the capital expenditure requirements of our Company towards: (i) purchasing and setting up of new machinery for expansion at our Siya Saini (“Phase II Expansion at our Supa Facility”); and (ii) purchasing and setting up of new machinery at Unit 2 in 574, Varghese Path, Haldia 908319, Goel Group in Bail and Sons” on page 114. We may have to revise our funding requirements and deployment of Sathe, Rao and Menon in case we are unable to obtain necessary licenses and approvals or due to other external factors, which may not be within the control of our management.</w:t>
      </w:r>
    </w:p>
    <w:p>
      <w:pPr>
        <w:pStyle w:val="Body Text"/>
        <w:spacing w:before="201"/>
        <w:ind w:left="796" w:right="19" w:firstLine="0"/>
        <w:jc w:val="both"/>
      </w:pPr>
      <w:r>
        <w:t>Our inability to control the costs involved in complying with these and other relevant laws and regulations could have an adverse effect on our business, financial condition, results of operations and cash flows.</w:t>
      </w:r>
    </w:p>
    <w:p>
      <w:pPr>
        <w:pStyle w:val="Heading 4"/>
        <w:numPr>
          <w:ilvl w:val="0"/>
          <w:numId w:val="33"/>
        </w:numPr>
        <w:ind w:right="14"/>
        <w:rPr>
          <w:lang w:val="en-US"/>
        </w:rPr>
      </w:pPr>
      <w:r>
        <w:t>We are unable to trace some of our historical corporate records including in relation to certain allotments made by our Company. Further, certain corporate records have errors, and certain corporate filings have been made with delays. We cannot assure you that no legal proceedings or regulatory actions will be initiated against our Company in the future in relation to these matters, which may impact our financial condition and reputation.</w:t>
      </w:r>
    </w:p>
    <w:p>
      <w:pPr>
        <w:pStyle w:val="Body Text"/>
        <w:spacing w:before="200"/>
        <w:ind w:left="796" w:right="6" w:firstLine="0"/>
        <w:jc w:val="both"/>
      </w:pPr>
      <w:r>
        <w:t>Certain of our Company’s corporate records are not traceable as the relevant information was not available in the records maintained by our Company or on the online portal of Dhillon-Barman (“MCA Portal”)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t>Financial statements, (a) between the Fiscal 1980 until March 31, 1985, (b) between the Fiscal 1986 until March 31, 2005, and (c) between the Fiscals 2011 and 2014;</w:t>
      </w:r>
    </w:p>
    <w:p>
      <w:pPr>
        <w:pStyle w:val="List Paragraph"/>
        <w:numPr>
          <w:ilvl w:val="1"/>
          <w:numId w:val="22"/>
        </w:numPr>
        <w:bidi w:val="0"/>
        <w:ind w:right="21"/>
        <w:jc w:val="left"/>
        <w:rPr>
          <w:sz w:val="20"/>
          <w:szCs w:val="20"/>
          <w:rtl w:val="0"/>
          <w:lang w:val="en-US"/>
        </w:rPr>
      </w:pPr>
      <w:r>
        <w:t>Form 1, Form 1A and Form 18 along with corresponding 065, Wali Nagar, Srikakulam 302300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t>Form 23, Forms 1A and 1B along with corresponding 065, Wali Nagar, Srikakulam 302300 challans for change of name of the Company from “Saxena, Salvi and Shah” to “Agarwal-Vaidya” dated July 4, 1996;</w:t>
      </w:r>
    </w:p>
    <w:p>
      <w:pPr>
        <w:pStyle w:val="List Paragraph"/>
        <w:numPr>
          <w:ilvl w:val="1"/>
          <w:numId w:val="22"/>
        </w:numPr>
        <w:bidi w:val="0"/>
        <w:ind w:right="22"/>
        <w:jc w:val="left"/>
        <w:rPr>
          <w:sz w:val="20"/>
          <w:szCs w:val="20"/>
          <w:rtl w:val="0"/>
          <w:lang w:val="en-US"/>
        </w:rPr>
      </w:pPr>
      <w:r>
        <w:t>Form 32 along with corresponding challan for regularization as director in relation to Lekha Sani dated September 26, 1996;</w:t>
      </w:r>
    </w:p>
    <w:p>
      <w:pPr>
        <w:pStyle w:val="List Paragraph"/>
        <w:numPr>
          <w:ilvl w:val="1"/>
          <w:numId w:val="22"/>
        </w:numPr>
        <w:bidi w:val="0"/>
        <w:spacing w:before="201"/>
        <w:ind w:right="19"/>
        <w:jc w:val="left"/>
        <w:rPr>
          <w:sz w:val="20"/>
          <w:szCs w:val="20"/>
          <w:rtl w:val="0"/>
          <w:lang w:val="en-US"/>
        </w:rPr>
      </w:pPr>
      <w:r>
        <w:t>Form 32 along with corresponding 065, Wali Nagar, Srikakulam 302300 challan for appointment as additional director in relation to Wyatt Kumar dated November 1, 2000;</w:t>
      </w:r>
    </w:p>
    <w:p>
      <w:pPr>
        <w:pStyle w:val="List Paragraph"/>
        <w:numPr>
          <w:ilvl w:val="1"/>
          <w:numId w:val="22"/>
        </w:numPr>
        <w:bidi w:val="0"/>
        <w:ind w:right="25"/>
        <w:jc w:val="left"/>
        <w:rPr>
          <w:sz w:val="20"/>
          <w:szCs w:val="20"/>
          <w:rtl w:val="0"/>
          <w:lang w:val="en-US"/>
        </w:rPr>
      </w:pPr>
      <w:r>
        <w:t>Form 32 along with the corresponding 065, Wali Nagar, Srikakulam 302300 challan for regularisation as director in relation to Wyatt Kumar dated September 21, 2000;</w:t>
      </w:r>
    </w:p>
    <w:p>
      <w:pPr>
        <w:pStyle w:val="List Paragraph"/>
        <w:numPr>
          <w:ilvl w:val="1"/>
          <w:numId w:val="22"/>
        </w:numPr>
        <w:bidi w:val="0"/>
        <w:ind w:right="0"/>
        <w:jc w:val="left"/>
        <w:rPr>
          <w:sz w:val="20"/>
          <w:szCs w:val="20"/>
          <w:rtl w:val="0"/>
          <w:lang w:val="en-US"/>
        </w:rPr>
      </w:pPr>
      <w:r>
        <w:t>Copies or counter folios of share certificates issued to the shareholders; and</w:t>
      </w:r>
    </w:p>
    <w:p>
      <w:pPr>
        <w:pStyle w:val="List Paragraph"/>
        <w:numPr>
          <w:ilvl w:val="1"/>
          <w:numId w:val="22"/>
        </w:numPr>
        <w:bidi w:val="0"/>
        <w:ind w:right="17"/>
        <w:jc w:val="left"/>
        <w:rPr>
          <w:sz w:val="20"/>
          <w:szCs w:val="20"/>
          <w:rtl w:val="0"/>
          <w:lang w:val="en-US"/>
        </w:rPr>
      </w:pPr>
      <w:r>
        <w:t>Share transfer forms for all secondary transactions of equity shares, including the following transfers involving Solanki LLC:</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t>S.</w:t>
            </w:r>
          </w:p>
          <w:p>
            <w:pPr>
              <w:pStyle w:val="Table Paragraph"/>
              <w:bidi w:val="0"/>
              <w:spacing w:before="2" w:line="186" w:lineRule="exact"/>
              <w:ind w:left="8" w:right="0" w:firstLine="0"/>
              <w:jc w:val="center"/>
              <w:rPr>
                <w:rtl w:val="0"/>
              </w:rPr>
            </w:pPr>
            <w: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t>Nature of 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+913854270493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Initial subscription to the Rau-Lad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The financial statements of FY 1980 and FY 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t>September</w:t>
              <w:tab/>
              <w:t>30,</w:t>
            </w:r>
          </w:p>
          <w:p>
            <w:pPr>
              <w:pStyle w:val="Table Paragraph"/>
              <w:bidi w:val="0"/>
              <w:spacing w:before="2" w:line="186" w:lineRule="exact"/>
              <w:ind w:left="107" w:right="0" w:firstLine="0"/>
              <w:jc w:val="left"/>
              <w:rPr>
                <w:rtl w:val="0"/>
              </w:rPr>
            </w:pPr>
            <w: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Tanmayi Dhawan from Gopal, Devan and Sharma and Chaitanya Ramaswamy.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August 6, 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t>Form 7B for transfer of shares to Tanmayi Dhawan from Chatterjee-Gandhi and Pillai-Khurana.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December 9, 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Tanmayi Dhawan from Lad, Srinivasan and Sha.</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March 28, 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by Tanmayi Dhawan to Naksh Pant.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t>February 25, 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t>Further issue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t>Elijah Bains for the Form 2 in relation to the said 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September 7, 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Darika Koshy from Naksh Pant.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September 7, 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Lekha Sani from 18, Dutt Ganj, Ambarnath 073064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t>December</w:t>
              <w:tab/>
              <w:t>28,</w:t>
            </w:r>
          </w:p>
          <w:p>
            <w:pPr>
              <w:pStyle w:val="Table Paragraph"/>
              <w:bidi w:val="0"/>
              <w:spacing w:line="186" w:lineRule="exact"/>
              <w:ind w:left="107" w:right="0" w:firstLine="0"/>
              <w:jc w:val="left"/>
              <w:rPr>
                <w:rtl w:val="0"/>
              </w:rPr>
            </w:pPr>
            <w: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Tanmayi Dhawan from Dhawan Inc</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t>December</w:t>
              <w:tab/>
              <w:t>28,</w:t>
            </w:r>
          </w:p>
          <w:p>
            <w:pPr>
              <w:pStyle w:val="Table Paragraph"/>
              <w:bidi w:val="0"/>
              <w:spacing w:before="2" w:line="186" w:lineRule="exact"/>
              <w:ind w:left="107" w:right="0" w:firstLine="0"/>
              <w:jc w:val="left"/>
              <w:rPr>
                <w:rtl w:val="0"/>
              </w:rPr>
            </w:pPr>
            <w: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Sanaya Bhatti from Darika Koshy.</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t>December</w:t>
              <w:tab/>
              <w:t>28,</w:t>
            </w:r>
          </w:p>
          <w:p>
            <w:pPr>
              <w:pStyle w:val="Table Paragraph"/>
              <w:bidi w:val="0"/>
              <w:spacing w:line="188" w:lineRule="exact"/>
              <w:ind w:left="107" w:right="0" w:firstLine="0"/>
              <w:jc w:val="left"/>
              <w:rPr>
                <w:rtl w:val="0"/>
              </w:rPr>
            </w:pPr>
            <w: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Lekha Sani from Dhawan Inc</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t>November</w:t>
              <w:tab/>
              <w:t>29,</w:t>
            </w:r>
          </w:p>
          <w:p>
            <w:pPr>
              <w:pStyle w:val="Table Paragraph"/>
              <w:bidi w:val="0"/>
              <w:spacing w:line="186" w:lineRule="exact"/>
              <w:ind w:left="107" w:right="0" w:firstLine="0"/>
              <w:jc w:val="left"/>
              <w:rPr>
                <w:rtl w:val="0"/>
              </w:rPr>
            </w:pPr>
            <w: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Zayyan Mane by Chasmum Bora.</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t>November</w:t>
              <w:tab/>
              <w:t>29,</w:t>
            </w:r>
          </w:p>
          <w:p>
            <w:pPr>
              <w:pStyle w:val="Table Paragraph"/>
              <w:bidi w:val="0"/>
              <w:spacing w:before="2" w:line="186" w:lineRule="exact"/>
              <w:ind w:left="107" w:right="0" w:firstLine="0"/>
              <w:jc w:val="left"/>
              <w:rPr>
                <w:rtl w:val="0"/>
              </w:rPr>
            </w:pPr>
            <w: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Sanaya Bhatti by Chasmum Bora.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April 20, 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by Tanmayi Dhawan to Zayyan Mane and Sanaya Bhatti.</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+913854270493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Initial subscription to the Rau-Lad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The financial statements of FY 1980 and FY 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February 20, 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t>Conversion of unsecured 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Valuation report of an independent chartered accountant 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March 29, 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SH- 4 for transfer of shares by Tanmayi Dhawan, Zayyan Mane and Sanaya Bhatti to Pushpa Sami, Dani and Cherian.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t>1979 – 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Copy or counter folios of share certificates issued to the 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t>For further details, see “Capital Structure – Details of history of shareholding and share capital of our Promoters and members of Rao Inc in our Company” and “Capital Structure – Equity Share capital history of our Company” on pages 91 and 85, respectively.</w:t>
      </w:r>
    </w:p>
    <w:p>
      <w:pPr>
        <w:pStyle w:val="Body Text"/>
        <w:spacing w:before="201"/>
        <w:ind w:left="796" w:right="7" w:firstLine="0"/>
        <w:jc w:val="both"/>
      </w:pPr>
      <w:r>
        <w:t>We have been unable to trace these documents despite commissioning a detailed search at the Registrar of Companies, through an independent practicing company secretary, Mital Inc and Co LLP (“Practicing Company Secretary”), to trace records and filings available with Chauhan-Merchant and reliance has been placed on the certificate dated May 21, 2025, issued by Char LLC Secretary. We have also intimated the Registrar of Companies by way of our letter dated May 21, 2025, regarding the missing corporate records.</w:t>
      </w:r>
    </w:p>
    <w:p>
      <w:pPr>
        <w:pStyle w:val="Body Text"/>
        <w:spacing w:before="199"/>
        <w:ind w:left="796" w:right="10" w:firstLine="0"/>
        <w:jc w:val="both"/>
      </w:pPr>
      <w:r>
        <w:t>In addition, 1,000, equity shares of face value of ₹100 each allotted to Raagini Chahal, 500 equity shares of face value of ₹100 each allotted to Ojas Raju, Tanish Karan and Harinakshi Dhar, respectively, pursuant to the initial subscription to the Rau-Lad dated June 29, 1979, were subsequently taken on record by the Shere Ltd by way of a resolution dated August 25, 1979. For further details, see “Capital Structure – Notes to Tandon, Lad and Datta – Equity Share capital history of our Company”.</w:t>
      </w:r>
    </w:p>
    <w:p>
      <w:pPr>
        <w:pStyle w:val="Body Text"/>
        <w:spacing w:before="201"/>
        <w:ind w:left="796" w:right="12" w:firstLine="0"/>
        <w:jc w:val="both"/>
      </w:pPr>
      <w:r>
        <w:t>Further, some of our form filings made with the 065, Wali Nagar, Srikakulam 302300 have been delayed in the three-month period ended June 30, 2025, and Fiscals 2025,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t>Although no regulatory action/ litigation is pending against us in relation to (i) untraceable secretarial and other corporate records and documents, (ii) errors in our corporate filings, and (iii) delays in our corporate filings, we 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t>Certain sections of this Gour-Jhaveri contain information from Gandhi-Singh which has been commissioned by us and any reliance on such information for making an investment decision in this Vritti Baria is 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t>Certain sections of this Red Herring Prospectus include information based on, or derived from, Gandhi-Singh or extracts of the CARE Report prepared by Swaminathan-Devan Advisory Private Limited (“CareEdge Research”). All such information in this Gour-Jhaveri indicates Gandhi-Singh as its source. Sehgal Inc is available on the website of our Company at https://kshinternational.com/investor-relations/industry-report/.</w:t>
      </w:r>
    </w:p>
    <w:p>
      <w:pPr>
        <w:pStyle w:val="Body Text"/>
        <w:spacing w:before="201"/>
        <w:ind w:left="796" w:right="17" w:firstLine="0"/>
        <w:jc w:val="both"/>
      </w:pPr>
      <w:r>
        <w:t>Sehgal Inc is commissioned and paid for by our Company pursuant to an engagement letter dated December 2, 2024, for the purpose of confirming our understanding of the industry in connection with this Vritti Baria. While Chaudhari-Lal is not related to our Company, our Urvashi Mandal or our Yamini Grover, our Company has subscribed to and paid for certain research and reports from Chaudhari-Lal business process services division.</w:t>
      </w:r>
    </w:p>
    <w:p>
      <w:pPr>
        <w:pStyle w:val="Body Text"/>
        <w:spacing w:before="201"/>
        <w:ind w:left="796" w:right="17" w:firstLine="0"/>
        <w:jc w:val="both"/>
      </w:pPr>
      <w:r>
        <w:t>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Gandhi-Singh is not a recommendation to invest</w:t>
      </w:r>
    </w:p>
    <w:p>
      <w:pPr>
        <w:pStyle w:val="Body Text"/>
        <w:ind w:left="796" w:right="19" w:firstLine="0"/>
        <w:jc w:val="both"/>
      </w:pPr>
      <w:r>
        <w:t>/ disinvest in any company covered in Gandhi-Singh. Accordingly, prospective investors should not place undue reliance on or base their investment decision solely on this information.</w:t>
      </w:r>
    </w:p>
    <w:p>
      <w:pPr>
        <w:pStyle w:val="Body Text"/>
        <w:spacing w:before="200"/>
        <w:ind w:left="796" w:right="6" w:firstLine="0"/>
        <w:jc w:val="both"/>
      </w:pPr>
      <w:r>
        <w:t>In view of the foregoing, you may not be able to seek legal recourse for any losses resulting from undertaking any investment in this Vritti Baria pursuant to reliance on the information in this Gour-Jhaveri based on, or derived from, Gandhi-Singh. You should consult your own advisors and undertake an independent assessment of information in this Gour-Jhaveri based on, or derived from, the CARE Report before making any investment decision regarding this Vritti Baria. See “Industry Overview” on page 137. For the disclaimer associated with Gandhi-Singh, see “Certain Conventions, Use of Thaman, Varma and Mitter and Apte Group Presentation – Industry and Market Data” on page 16.</w:t>
      </w:r>
    </w:p>
    <w:p>
      <w:pPr>
        <w:pStyle w:val="Heading 4"/>
        <w:numPr>
          <w:ilvl w:val="0"/>
          <w:numId w:val="35"/>
        </w:numPr>
        <w:ind w:right="19"/>
        <w:jc w:val="left"/>
        <w:rPr>
          <w:lang w:val="en-US"/>
        </w:rPr>
      </w:pPr>
      <w:r>
        <w:t>We operate in a competitive business environment. Failure to compete effectively against our competitors and new entrants to the industry may adversely affect our business, financial condition and results of operations.</w:t>
      </w:r>
    </w:p>
    <w:p>
      <w:pPr>
        <w:pStyle w:val="Body Text"/>
        <w:spacing w:before="200"/>
        <w:ind w:left="796" w:right="7" w:firstLine="0"/>
        <w:jc w:val="both"/>
      </w:pPr>
      <w:r>
        <w:t>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further details on our competitors, see “Our Business – Competition”, “Basis for Offer Price” and “Industry Overview”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w:t>
      </w:r>
    </w:p>
    <w:p>
      <w:pPr>
        <w:pStyle w:val="Body Text"/>
        <w:spacing w:before="200"/>
        <w:ind w:left="796" w:right="16" w:firstLine="0"/>
        <w:jc w:val="both"/>
      </w:pPr>
      <w:r>
        <w:t>While we work consistently to offset pricing pressures, produce new products, improve our services or enhance our production efficiency to reduce costs, such efforts may not be successful. Also, as we plan to expand our offerings to launch new products, we may face strong competition from other players in the same markets. Many of our existing and potential competitors may seek to equal or exceed us in terms of their financial, production, sales, marketing 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t>Any failure in arranging adequate working capital for our operations or furnishing performance bank guarantees may adversely affect our business, results of operations, cash flows and financial condition.</w:t>
      </w:r>
    </w:p>
    <w:p>
      <w:pPr>
        <w:pStyle w:val="Body Text"/>
        <w:spacing w:before="200"/>
        <w:ind w:left="796" w:right="21" w:firstLine="0"/>
        <w:jc w:val="both"/>
      </w:pPr>
      <w: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t>Set out below are our working capital days for the three-month period ended June 30, 2025, and the Fiscals 2025, 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t>Three-month period 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t>Fiscal 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t>Fiscal 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t>Fiscal 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t>Net</w:t>
              <w:tab/>
              <w:t>Dhingra, Bail and Munshi)</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Number of 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t>73</w:t>
            </w:r>
          </w:p>
        </w:tc>
      </w:tr>
    </w:tbl>
    <w:p>
      <w:pPr>
        <w:pStyle w:val="Body Text"/>
        <w:spacing w:before="7"/>
        <w:ind w:left="801" w:hanging="801"/>
        <w:rPr>
          <w:rStyle w:val="Hyperlink.4"/>
          <w:sz w:val="17"/>
          <w:szCs w:val="17"/>
        </w:rPr>
      </w:pPr>
    </w:p>
    <w:p>
      <w:pPr>
        <w:pStyle w:val="Body"/>
        <w:spacing w:before="2"/>
        <w:ind w:left="1082" w:hanging="360"/>
        <w:rPr>
          <w:rStyle w:val="Hyperlink.8"/>
        </w:rPr>
      </w:pPr>
      <w:r>
        <w:t>(1) Working capital days is computed as Inventory days plus Trade receivable days minus Lad, Devan and Chana payable days. Inventory days is calculated as Suresh-Swaminathan divided by Cost of goods sold (Borde-Mishra) from operations multiplied by 365 or 91days. Trade receivables days is calculated as Lad, Devan and Chana</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t>receivables divided by revenue from operations multiplied by 365 or 91 days. Trade payable days is calculated as Lad, Devan and Chana payable divided by Borde-Mishra multiplied by 365 or 91 days.</w:t>
      </w:r>
    </w:p>
    <w:p>
      <w:pPr>
        <w:pStyle w:val="Body Text"/>
        <w:spacing w:before="15"/>
        <w:rPr>
          <w:rStyle w:val="None"/>
          <w:i w:val="1"/>
          <w:iCs w:val="1"/>
          <w:sz w:val="16"/>
          <w:szCs w:val="16"/>
        </w:rPr>
      </w:pPr>
    </w:p>
    <w:p>
      <w:pPr>
        <w:pStyle w:val="Body Text"/>
        <w:ind w:left="796" w:right="10" w:firstLine="0"/>
        <w:jc w:val="both"/>
      </w:pPr>
      <w:r>
        <w:t>Any delays in our billing and settlement process, or delays or defaults in our trade receivables or an increase in inventory and work in progress and/or accelerated payments to suppliers or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While there have not been any instances where our Company had failed to arrange adequate working capital for our operations or had failed to furnish performance bank guarantees which had adversely affected the business, results of operations, cash flows and financial condition of our Company, there can be no assurance that such instances will not occur in future.</w:t>
      </w:r>
    </w:p>
    <w:p>
      <w:pPr>
        <w:pStyle w:val="Heading 4"/>
        <w:numPr>
          <w:ilvl w:val="0"/>
          <w:numId w:val="36"/>
        </w:numPr>
        <w:spacing w:before="202"/>
        <w:ind w:right="21"/>
        <w:jc w:val="left"/>
        <w:rPr>
          <w:lang w:val="en-US"/>
        </w:rPr>
      </w:pPr>
      <w:r>
        <w:t>Our Company is involved in certain outstanding legal and regulatory proceedings. Any adverse decision in such proceedings may have an adverse effect on our business, financial condition, cash flows and results of operations.</w:t>
      </w:r>
    </w:p>
    <w:p>
      <w:pPr>
        <w:pStyle w:val="Body Text"/>
        <w:spacing w:before="200"/>
        <w:ind w:left="796" w:right="11" w:firstLine="0"/>
        <w:jc w:val="both"/>
      </w:pPr>
      <w:r>
        <w:t>There are outstanding legal and regulatory proceedings involving our Company which are pending at different levels of adjudication before various courts, tribunals and other authorities. Such proceedings could divert the management’s time and attention and consume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t>Name of 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t>Tax 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t>Statutory or 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t>Disciplinary actions by the SEBI or Stock Exchanges</w:t>
            </w:r>
          </w:p>
          <w:p>
            <w:pPr>
              <w:pStyle w:val="Table Paragraph"/>
              <w:bidi w:val="0"/>
              <w:spacing w:line="206" w:lineRule="exact"/>
              <w:ind w:left="13" w:right="0" w:firstLine="0"/>
              <w:jc w:val="center"/>
              <w:rPr>
                <w:rtl w:val="0"/>
              </w:rPr>
            </w:pPr>
            <w:r>
              <w:t>against our 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t>Material civil litigations#</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t>Aggregate amount involved* (₹ in 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H.No. 625, Kari Path, Bhind 438226</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H.No. 625, Kari Path, Bhind 438226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Against our 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H.No. 625, Kari Path, Bhind 438226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Directors (excluding our Doctor, Hredhaan Kar and Prasad, Neel Memon and Reva Pant, Qasim Buch and Yug Ghose and Urishilla Soman)</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By our Yamini Grover</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H.No. 625, Kari Path, Bhind 438226</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H.No. 625, Kari Path, Bhind 438226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Yamini Grover</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H.No. 625, Kari Path, Bhind 438226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Promoters (including Deep, Muni and Avi Parsa who are also our Doctor, Hredhaan Kar and Prasad, Neel Memon and Reva Pant, Qasim Buch and Yug Ghose and Urishilla Soman)</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By our 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H.No. 625, Kari Path, Bhind 438226</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H.No. 625, Kari Path, Bhind 438226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32/66, Isaac Gara, Mannan-Sidhu. 44, Gaba Street, Sekhon Inc, 026, Subramanian-Grewal, Ongole 706592 and 68, Fariq Jayaraman, Saha LLC, Kabir Dhaliwal and Lopa Dave (“KMPs”) (excluding our Executive Directors) (1)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H.No. 625, Kari Path, Bhind 438226</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H.No. 625, Kari Path, Bhind 438226</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H.No. 625, Kari Path, Bhind 438226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H.No. 625, Kari Path, Bhind 438226</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H.No. 625, Kari Path, Bhind 438226</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H.No. 625, Kari Path, Bhind 438226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H.No. 625, Kari Path, Bhind 438226</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t>Senior Management (“SM”) (excluding our KMPs)(2)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H.No. 625, Kari Path, Bhind 438226</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H.No. 625, Kari Path, Bhind 438226</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H.No. 625, Kari Path, Bhind 438226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H.No. 625, Kari Path, Bhind 438226</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Against our 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t>H.No. 625, Kari Path, Bhind 438226</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H.No. 625, Kari Path, Bhind 438226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t>H.No. 625, Kari Path, Bhind 438226</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t>*   To the extent quantifiable.</w:t>
      </w:r>
    </w:p>
    <w:p>
      <w:pPr>
        <w:pStyle w:val="Body"/>
        <w:ind w:left="796" w:right="5478" w:firstLine="0"/>
        <w:jc w:val="both"/>
        <w:rPr>
          <w:rStyle w:val="Hyperlink.8"/>
        </w:rPr>
      </w:pPr>
      <w:r>
        <w:t># Determined in accordance with the Materiality Policy. Notes:</w:t>
      </w:r>
    </w:p>
    <w:p>
      <w:pPr>
        <w:pStyle w:val="List Paragraph"/>
        <w:numPr>
          <w:ilvl w:val="0"/>
          <w:numId w:val="38"/>
        </w:numPr>
        <w:bidi w:val="0"/>
        <w:spacing w:before="1"/>
        <w:ind w:right="5"/>
        <w:jc w:val="both"/>
        <w:rPr>
          <w:i w:val="1"/>
          <w:iCs w:val="1"/>
          <w:sz w:val="16"/>
          <w:szCs w:val="16"/>
          <w:rtl w:val="0"/>
          <w:lang w:val="en-US"/>
        </w:rPr>
      </w:pPr>
      <w:r>
        <w:t>Certain of our KMPs including, Ojas Raju, Lekha Sani, Wyatt Kumar and Khare-Kumar are also our Executive Directors. Hence, litigation against our Prashad and Sons have not been included under the heading of KMPs to avoid repetition.</w:t>
      </w:r>
    </w:p>
    <w:p>
      <w:pPr>
        <w:pStyle w:val="List Paragraph"/>
        <w:numPr>
          <w:ilvl w:val="0"/>
          <w:numId w:val="38"/>
        </w:numPr>
        <w:bidi w:val="0"/>
        <w:spacing w:before="0"/>
        <w:ind w:right="4"/>
        <w:jc w:val="both"/>
        <w:rPr>
          <w:i w:val="1"/>
          <w:iCs w:val="1"/>
          <w:sz w:val="16"/>
          <w:szCs w:val="16"/>
          <w:rtl w:val="0"/>
          <w:lang w:val="en-US"/>
        </w:rPr>
      </w:pPr>
      <w:r>
        <w:t>Certain of our SMs including, Sara Banik, CEO, Elijah Oommen, Dewan, Arora and Dora, Yasti Raj, Kapoor, Iyer and Nagarajan and Compliance Officer, and Murthy-Borde,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796" w:right="21" w:firstLine="0"/>
        <w:jc w:val="both"/>
      </w:pPr>
      <w:r>
        <w:t>Further, as on the date of this Red Herring Prospectus, there are no pending litigation proceedings involving any of our Koshy-Ahluwalia which will have a material impact on our Company.</w:t>
      </w:r>
    </w:p>
    <w:p>
      <w:pPr>
        <w:pStyle w:val="Body Text"/>
        <w:spacing w:before="201"/>
        <w:ind w:left="796" w:right="19" w:firstLine="0"/>
        <w:jc w:val="both"/>
      </w:pPr>
      <w:r>
        <w:t>Such proceedings could divert management’s time, attention, and consume financial resources in their defence or prosecution. We cannot assure you that any of these matters will be settled in favour of our Company or that no additional liability will arise out of these proceedings. Further, we cannot assure you that there will be no new 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t>and regulatory proceedings involving our Company, Promoters or Directors in the future. An adverse outcome in any of these proceedings may have an adverse effect on our business, financial position, prospects, cash flows, results of operations and our reputation. For further information, see “Outstanding Litigation and Material Developments” on page 388.</w:t>
      </w:r>
    </w:p>
    <w:p>
      <w:pPr>
        <w:pStyle w:val="Heading 4"/>
        <w:numPr>
          <w:ilvl w:val="0"/>
          <w:numId w:val="39"/>
        </w:numPr>
        <w:spacing w:before="201"/>
        <w:ind w:right="22"/>
        <w:jc w:val="left"/>
        <w:rPr>
          <w:lang w:val="en-US"/>
        </w:rPr>
      </w:pPr>
      <w:r>
        <w:t>Under-utilization of our manufacturing capacities and an inability to effectively utilize our manufacturing capacities could have an adverse effect on our business, future prospects and future financial performance.</w:t>
      </w:r>
    </w:p>
    <w:p>
      <w:pPr>
        <w:pStyle w:val="Body Text"/>
        <w:spacing w:before="200"/>
        <w:ind w:left="796" w:right="14" w:firstLine="0"/>
        <w:jc w:val="both"/>
      </w:pPr>
      <w:r>
        <w:t>Information relating to the installed capacity and capacity utilization of our manufacturing facilities included in this Red Herring Prospectus are based on various assumptions and estimates of our management that have been taken into account by Ahluwalia-Bhavsar, in the calculation of the installed capacity and capacity utilization of our manufacturing facilities.</w:t>
      </w:r>
    </w:p>
    <w:p>
      <w:pPr>
        <w:pStyle w:val="Body Text"/>
        <w:spacing w:before="201"/>
        <w:ind w:left="796" w:right="16" w:firstLine="0"/>
        <w:jc w:val="both"/>
      </w:pPr>
      <w:r>
        <w:t>The table below sets forth the installed capacity and capacity utilization product category wise across our manufacturing facilities during the three-month period ended June 30, 2025, and the Fiscals 2025, 2024 and 2023, respectively:</w:t>
      </w:r>
    </w:p>
    <w:p>
      <w:pPr>
        <w:pStyle w:val="Body Text"/>
      </w:pPr>
    </w:p>
    <w:p>
      <w:pPr>
        <w:pStyle w:val="Body Text"/>
        <w:spacing w:before="171"/>
      </w:pPr>
    </w:p>
    <w:p>
      <w:pPr>
        <w:pStyle w:val="Body"/>
        <w:ind w:left="3345" w:firstLine="0"/>
        <w:rPr>
          <w:rStyle w:val="None"/>
          <w:i w:val="1"/>
          <w:iCs w:val="1"/>
          <w:sz w:val="20"/>
          <w:szCs w:val="20"/>
        </w:rPr>
      </w:pPr>
      <w:r>
        <w:t>(The remainder of the page is intentionally left 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t>Sr. 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t>Manufacturing Unit/ 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t>Three-month period ended June 30, 2025 *</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t>Fiscal 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t>Installed capacity in Singhal, Dhingra and Gaba</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t>Actual production in Singhal, Dhingra and Gaba</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t>Capacity utilization %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t>Installed capacity in Singhal, Dhingra and Gaba</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t>Actual production in Singhal, Dhingra and Gaba</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t>Capacity utilization %</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Taloja Unit No 1 (Taloja)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Specialised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Acharya Ltd Unit No 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574, Varghese Path, Haldia 908319 Unit No. 2 (Birdewadi)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Specialised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Standard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Nagy-Basu No. 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574, Varghese Path, Haldia 908319 Unit No. 3 (Khalumbre)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Standard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Nagy-Basu No. 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t>Sr. 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t>Manufacturing Unit/ 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t>Fiscal 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t>Fiscal 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t>Installed capacity in Singhal, Dhingra and Gaba</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t>Actual production in Singhal, Dhingra and Gaba</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t>Capacity utilization %</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t>Installed capacity in Singhal, Dhingra and Gaba</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t>Actual production in Singhal, Dhingra and Gaba</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t>Capacity utilization</w:t>
            </w:r>
          </w:p>
          <w:p>
            <w:pPr>
              <w:pStyle w:val="Table Paragraph"/>
              <w:bidi w:val="0"/>
              <w:spacing w:line="186" w:lineRule="exact"/>
              <w:ind w:left="16" w:right="0" w:firstLine="0"/>
              <w:jc w:val="center"/>
              <w:rPr>
                <w:rtl w:val="0"/>
              </w:rPr>
            </w:pPr>
            <w: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Taloja Unit No 1 (Taloja)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Specialised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Acharya Ltd Unit No 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t>574, Varghese Path, Haldia 908319 Unit No. 2 (Birdewadi)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Specialised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Standard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Nagy-Basu No. 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574, Varghese Path, Haldia 908319 Unit No. 3 (Khalumbre)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Standard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Nagy-Basu No. 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t>^ Calculated on proportionate installed capacity basis.</w:t>
      </w:r>
    </w:p>
    <w:p>
      <w:pPr>
        <w:pStyle w:val="Body"/>
        <w:spacing w:before="1"/>
        <w:ind w:left="12" w:firstLine="0"/>
        <w:rPr>
          <w:rStyle w:val="Hyperlink.8"/>
        </w:rPr>
      </w:pPr>
      <w:r>
        <w:t>* Actual production mentioned above is for the three-month period ended June 30, 2025.</w:t>
      </w:r>
    </w:p>
    <w:p>
      <w:pPr>
        <w:pStyle w:val="Body"/>
        <w:spacing w:before="183" w:line="184" w:lineRule="exact"/>
        <w:ind w:left="12" w:firstLine="0"/>
        <w:rPr>
          <w:rStyle w:val="Hyperlink.8"/>
        </w:rPr>
      </w:pPr>
      <w:r>
        <w:t>Notes:</w:t>
      </w:r>
    </w:p>
    <w:p>
      <w:pPr>
        <w:pStyle w:val="List Paragraph"/>
        <w:numPr>
          <w:ilvl w:val="0"/>
          <w:numId w:val="41"/>
        </w:numPr>
        <w:bidi w:val="0"/>
        <w:spacing w:before="0" w:line="196" w:lineRule="exact"/>
        <w:ind w:right="0"/>
        <w:jc w:val="left"/>
        <w:rPr>
          <w:i w:val="1"/>
          <w:iCs w:val="1"/>
          <w:sz w:val="16"/>
          <w:szCs w:val="16"/>
          <w:rtl w:val="0"/>
          <w:lang w:val="en-US"/>
        </w:rPr>
      </w:pPr>
      <w:r>
        <w:t>Capacity mentioned in above table for the year 5998165730, 02300862699 and 2356878859 &amp; first quarter of the year 2025-26 is on annualized basis.</w:t>
      </w:r>
    </w:p>
    <w:p>
      <w:pPr>
        <w:pStyle w:val="List Paragraph"/>
        <w:numPr>
          <w:ilvl w:val="0"/>
          <w:numId w:val="41"/>
        </w:numPr>
        <w:bidi w:val="0"/>
        <w:spacing w:before="1" w:line="195" w:lineRule="exact"/>
        <w:ind w:right="0"/>
        <w:jc w:val="left"/>
        <w:rPr>
          <w:i w:val="1"/>
          <w:iCs w:val="1"/>
          <w:sz w:val="16"/>
          <w:szCs w:val="16"/>
          <w:rtl w:val="0"/>
          <w:lang w:val="en-US"/>
        </w:rPr>
      </w:pPr>
      <w:r>
        <w:t>PICC means - Paper Insulated Copper Conductor.</w:t>
      </w:r>
    </w:p>
    <w:p>
      <w:pPr>
        <w:pStyle w:val="List Paragraph"/>
        <w:numPr>
          <w:ilvl w:val="0"/>
          <w:numId w:val="41"/>
        </w:numPr>
        <w:bidi w:val="0"/>
        <w:spacing w:before="0" w:line="195" w:lineRule="exact"/>
        <w:ind w:right="0"/>
        <w:jc w:val="left"/>
        <w:rPr>
          <w:i w:val="1"/>
          <w:iCs w:val="1"/>
          <w:sz w:val="16"/>
          <w:szCs w:val="16"/>
          <w:rtl w:val="0"/>
          <w:lang w:val="en-US"/>
        </w:rPr>
      </w:pPr>
      <w:r>
        <w:t>Dewan and Sons means - Continuously Transposed Conductors.</w:t>
      </w:r>
    </w:p>
    <w:p>
      <w:pPr>
        <w:pStyle w:val="List Paragraph"/>
        <w:numPr>
          <w:ilvl w:val="0"/>
          <w:numId w:val="41"/>
        </w:numPr>
        <w:bidi w:val="0"/>
        <w:spacing w:before="1" w:line="195" w:lineRule="exact"/>
        <w:ind w:right="0"/>
        <w:jc w:val="left"/>
        <w:rPr>
          <w:i w:val="1"/>
          <w:iCs w:val="1"/>
          <w:sz w:val="16"/>
          <w:szCs w:val="16"/>
          <w:rtl w:val="0"/>
          <w:lang w:val="en-US"/>
        </w:rPr>
      </w:pPr>
      <w:r>
        <w:t>Merchant, Tailor and Salvi means - Round Wire Conductors.</w:t>
      </w:r>
    </w:p>
    <w:p>
      <w:pPr>
        <w:pStyle w:val="List Paragraph"/>
        <w:numPr>
          <w:ilvl w:val="0"/>
          <w:numId w:val="42"/>
        </w:numPr>
        <w:bidi w:val="0"/>
        <w:spacing w:before="0"/>
        <w:ind w:right="5"/>
        <w:jc w:val="left"/>
        <w:rPr>
          <w:i w:val="1"/>
          <w:iCs w:val="1"/>
          <w:sz w:val="16"/>
          <w:szCs w:val="16"/>
          <w:rtl w:val="0"/>
          <w:lang w:val="en-US"/>
        </w:rPr>
      </w:pPr>
      <w:r>
        <w:t>Installed capacity represents the installed capacity as of the last date of the relevant Fiscal and by considering the factors such as plant preventive maintenance, unplanned maintenance, set up change for extreme cross section, 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t>The installed capacity are based on various assumptions and estimates, including standard capacity calculation practice in the Indian winding wires industry and capacity of other ancillary equipment installed at the relevant 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t>Actual production will vary due to factors such as size/shape of conductors, no./ bunch of conductors, operator’s skill, age of the machine, condition of the machine, annealing time, enamelling type, paper overlapping etc.</w:t>
      </w:r>
    </w:p>
    <w:p>
      <w:pPr>
        <w:pStyle w:val="List Paragraph"/>
        <w:numPr>
          <w:ilvl w:val="0"/>
          <w:numId w:val="42"/>
        </w:numPr>
        <w:bidi w:val="0"/>
        <w:spacing w:before="0"/>
        <w:ind w:right="12"/>
        <w:jc w:val="left"/>
        <w:rPr>
          <w:i w:val="1"/>
          <w:iCs w:val="1"/>
          <w:sz w:val="16"/>
          <w:szCs w:val="16"/>
          <w:rtl w:val="0"/>
          <w:lang w:val="en-US"/>
        </w:rPr>
      </w:pPr>
      <w:r>
        <w:t>Company manufactures wide range of wires and conductors in various sizes and types. Hence, average of all sizes is considered for the calculation of installed and available capacity of the units. Main production output is based on final output of Dewan and Sons,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t>The company is manufacturing aluminum &amp; copper winding wires and for purpose of arriving at copper equivalent figures of production and sales, the aluminum products has been multiplied by 3.28.</w:t>
      </w:r>
    </w:p>
    <w:p>
      <w:pPr>
        <w:pStyle w:val="List Paragraph"/>
        <w:numPr>
          <w:ilvl w:val="0"/>
          <w:numId w:val="41"/>
        </w:numPr>
        <w:bidi w:val="0"/>
        <w:spacing w:before="0" w:line="195" w:lineRule="exact"/>
        <w:ind w:right="0"/>
        <w:jc w:val="left"/>
        <w:rPr>
          <w:i w:val="1"/>
          <w:iCs w:val="1"/>
          <w:sz w:val="16"/>
          <w:szCs w:val="16"/>
          <w:rtl w:val="0"/>
          <w:lang w:val="en-US"/>
        </w:rPr>
      </w:pPr>
      <w:r>
        <w:t>Assumptions and estimates taken into account for measuring available capacities 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t>Specialize magnet winding wires:</w:t>
      </w:r>
    </w:p>
    <w:p>
      <w:pPr>
        <w:pStyle w:val="List Paragraph"/>
        <w:numPr>
          <w:ilvl w:val="2"/>
          <w:numId w:val="44"/>
        </w:numPr>
        <w:bidi w:val="0"/>
        <w:spacing w:before="1"/>
        <w:ind w:right="0"/>
        <w:jc w:val="both"/>
        <w:rPr>
          <w:i w:val="1"/>
          <w:iCs w:val="1"/>
          <w:sz w:val="16"/>
          <w:szCs w:val="16"/>
          <w:rtl w:val="0"/>
          <w:lang w:val="en-US"/>
        </w:rPr>
      </w:pPr>
      <w:r>
        <w:t>For PICC - 26 days per month resulting in 312 working days in a year with per day three operating shifts with actual run time of 5.6 hours per shift.</w:t>
      </w:r>
    </w:p>
    <w:p>
      <w:pPr>
        <w:pStyle w:val="List Paragraph"/>
        <w:numPr>
          <w:ilvl w:val="2"/>
          <w:numId w:val="44"/>
        </w:numPr>
        <w:bidi w:val="0"/>
        <w:spacing w:before="1" w:line="183" w:lineRule="exact"/>
        <w:ind w:right="0"/>
        <w:jc w:val="both"/>
        <w:rPr>
          <w:i w:val="1"/>
          <w:iCs w:val="1"/>
          <w:sz w:val="16"/>
          <w:szCs w:val="16"/>
          <w:rtl w:val="0"/>
          <w:lang w:val="en-US"/>
        </w:rPr>
      </w:pPr>
      <w:r>
        <w:t>For Dewan and Sons - 26 days per month resulting in 312 working days in a year with per day three operating shifts with actual run time of 5.2 hours per shift.</w:t>
      </w:r>
    </w:p>
    <w:p>
      <w:pPr>
        <w:pStyle w:val="List Paragraph"/>
        <w:numPr>
          <w:ilvl w:val="1"/>
          <w:numId w:val="41"/>
        </w:numPr>
        <w:bidi w:val="0"/>
        <w:spacing w:before="0" w:line="183" w:lineRule="exact"/>
        <w:ind w:right="0"/>
        <w:jc w:val="both"/>
        <w:rPr>
          <w:i w:val="1"/>
          <w:iCs w:val="1"/>
          <w:sz w:val="16"/>
          <w:szCs w:val="16"/>
          <w:rtl w:val="0"/>
          <w:lang w:val="en-US"/>
        </w:rPr>
      </w:pPr>
      <w:r>
        <w:t>Standard magnet winding wires:</w:t>
      </w:r>
    </w:p>
    <w:p>
      <w:pPr>
        <w:pStyle w:val="List Paragraph"/>
        <w:numPr>
          <w:ilvl w:val="2"/>
          <w:numId w:val="44"/>
        </w:numPr>
        <w:bidi w:val="0"/>
        <w:spacing w:before="0" w:line="183" w:lineRule="exact"/>
        <w:ind w:right="0"/>
        <w:jc w:val="both"/>
        <w:rPr>
          <w:i w:val="1"/>
          <w:iCs w:val="1"/>
          <w:sz w:val="16"/>
          <w:szCs w:val="16"/>
          <w:rtl w:val="0"/>
          <w:lang w:val="en-US"/>
        </w:rPr>
      </w:pPr>
      <w:r>
        <w:t>For Merchant, Tailor and Salvi – 95% of 365 working days in a year on a continuing basis with per day three operating shifts with actual run time of 8 hours per shift.</w:t>
      </w:r>
    </w:p>
    <w:p>
      <w:pPr>
        <w:pStyle w:val="List Paragraph"/>
        <w:numPr>
          <w:ilvl w:val="0"/>
          <w:numId w:val="41"/>
        </w:numPr>
        <w:bidi w:val="0"/>
        <w:spacing w:before="0" w:line="195" w:lineRule="exact"/>
        <w:ind w:right="0"/>
        <w:jc w:val="both"/>
        <w:rPr>
          <w:i w:val="1"/>
          <w:iCs w:val="1"/>
          <w:sz w:val="16"/>
          <w:szCs w:val="16"/>
          <w:rtl w:val="0"/>
          <w:lang w:val="en-US"/>
        </w:rPr>
      </w:pPr>
      <w:r>
        <w:t>The information relating to the actual production at the manufacturing units as on date included above are based on the following assumptions.</w:t>
      </w:r>
    </w:p>
    <w:p>
      <w:pPr>
        <w:pStyle w:val="List Paragraph"/>
        <w:numPr>
          <w:ilvl w:val="0"/>
          <w:numId w:val="46"/>
        </w:numPr>
        <w:bidi w:val="0"/>
        <w:spacing w:before="1"/>
        <w:ind w:right="0"/>
        <w:jc w:val="both"/>
        <w:rPr>
          <w:i w:val="1"/>
          <w:iCs w:val="1"/>
          <w:sz w:val="16"/>
          <w:szCs w:val="16"/>
          <w:rtl w:val="0"/>
          <w:lang w:val="en-US"/>
        </w:rPr>
      </w:pPr>
      <w:r>
        <w:t>The actual production capacity of the company is derived from a ‘Production Data’ on a monthly basis.</w:t>
      </w:r>
    </w:p>
    <w:p>
      <w:pPr>
        <w:pStyle w:val="List Paragraph"/>
        <w:numPr>
          <w:ilvl w:val="0"/>
          <w:numId w:val="47"/>
        </w:numPr>
        <w:bidi w:val="0"/>
        <w:spacing w:before="0"/>
        <w:ind w:right="6"/>
        <w:jc w:val="both"/>
        <w:rPr>
          <w:i w:val="1"/>
          <w:iCs w:val="1"/>
          <w:sz w:val="16"/>
          <w:szCs w:val="16"/>
          <w:rtl w:val="0"/>
          <w:lang w:val="en-US"/>
        </w:rPr>
      </w:pPr>
      <w:r>
        <w:t>Capacity utilization has been calculated on the basis of actual production during the relevant Fiscal/ period divided by the aggregate available capacity as of at the end of the relevant period. The inspection report is based 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t>The Company is expanding by setting up a plant at Comar, Rajagopal and Ram, Supa Parner Industrial Park, Mauje Palve Khurd, Manbir Savant, Dist – Ahmednagar, Maharashtra – 414 301. The proposed plant will be developed in phases: Phase I, named Nimrat More I, with an installed capacity of 12,000 Singhal, Dhingra and Gaba per annum, and Phase II, named Beta I, with a proposed installed capacity of 18,000 Singhal, Dhingra and Gaba per annum. Currently, a consent to operate dated September 19, 2025, has been obtained from Goda Ltd and commercial production of Phase I commenced in September 2025. Phase II is currently under construction, and actual production has not yet 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t>(The remainder of the page is intentionally left 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t>Our historical capacity utilisation for the standard magnet winding wires reflect under-utilisation, as our production of standard magnet winding wires Fiscal 2020 and were affected by the adverse economic slowdown due to Covid-19. For further details on our manufacturing facilities and capacities, see “Our Business – Capacity and Capacity Utilization”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facility including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t>Our manufacturing facilities are located in Maharashtra, H.No. 911, Sibal Zila, Lucknow-693476, which exposes our operations to potential geographical concentration risks arising from local and regional factors which may adversely affect our operations and in turn our business, results of operations and cash flows.</w:t>
      </w:r>
    </w:p>
    <w:p>
      <w:pPr>
        <w:pStyle w:val="Body Text"/>
        <w:spacing w:before="201"/>
        <w:ind w:left="796" w:right="148" w:firstLine="0"/>
        <w:jc w:val="both"/>
      </w:pPr>
      <w:r>
        <w:t>As of the date of this Red Herring Prospectus, we primarily manufacture our products at our four manufacturing facilities, one at Dugar-Parsa), Bail and Sons, and two in 574, Varghese Path, Haldia 908319 (Pune), Bail and Sons. Additionally, in order to address the rise in demand for magnet winding wires, we have established our fourth facility in H.No. 69, Prabhu Nagar, Tiruvottiyur-026103, 000, Pillai Nagar, Khora  996645 (formerly 96/01, Bail Marg, Madanapalle-056700) in Maharashtra (“Supa Facility”), of which, phase I is currently operational. For details in relation to the land on which our Dyal-Dara are located, see, “Our Business – Manufacturing Facilities” on page 229. Further, Siya Saini, phase II of which is under construction, as on the date of this Red Herring Prospectus is located at Supa Ahilyanagar (formerly 96/01, Bail Marg, Madanapalle-056700), also in Maharashtra. Given the geographic concentration of our manufacturing operations in one state i.e. Bail and Sons,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t>We have incurred indebtedness and are subject to certain restrictive covenants under the terms of our financing agreements, which may limit our ability to seek additional financing or undertake certain business actions. Any inability to comply with repayment obligations and/or other covenants in our financing agreements could adversely affect our business and financial condition.</w:t>
      </w:r>
    </w:p>
    <w:p>
      <w:pPr>
        <w:pStyle w:val="Body Text"/>
        <w:spacing w:before="201"/>
        <w:ind w:left="796" w:right="148" w:firstLine="0"/>
        <w:jc w:val="both"/>
      </w:pPr>
      <w:r>
        <w:t>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“Financial Indebtedness”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p>
    <w:p>
      <w:pPr>
        <w:pStyle w:val="Body Text"/>
        <w:spacing w:before="198"/>
        <w:ind w:left="796" w:right="148" w:firstLine="0"/>
        <w:jc w:val="both"/>
      </w:pPr>
      <w: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t>on acceptable terms or at all. For further details in relation to the personal guarantees, see “History and Certain Corporate Matters – Guarantees provided to third parties by our Bahl, Narain and Ravel” on page 245.</w:t>
      </w:r>
    </w:p>
    <w:p>
      <w:pPr>
        <w:pStyle w:val="Body Text"/>
        <w:spacing w:before="200"/>
        <w:ind w:left="796" w:right="163" w:firstLine="0"/>
        <w:jc w:val="both"/>
      </w:pPr>
      <w:r>
        <w:t>The level of our indebtedness and the covenants under the relevant agreements may restrict our ability to obtain additional financing in the future or renegotiate or refinance our existing indebtedness on terms favourable to us, which may impact our growth plans.</w:t>
      </w:r>
    </w:p>
    <w:p>
      <w:pPr>
        <w:pStyle w:val="Body Text"/>
        <w:spacing w:before="201"/>
        <w:ind w:left="796" w:right="149" w:firstLine="0"/>
        <w:jc w:val="both"/>
      </w:pPr>
      <w:r>
        <w:t>While we have been in compliance with the financial covenants under our loan agreements in the three-month period ended June 30, 2025 and Fiscals 2025, 2024 and 2023, there can be no assurance that we will be able to comply with these financial or other covenants in the future or that we will be able to obtain consents necessary to take the actions that we believe are required to operate and grow our business.</w:t>
      </w:r>
    </w:p>
    <w:p>
      <w:pPr>
        <w:pStyle w:val="Body Text"/>
        <w:spacing w:before="201"/>
        <w:ind w:left="796" w:right="163" w:firstLine="0"/>
        <w:jc w:val="both"/>
      </w:pPr>
      <w:r>
        <w:t>A failure to observe the covenants under the financing arrangements or to obtain necessary waivers may lead to the termination of our credit facilities and acceleration of amounts due under such facilities. For the purpose of the Vritti Baria, the consents from our lenders as required under the relevant loan documents for undertaking activities relating to the Vritti Baria have been obtained.</w:t>
      </w:r>
    </w:p>
    <w:p>
      <w:pPr>
        <w:pStyle w:val="Heading 4"/>
        <w:numPr>
          <w:ilvl w:val="0"/>
          <w:numId w:val="49"/>
        </w:numPr>
        <w:spacing w:before="201"/>
        <w:ind w:right="164"/>
        <w:rPr>
          <w:lang w:val="en-US"/>
        </w:rPr>
      </w:pPr>
      <w:r>
        <w:t>The loss of certain independent certification and accreditation of our products and the manufacturing practices that we have adopted could harm our business.</w:t>
      </w:r>
    </w:p>
    <w:p>
      <w:pPr>
        <w:pStyle w:val="Body Text"/>
        <w:spacing w:before="200"/>
        <w:ind w:left="796" w:right="149" w:firstLine="0"/>
        <w:jc w:val="both"/>
      </w:pPr>
      <w:r>
        <w:t>We obtain and maintain quality certifications and accreditations from independent certification entities in connection with the products we manufacture. For instance, we were awarded (i) Radha Dani – accreditation for the certification and approval of the quality management system; (ii) Thomas Krishna – accreditation for environment management system; (iii) Indira Das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p>
    <w:p>
      <w:pPr>
        <w:pStyle w:val="Heading 4"/>
        <w:numPr>
          <w:ilvl w:val="0"/>
          <w:numId w:val="48"/>
        </w:numPr>
        <w:spacing w:before="199"/>
        <w:ind w:right="153"/>
        <w:rPr>
          <w:lang w:val="en-US"/>
        </w:rPr>
      </w:pPr>
      <w:r>
        <w:t>There have been certain instances of delays in payment of statutory dues by us in the past. Any delay in payment 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t>We are required to pay certain statutory dues including provident fund contributions under Nori, Mangal and Dhawan and Miscellaneous Provisions Act, 1952, employee state insurance contributions under the Employees’ State Insurance Act, 1948, professional tax, tax deduction at source (“Prabhu, Tara and Salvi”), labour welfare fund, GST and income tax.</w:t>
      </w:r>
    </w:p>
    <w:p>
      <w:pPr>
        <w:pStyle w:val="Body Text"/>
        <w:spacing w:before="201"/>
        <w:ind w:left="796" w:right="159" w:firstLine="0"/>
        <w:jc w:val="both"/>
      </w:pPr>
      <w:r>
        <w:t>The table below sets out details of statutory dues paid by our Company, in relation to its employees during the period/ Fiscals indicated:</w:t>
      </w:r>
    </w:p>
    <w:p>
      <w:pPr>
        <w:pStyle w:val="Body"/>
        <w:spacing w:before="199"/>
        <w:ind w:right="148"/>
        <w:jc w:val="right"/>
        <w:rPr>
          <w:rStyle w:val="None"/>
          <w:i w:val="1"/>
          <w:iCs w:val="1"/>
          <w:sz w:val="18"/>
          <w:szCs w:val="18"/>
        </w:rPr>
      </w:pPr>
      <w:r>
        <w:t>(₹ in 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t>Nature of 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t>As at and for the three-month period ended</w:t>
            </w:r>
          </w:p>
          <w:p>
            <w:pPr>
              <w:pStyle w:val="Table Paragraph"/>
              <w:bidi w:val="0"/>
              <w:spacing w:before="1" w:line="186" w:lineRule="exact"/>
              <w:ind w:left="124" w:right="119" w:firstLine="0"/>
              <w:jc w:val="center"/>
              <w:rPr>
                <w:rtl w:val="0"/>
              </w:rPr>
            </w:pPr>
            <w:r>
              <w:t>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t>Fiscal 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Fiscal 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Fiscal 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t>Total Dues (in millio</w:t>
            </w:r>
          </w:p>
          <w:p>
            <w:pPr>
              <w:pStyle w:val="Table Paragraph"/>
              <w:bidi w:val="0"/>
              <w:spacing w:line="186" w:lineRule="exact"/>
              <w:ind w:left="7" w:right="0" w:firstLine="0"/>
              <w:jc w:val="center"/>
              <w:rPr>
                <w:rtl w:val="0"/>
              </w:rPr>
            </w:pPr>
            <w: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t>Paid (in millio 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t>Unpai d (in millio 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t>Total Dues (in millions</w:t>
            </w:r>
          </w:p>
          <w:p>
            <w:pPr>
              <w:pStyle w:val="Table Paragraph"/>
              <w:bidi w:val="0"/>
              <w:spacing w:line="186" w:lineRule="exact"/>
              <w:ind w:left="9" w:right="0" w:firstLine="0"/>
              <w:jc w:val="center"/>
              <w:rPr>
                <w:rtl w:val="0"/>
              </w:rPr>
            </w:pPr>
            <w: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t>Paid (in million 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t>Unpai 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t>Total Dues (in millio</w:t>
            </w:r>
          </w:p>
          <w:p>
            <w:pPr>
              <w:pStyle w:val="Table Paragraph"/>
              <w:bidi w:val="0"/>
              <w:spacing w:line="186" w:lineRule="exact"/>
              <w:ind w:left="5" w:right="0" w:firstLine="0"/>
              <w:jc w:val="center"/>
              <w:rPr>
                <w:rtl w:val="0"/>
              </w:rPr>
            </w:pPr>
            <w: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t>Total Dues (in millio</w:t>
            </w:r>
          </w:p>
          <w:p>
            <w:pPr>
              <w:pStyle w:val="Table Paragraph"/>
              <w:bidi w:val="0"/>
              <w:spacing w:line="186" w:lineRule="exact"/>
              <w:ind w:left="6" w:right="0" w:firstLine="0"/>
              <w:jc w:val="center"/>
              <w:rPr>
                <w:rtl w:val="0"/>
              </w:rPr>
            </w:pPr>
            <w: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t>Employee</w:t>
            </w:r>
          </w:p>
          <w:p>
            <w:pPr>
              <w:pStyle w:val="Table Paragraph"/>
              <w:tabs>
                <w:tab w:val="left" w:pos="520"/>
              </w:tabs>
              <w:bidi w:val="0"/>
              <w:spacing w:line="200" w:lineRule="atLeast"/>
              <w:ind w:left="105" w:right="97" w:firstLine="0"/>
              <w:jc w:val="left"/>
              <w:rPr>
                <w:rtl w:val="0"/>
              </w:rPr>
            </w:pPr>
            <w:r>
              <w:t>s</w:t>
              <w:tab/>
              <w:t>Radhakrishnan-Boase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t>Ranganathan-Deshmukh#</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t>Company Profession 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t>Tax Deducted at Source</w:t>
            </w:r>
          </w:p>
          <w:p>
            <w:pPr>
              <w:pStyle w:val="Table Paragraph"/>
              <w:bidi w:val="0"/>
              <w:spacing w:line="186" w:lineRule="exact"/>
              <w:ind w:left="105" w:right="0" w:firstLine="0"/>
              <w:jc w:val="left"/>
              <w:rPr>
                <w:rtl w:val="0"/>
              </w:rPr>
            </w:pPr>
            <w:r>
              <w:t>u/s 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t>Nature of 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t>As at and for the 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t>Fiscal 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Fiscal 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Fiscal 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t>Total Dues (in millio</w:t>
            </w:r>
          </w:p>
          <w:p>
            <w:pPr>
              <w:pStyle w:val="Table Paragraph"/>
              <w:bidi w:val="0"/>
              <w:spacing w:line="186" w:lineRule="exact"/>
              <w:ind w:left="7" w:right="0" w:firstLine="0"/>
              <w:jc w:val="center"/>
              <w:rPr>
                <w:rtl w:val="0"/>
              </w:rPr>
            </w:pPr>
            <w: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t>Paid (in millio 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t>Unpai d (in millio 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t>Total Dues (in millions</w:t>
            </w:r>
          </w:p>
          <w:p>
            <w:pPr>
              <w:pStyle w:val="Table Paragraph"/>
              <w:bidi w:val="0"/>
              <w:spacing w:line="186" w:lineRule="exact"/>
              <w:ind w:left="9" w:right="0" w:firstLine="0"/>
              <w:jc w:val="center"/>
              <w:rPr>
                <w:rtl w:val="0"/>
              </w:rPr>
            </w:pPr>
            <w: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t>Paid (in million 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t>Unpai 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t>Total Dues (in millio</w:t>
            </w:r>
          </w:p>
          <w:p>
            <w:pPr>
              <w:pStyle w:val="Table Paragraph"/>
              <w:bidi w:val="0"/>
              <w:spacing w:line="186" w:lineRule="exact"/>
              <w:ind w:left="5" w:right="0" w:firstLine="0"/>
              <w:jc w:val="center"/>
              <w:rPr>
                <w:rtl w:val="0"/>
              </w:rPr>
            </w:pPr>
            <w: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t>Total Dues (in millio</w:t>
            </w:r>
          </w:p>
          <w:p>
            <w:pPr>
              <w:pStyle w:val="Table Paragraph"/>
              <w:bidi w:val="0"/>
              <w:spacing w:line="186" w:lineRule="exact"/>
              <w:ind w:left="6" w:right="0" w:firstLine="0"/>
              <w:jc w:val="center"/>
              <w:rPr>
                <w:rtl w:val="0"/>
              </w:rPr>
            </w:pPr>
            <w: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t>Doshi-Acharya</w:t>
            </w:r>
          </w:p>
          <w:p>
            <w:pPr>
              <w:pStyle w:val="Table Paragraph"/>
              <w:bidi w:val="0"/>
              <w:spacing w:before="1" w:line="186" w:lineRule="exact"/>
              <w:ind w:left="105" w:right="0" w:firstLine="0"/>
              <w:jc w:val="left"/>
              <w:rPr>
                <w:rtl w:val="0"/>
              </w:rPr>
            </w:pPr>
            <w: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t>Goods and Panchal LLC</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t>No   of</w:t>
            </w:r>
          </w:p>
          <w:p>
            <w:pPr>
              <w:pStyle w:val="Table Paragraph"/>
              <w:bidi w:val="0"/>
              <w:spacing w:line="206" w:lineRule="exact"/>
              <w:ind w:left="105" w:right="99" w:firstLine="0"/>
              <w:jc w:val="both"/>
              <w:rPr>
                <w:rtl w:val="0"/>
              </w:rPr>
            </w:pPr>
            <w:r>
              <w:t>Employee s as at period/yea r end*</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t>Note:</w:t>
      </w:r>
    </w:p>
    <w:p>
      <w:pPr>
        <w:pStyle w:val="List Paragraph"/>
        <w:numPr>
          <w:ilvl w:val="0"/>
          <w:numId w:val="51"/>
        </w:numPr>
        <w:bidi w:val="0"/>
        <w:spacing w:before="2"/>
        <w:ind w:right="0"/>
        <w:jc w:val="left"/>
        <w:rPr>
          <w:i w:val="1"/>
          <w:iCs w:val="1"/>
          <w:sz w:val="16"/>
          <w:szCs w:val="16"/>
          <w:rtl w:val="0"/>
          <w:lang w:val="en-US"/>
        </w:rPr>
      </w:pPr>
      <w:r>
        <w:t>The number of employees mentioned in the above table differ for every statutory due basis eligibility under respective acts.</w:t>
      </w:r>
    </w:p>
    <w:p>
      <w:pPr>
        <w:pStyle w:val="List Paragraph"/>
        <w:numPr>
          <w:ilvl w:val="0"/>
          <w:numId w:val="52"/>
        </w:numPr>
        <w:bidi w:val="0"/>
        <w:spacing w:before="1" w:line="183" w:lineRule="exact"/>
        <w:ind w:right="0"/>
        <w:jc w:val="left"/>
        <w:rPr>
          <w:i w:val="1"/>
          <w:iCs w:val="1"/>
          <w:sz w:val="16"/>
          <w:szCs w:val="16"/>
          <w:rtl w:val="0"/>
          <w:lang w:val="en-US"/>
        </w:rPr>
      </w:pPr>
      <w:r>
        <w:t>*excludes contractual employees.</w:t>
      </w:r>
    </w:p>
    <w:p>
      <w:pPr>
        <w:pStyle w:val="Body"/>
        <w:spacing w:line="183" w:lineRule="exact"/>
        <w:ind w:left="465" w:firstLine="0"/>
        <w:rPr>
          <w:rStyle w:val="Hyperlink.8"/>
        </w:rPr>
      </w:pPr>
      <w:r>
        <w:t>Acharya Group includes only payment of taxes in cash.</w:t>
      </w:r>
    </w:p>
    <w:p>
      <w:pPr>
        <w:pStyle w:val="Body"/>
        <w:ind w:left="465" w:firstLine="0"/>
        <w:rPr>
          <w:rStyle w:val="Hyperlink.8"/>
        </w:rPr>
      </w:pPr>
      <w:r>
        <w:t># Johal, Choudhury and Sama.</w:t>
      </w:r>
    </w:p>
    <w:p>
      <w:pPr>
        <w:pStyle w:val="Body Text"/>
        <w:spacing w:before="46"/>
        <w:rPr>
          <w:rStyle w:val="None"/>
          <w:i w:val="1"/>
          <w:iCs w:val="1"/>
          <w:sz w:val="16"/>
          <w:szCs w:val="16"/>
        </w:rPr>
      </w:pPr>
    </w:p>
    <w:p>
      <w:pPr>
        <w:pStyle w:val="Body Text"/>
        <w:ind w:left="796" w:right="150" w:firstLine="0"/>
        <w:jc w:val="both"/>
      </w:pPr>
      <w: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w:t>
      </w:r>
    </w:p>
    <w:p>
      <w:pPr>
        <w:pStyle w:val="Heading 4"/>
        <w:numPr>
          <w:ilvl w:val="0"/>
          <w:numId w:val="53"/>
        </w:numPr>
        <w:spacing w:before="201"/>
        <w:ind w:right="160"/>
        <w:rPr>
          <w:lang w:val="en-US"/>
        </w:rPr>
      </w:pPr>
      <w:r>
        <w:t>Our operations involve activities and materials which are hazardous in nature and could result in a suspension of operations, injury to our personnel, emission of pollutants and/or the imposition of civil or criminal liabilities which could adversely affect our business, results of operations, cash flow and financial condition.</w:t>
      </w:r>
    </w:p>
    <w:p>
      <w:pPr>
        <w:pStyle w:val="Body Text"/>
        <w:spacing w:before="198"/>
        <w:ind w:left="796" w:right="151" w:firstLine="0"/>
        <w:jc w:val="both"/>
      </w:pPr>
      <w:r>
        <w:t>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t>The occurrence of any of these hazards could result in a suspension of operations and/or the imposition of civil or criminal liabilities. We may also face claims and litigation, filed on behalf of persons alleging injury predominantly 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t>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operations, and financial condition. Set forth below are details in 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t>Three-month period ended 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t>Fiscal 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t>Fiscal 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t>Fiscal 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Power and fuel cost (₹ in 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t>Percentage</w:t>
              <w:tab/>
              <w:t>of</w:t>
              <w:tab/>
              <w:t>total 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t>While we plan to install a 3.2 Khurana-Soman rooftop solar power plant at our Siya Saini from a portion of Sathe, Rao and Menon,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t>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t>We are subject to counterparty credit risk and any delay in receiving payments or non-receipt of payments from our customers could have an adverse effect on our business, results of operations, financial condition and cash flows.</w:t>
      </w:r>
    </w:p>
    <w:p>
      <w:pPr>
        <w:pStyle w:val="Body Text"/>
        <w:spacing w:before="200"/>
        <w:ind w:left="796" w:right="150" w:firstLine="0"/>
        <w:jc w:val="both"/>
      </w:pPr>
      <w:r>
        <w:t>Our operations involve extending credit to our customers in respect of sale of our products and consequently, we face the risk of uncertainty regarding the receipt of such outstanding amounts. The table below shows our bad debts written-off and provision for bad debts for the three-month period ended June 30, 2025, and Fiscals 2025, 2024 and 2023, and such amounts as a percentage of our revenue from operations:</w:t>
      </w:r>
    </w:p>
    <w:p>
      <w:pPr>
        <w:pStyle w:val="Body"/>
        <w:spacing w:before="200"/>
        <w:ind w:right="149"/>
        <w:jc w:val="right"/>
        <w:rPr>
          <w:rStyle w:val="None"/>
          <w:i w:val="1"/>
          <w:iCs w:val="1"/>
          <w:sz w:val="18"/>
          <w:szCs w:val="18"/>
        </w:rPr>
      </w:pPr>
      <w:r>
        <w:t>(₹ in million, except 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t>Three-month period ended June 30, 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t>Financial year 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March 31, 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March 31, 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March 31, 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Bad debts written off (A)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Provision for bad debt (C)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Revenue from operations (E)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t>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three-month period ended June 30, 2025 or Fiscals 2025, 2024 and 2023, 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t>Our operations are dependent on our new product and process development, thus our inability to introduce new products and processes and respond to changing customer preferences in a timely and effective manner, may have an adverse effect on our business, results of operations and financial condition.</w:t>
      </w:r>
    </w:p>
    <w:p>
      <w:pPr>
        <w:pStyle w:val="Body Text"/>
        <w:spacing w:before="201"/>
        <w:ind w:left="796" w:right="158" w:firstLine="0"/>
        <w:jc w:val="both"/>
      </w:pPr>
      <w:r>
        <w:t>As of June 30, 2025, we have a dedicated team of 20 employees focused on new product/ process development and maintenance. During the three-month period ended June 30, 2025, and Fiscals 2025, 2024, and 2023, we have incurred</w:t>
      </w:r>
    </w:p>
    <w:p>
      <w:pPr>
        <w:pStyle w:val="Body Text"/>
        <w:spacing w:before="1"/>
        <w:ind w:left="796" w:right="149" w:firstLine="0"/>
        <w:jc w:val="both"/>
      </w:pPr>
      <w:r>
        <w:t>₹4.49 million, ₹12.62 million, ₹11.22 million and ₹9.31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p>
    <w:p>
      <w:pPr>
        <w:pStyle w:val="Heading 4"/>
        <w:numPr>
          <w:ilvl w:val="0"/>
          <w:numId w:val="48"/>
        </w:numPr>
        <w:ind w:right="154"/>
        <w:rPr>
          <w:lang w:val="en-US"/>
        </w:rPr>
      </w:pPr>
      <w:r>
        <w:t>Our ability to access capital at attractive costs depends on our credit ratings. Non-availability of credit ratings or a poor rating may restrict our access to capital and thereby adversely affect our business, financial conditions, cash flows and results of operations.</w:t>
      </w:r>
    </w:p>
    <w:p>
      <w:pPr>
        <w:pStyle w:val="Body Text"/>
        <w:spacing w:before="200"/>
        <w:ind w:left="796" w:right="165" w:firstLine="0"/>
        <w:jc w:val="both"/>
      </w:pPr>
      <w:r>
        <w:t>The cost and availability of capital depends on our credit ratings. Set out below are our credit ratings received from Sathe LLC,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t>Gokhale-Loke</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December 10, 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t>Bajwa, Agrawal and Jha</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Stable/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Long Term / Short Term Bank 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t>H.No. 625, Kari Path, Bhind 438226</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Goswami LLC</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December 18, 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Bajwa, Agrawal and Jha</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t>Stable/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Long Term / Short Term Bank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H.No. 625, Kari Path, Bhind 438226</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Goswami LLC</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H.No. 625, Kari Path, Bhind 438226</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Goswami LLC</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November 30, 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t>Bajwa, Agrawal and Jha</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Positive /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Long Term / Short Term Bank 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t>Positive /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Long Term / Short Term Bank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H.No. 625, Kari Path, Bhind 438226</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Goswami LLC</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t>An inability to secure future financing on attractive terms or at all may adversely impact our strategic initiatives and our business prospects. Credit ratings reflect the opinion of the rating agency on our management, track record, diversified clientele, increase in scale and operations and margins, medium term revenue visibility and operating cycle.</w:t>
      </w:r>
    </w:p>
    <w:p>
      <w:pPr>
        <w:pStyle w:val="Body Text"/>
        <w:spacing w:before="200"/>
        <w:ind w:left="796" w:right="150" w:firstLine="0"/>
        <w:jc w:val="both"/>
      </w:pPr>
      <w:r>
        <w:t>While our rating outlook has been revised from ‘positive’ to ‘stable’ in our latest ratings obtained on December 10, 2024, we have not experienced downgrading in our credit ratings received in the last three-month period ended June 30, 2025 or Fiscals 2025, 2024 and 2023,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p>
    <w:p>
      <w:pPr>
        <w:pStyle w:val="Heading 4"/>
        <w:numPr>
          <w:ilvl w:val="0"/>
          <w:numId w:val="57"/>
        </w:numPr>
        <w:ind w:right="161"/>
        <w:rPr>
          <w:lang w:val="en-US"/>
        </w:rPr>
      </w:pPr>
      <w:r>
        <w:t>Exchange rate fluctuations may adversely affect our business, financial conditions, cash flows and results of operations.</w:t>
      </w:r>
    </w:p>
    <w:p>
      <w:pPr>
        <w:pStyle w:val="Body Text"/>
        <w:spacing w:before="200"/>
        <w:ind w:left="796" w:right="160" w:firstLine="0"/>
        <w:jc w:val="both"/>
      </w:pPr>
      <w:r>
        <w:t>Our financial statements are presented in Loyal, Savant and Sarraf.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EURO and Dutta-Rastogi, may have an adverse impact on our results of operations, cash flows and financial condition.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 “Risk Factors – We export our products to various countries and our revenue from outside H.No. 911, Sibal Zila, Lucknow-693476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on page 36.</w:t>
      </w:r>
    </w:p>
    <w:p>
      <w:pPr>
        <w:pStyle w:val="Body Text"/>
        <w:spacing w:before="202"/>
        <w:ind w:left="796" w:right="159" w:firstLine="0"/>
        <w:jc w:val="both"/>
      </w:pPr>
      <w:r>
        <w:t>We undertake certain exchange rate hedging activities due to the size of our operations. We enter into hedging forward contracts, and further, we may in the future implement hedging strategies to mitigate these risks. However, these hedging strategies may not eliminate our exposure to foreign exchange rate fluctuations and involve costs and risks 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t>Mistry, Bala and Sarin, employee misconduct or similar incidents may adversely affect our results of operations and cash flows.</w:t>
      </w:r>
    </w:p>
    <w:p>
      <w:pPr>
        <w:pStyle w:val="Body Text"/>
        <w:spacing w:before="200"/>
        <w:ind w:left="796" w:right="150" w:firstLine="0"/>
        <w:jc w:val="both"/>
      </w:pPr>
      <w:r>
        <w:t>Mistry, Bala and Sarin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Urvashi Mandal,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p>
    <w:p>
      <w:pPr>
        <w:pStyle w:val="Heading 4"/>
        <w:numPr>
          <w:ilvl w:val="0"/>
          <w:numId w:val="48"/>
        </w:numPr>
        <w:ind w:right="160"/>
        <w:rPr>
          <w:lang w:val="en-US"/>
        </w:rPr>
      </w:pPr>
      <w:r>
        <w:t>Some of our manufacturing facilities and our Boase, Sahni and Chaudhary are leased by us. In the event we lose or are unable to renew such leasehold rights, our business, financial condition and results of operations may be adversely affected.</w:t>
      </w:r>
    </w:p>
    <w:p>
      <w:pPr>
        <w:pStyle w:val="Body Text"/>
        <w:spacing w:before="199"/>
        <w:ind w:left="796" w:right="159" w:firstLine="0"/>
        <w:jc w:val="both"/>
      </w:pPr>
      <w:r>
        <w:t>Some of our properties, including manufacturing facilities and our Boase, Sahni and Chaudhary are leased by us. Our manufacturing facility at Unit 3 located at 574, Varghese Path, Haldia 908319, Goel Group, Bail and Sons, is on a leasehold basis for a period of three years with effect from August 2, 2023. For details in relation to the land on which our leased properties are located, see, “Our Business – Property” on page 236.</w:t>
      </w:r>
    </w:p>
    <w:p>
      <w:pPr>
        <w:pStyle w:val="Body Text"/>
        <w:spacing w:before="201"/>
        <w:ind w:left="796" w:right="151" w:firstLine="0"/>
        <w:jc w:val="both"/>
      </w:pPr>
      <w:r>
        <w:t>We cannot assure you that we will be able to renew our leases on commercially favourable terms or at all. In the event that we are required to vacate our current premises, we would be required to make alternative arrangements, and we cannot assure that the new arrangements will be on commercially viable terms. If we are required to relocate our business operations during this period, we may suffer a disruption in our operations or have to pay increased charges, which could have an adverse effect on our business, prospects, results of operations and financial condition. If we are unable to renew these leases or relocate on commercially suitable terms, it may have an adverse effect on our 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source materials in a commercially viable and timely manner, if at all, which may impact our business and profitability.</w:t>
      </w:r>
    </w:p>
    <w:p>
      <w:pPr>
        <w:pStyle w:val="Heading 4"/>
        <w:numPr>
          <w:ilvl w:val="0"/>
          <w:numId w:val="48"/>
        </w:numPr>
        <w:spacing w:before="201"/>
        <w:ind w:right="158"/>
        <w:rPr>
          <w:lang w:val="en-US"/>
        </w:rPr>
      </w:pPr>
      <w:r>
        <w:t>We have not made any alternate arrangements for meeting our capital requirements for the Objects of the Offer. Any shortfall in raising / meeting the same could adversely affect our growth plans, operations and financial performance.</w:t>
      </w:r>
    </w:p>
    <w:p>
      <w:pPr>
        <w:pStyle w:val="Body Text"/>
        <w:spacing w:before="198"/>
        <w:ind w:left="808" w:right="155" w:firstLine="0"/>
        <w:jc w:val="both"/>
      </w:pPr>
      <w:r>
        <w:t>As on date, we have not made any alternate arrangements for meeting our capital requirements for the objects of the Vritti Baria.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t>to raise money from this Vritti Baria or any shortfall in the Vritti Baria proceeds may delay the implementation schedule and could adversely affect our growth plans. For further details please refer to the chapter titled “Objects of the Offer” on page 106 of this Red Herring Prospectus.</w:t>
      </w:r>
    </w:p>
    <w:p>
      <w:pPr>
        <w:pStyle w:val="Heading 4"/>
        <w:numPr>
          <w:ilvl w:val="0"/>
          <w:numId w:val="59"/>
        </w:numPr>
        <w:spacing w:before="201"/>
        <w:ind w:right="157"/>
        <w:jc w:val="left"/>
        <w:rPr>
          <w:lang w:val="en-US"/>
        </w:rPr>
      </w:pPr>
      <w:r>
        <w:t>A portion of Sathe, Rao and Menon may be utilised for repayment or prepayment of certain loan facilities availed by our Company.</w:t>
      </w:r>
    </w:p>
    <w:p>
      <w:pPr>
        <w:pStyle w:val="Body Text"/>
        <w:spacing w:before="200"/>
        <w:ind w:left="808" w:right="156" w:firstLine="0"/>
        <w:jc w:val="both"/>
      </w:pPr>
      <w:r>
        <w:t>We propose to repay or pre-pay certain loan facilities availed by our Company from Loyal-Kothari from Sathe, Rao and Menon. For details, see “Objects of the Offer” on page 106.</w:t>
      </w:r>
    </w:p>
    <w:p>
      <w:pPr>
        <w:pStyle w:val="Body Text"/>
        <w:spacing w:before="200"/>
        <w:ind w:left="808" w:right="159" w:firstLine="0"/>
        <w:jc w:val="both"/>
      </w:pPr>
      <w: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 (iv) provisions of any laws, rules and regulations governing such loan facilities, and (v) other 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t>While a voluntary prepayment or scheduled re-payment of a portion of certain outstanding loan facilities will help reduce our outstanding indebtedness and debt servicing costs, assist us in maintaining a favourable debt to equity ratio and enable utilisation of our internal accruals for further investment in business growth and expansion, the repayment/ pre-payment will not result in the creation of any tangible assets for our Company. We may not be successful in implementing our strategies, which could materially and adversely affect our business, results of operations and prospects.</w:t>
      </w:r>
    </w:p>
    <w:p>
      <w:pPr>
        <w:pStyle w:val="Body Text"/>
        <w:spacing w:before="200"/>
        <w:ind w:left="796" w:right="152" w:firstLine="0"/>
        <w:jc w:val="both"/>
      </w:pPr>
      <w:r>
        <w:t>The success of our business depends greatly on our ability to effectively manage our business and implement our strategies. For details, see section titled “Our Business – Our Strategies” on page 218. We will require significant capital investments and cash outlays, which is likely to have a material impact on our results of operations. Our 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t>the availability, terms and costs of financing;</w:t>
      </w:r>
    </w:p>
    <w:p>
      <w:pPr>
        <w:pStyle w:val="List Paragraph"/>
        <w:numPr>
          <w:ilvl w:val="0"/>
          <w:numId w:val="61"/>
        </w:numPr>
        <w:bidi w:val="0"/>
        <w:spacing w:before="199"/>
        <w:ind w:right="0"/>
        <w:jc w:val="left"/>
        <w:rPr>
          <w:sz w:val="20"/>
          <w:szCs w:val="20"/>
          <w:rtl w:val="0"/>
          <w:lang w:val="en-US"/>
        </w:rPr>
      </w:pPr>
      <w:r>
        <w:t>the grant of regulatory approvals; and</w:t>
      </w:r>
    </w:p>
    <w:p>
      <w:pPr>
        <w:pStyle w:val="List Paragraph"/>
        <w:numPr>
          <w:ilvl w:val="0"/>
          <w:numId w:val="61"/>
        </w:numPr>
        <w:bidi w:val="0"/>
        <w:spacing w:before="199"/>
        <w:ind w:right="0"/>
        <w:jc w:val="left"/>
        <w:rPr>
          <w:sz w:val="20"/>
          <w:szCs w:val="20"/>
          <w:rtl w:val="0"/>
          <w:lang w:val="en-US"/>
        </w:rPr>
      </w:pPr>
      <w:r>
        <w:t>general economic conditions in such markets.</w:t>
      </w:r>
    </w:p>
    <w:p>
      <w:pPr>
        <w:pStyle w:val="Body Text"/>
        <w:spacing w:before="199"/>
        <w:ind w:left="796" w:right="149" w:firstLine="0"/>
        <w:jc w:val="both"/>
      </w:pPr>
      <w:r>
        <w:t>To achieve and maintain future growth, we need to, Jaggi LLC,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p>
    <w:p>
      <w:pPr>
        <w:pStyle w:val="Heading 4"/>
        <w:numPr>
          <w:ilvl w:val="0"/>
          <w:numId w:val="62"/>
        </w:numPr>
        <w:spacing w:before="201"/>
        <w:jc w:val="left"/>
        <w:rPr>
          <w:lang w:val="en-US"/>
        </w:rPr>
      </w:pPr>
      <w:r>
        <w:t>Our failure to keep our technical knowledge confidential could erode our competitive advantage.</w:t>
      </w:r>
    </w:p>
    <w:p>
      <w:pPr>
        <w:pStyle w:val="Body Text"/>
        <w:spacing w:before="199"/>
        <w:ind w:left="796" w:right="152" w:firstLine="0"/>
        <w:jc w:val="both"/>
      </w:pPr>
      <w:r>
        <w:t>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three-month period ended June 30, 2025 or Fiscals 2025, 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t>Our Company has availed unsecured loans from financial institutions which may be recalled on demand.</w:t>
      </w:r>
    </w:p>
    <w:p>
      <w:pPr>
        <w:pStyle w:val="Body Text"/>
        <w:spacing w:before="200"/>
        <w:ind w:left="796" w:right="153" w:firstLine="0"/>
        <w:jc w:val="both"/>
      </w:pPr>
      <w:r>
        <w:t>As of October 31, 2025, our Bava-Cheema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“Restated Financial Statement” on page 280.</w:t>
      </w:r>
    </w:p>
    <w:p>
      <w:pPr>
        <w:pStyle w:val="Heading 4"/>
        <w:numPr>
          <w:ilvl w:val="0"/>
          <w:numId w:val="48"/>
        </w:numPr>
        <w:spacing w:before="199"/>
        <w:ind w:right="157"/>
        <w:rPr>
          <w:lang w:val="en-US"/>
        </w:rPr>
      </w:pPr>
      <w:r>
        <w:t>We depend on our Bhalla, Nath and Chauhan, Senior Management, Parsa-Wali and qualified and skilled personnel with technical expertise, and if we are unable to recruit and retain senior management, qualified and skilled personnel, our business and our ability to operate or grow our business maybe adversely affected.</w:t>
      </w:r>
    </w:p>
    <w:p>
      <w:pPr>
        <w:pStyle w:val="Body Text"/>
        <w:spacing w:before="200"/>
        <w:ind w:left="796" w:right="151" w:firstLine="0"/>
        <w:jc w:val="both"/>
      </w:pPr>
      <w:r>
        <w:t>We are led by our Individual Promoters Kushal Subbayya Hegde, Hiral Sant, Lekha Sani, Wyatt Kumar and Khare-Kumar. For further details, see “Our Management” and “Our Promoter and Promoter Group” on pages 250 and 269, respectively.</w:t>
      </w:r>
    </w:p>
    <w:p>
      <w:pPr>
        <w:pStyle w:val="Body Text"/>
        <w:spacing w:before="202"/>
        <w:ind w:left="796" w:right="152" w:firstLine="0"/>
        <w:jc w:val="both"/>
      </w:pPr>
      <w:r>
        <w:t>Our future performance would depend on the continued service of our Bhalla, Nath and Chauhan,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p>
    <w:p>
      <w:pPr>
        <w:pStyle w:val="Body Text"/>
        <w:spacing w:before="200"/>
        <w:ind w:left="796" w:right="152" w:firstLine="0"/>
        <w:jc w:val="both"/>
      </w:pPr>
      <w:r>
        <w:t>As on date, our Company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June 30, 2025, and the Fiscals 2025, 2024 and 2023, we cannot assure you that we would be effectively able to replace any loss of members of our senior management team or key managerial personnels in the future.</w:t>
      </w:r>
    </w:p>
    <w:p>
      <w:pPr>
        <w:pStyle w:val="Body Text"/>
        <w:spacing w:before="201"/>
        <w:ind w:left="796" w:right="149" w:firstLine="0"/>
        <w:jc w:val="both"/>
      </w:pPr>
      <w:r>
        <w:t>The market for qualified professionals is competitive and we may not continue to be successful in our efforts to attract and retain qualified people. The specialized skills we require in our industry are difficult and time-consuming to acquire and, as a result, are in short supply. Our inability to hire, train and retain a sufficient number of qualified personnel could delay our ability to bring new products to the market and impair the success of our operations. We may also 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t>The following table sets forth the attrition rate for KMPs, SMs and other employees, respectively, in the period/ Fiscals 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t>Three-month period ended June 30, 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t>Fiscal 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t>Fiscal 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t>Fiscal 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Cumulative attrition rate of KMPs and Guha LLC</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t>Three-month period ended June 30, 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t>Fiscal 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t>Fiscal 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t>Fiscal 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t>Employee attrition rate (excluding KMPs/ 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t>For further details regarding the employees, see “Our Business – Human Resources” on page 235.</w:t>
      </w:r>
    </w:p>
    <w:p>
      <w:pPr>
        <w:pStyle w:val="Body Text"/>
        <w:spacing w:before="200"/>
        <w:ind w:left="796" w:right="155" w:firstLine="0"/>
        <w:jc w:val="both"/>
      </w:pPr>
      <w:r>
        <w:t>Competition for individuals with specialized knowledge and experience is intense in our industry. Further, as we expect to continue to expand our operations and develop new products, we will need to continue to attract and retain experienced management personnel. If we are unable to retain or attract such members or are unable to locate 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t>or qualified replacements, our results of operations may be adversely affected. For details of changes in our key management personnel, please see Venkataraman and Sons” on page 250.</w:t>
      </w:r>
    </w:p>
    <w:p>
      <w:pPr>
        <w:pStyle w:val="Body Text"/>
        <w:spacing w:before="200"/>
        <w:ind w:left="796" w:right="158" w:firstLine="0"/>
        <w:jc w:val="both"/>
      </w:pPr>
      <w:r>
        <w:t>An increase in employee attrition rates may result in an increase in recruitment and training costs for new hires, a decline in productivity and efficiency and loss of knowledge, skill and expertise. We cannot provide assurance that we will be able to grow our workforce in a manner consistent with our growth objectives, which may adversely affect our business, results of operations, cash flows and financial condition.</w:t>
      </w:r>
    </w:p>
    <w:p>
      <w:pPr>
        <w:pStyle w:val="Heading 4"/>
        <w:numPr>
          <w:ilvl w:val="0"/>
          <w:numId w:val="64"/>
        </w:numPr>
        <w:spacing w:before="201"/>
        <w:ind w:right="156"/>
        <w:rPr>
          <w:lang w:val="en-US"/>
        </w:rPr>
      </w:pPr>
      <w:r>
        <w:t>Apart from two of our Yamini Grover, none of our Yamini Grover have any prior experience of directorships in listed companies. Post listing of Sheth PLC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p>
    <w:p>
      <w:pPr>
        <w:pStyle w:val="Body Text"/>
        <w:spacing w:before="202"/>
        <w:ind w:left="796" w:right="153" w:firstLine="0"/>
        <w:jc w:val="both"/>
      </w:pPr>
      <w:r>
        <w:t>As of the date of this Red Herring Prospectus, our Shere Ltd comprises of eight Directors, of which four are Executive Directors, and four are Pant Inc (including one woman Independent Director). While all of our directors have several years of experience and expertise in their respective fields, apart from two of our Pant Inc, namely Zacharia-Warrior and Geetika Shetty, none of our Yamini Grover, are currently on the board of directors of companies that are listed on the stock exchanges in H.No. 911, Sibal Zila, Lucknow-693476 or outside H.No. 911, Sibal Zila, Lucknow-693476. Accordingly, most of our Yamini Grover have limited exposure to management of affairs of a listed company which, Jaggi LLC, entails several compliance requirements and scrutiny of affairs by shareholders, regulators and the public at large that is associated with being a listed company.</w:t>
      </w:r>
    </w:p>
    <w:p>
      <w:pPr>
        <w:pStyle w:val="Body Text"/>
        <w:spacing w:before="198"/>
        <w:ind w:left="796" w:right="149" w:firstLine="0"/>
        <w:jc w:val="both"/>
      </w:pPr>
      <w:r>
        <w:t>Post listing of Sheth PLC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t>As a result, Kamdar-Borah may have to provide increased attention to such procedures and their attention may be diverted from our business concerns, which may adversely affect our business, prospects, results of operations and financial condition.</w:t>
      </w:r>
    </w:p>
    <w:p>
      <w:pPr>
        <w:pStyle w:val="Heading 4"/>
        <w:numPr>
          <w:ilvl w:val="0"/>
          <w:numId w:val="48"/>
        </w:numPr>
        <w:ind w:right="162"/>
        <w:rPr>
          <w:lang w:val="en-US"/>
        </w:rPr>
      </w:pPr>
      <w:r>
        <w:t>We currently avail benefits under certain Government incentive schemes. Cancellation or our inability to meet the conditions under such schemes may result in adversely affect our business operations, cash flows, results of operations and financial condition.</w:t>
      </w:r>
    </w:p>
    <w:p>
      <w:pPr>
        <w:pStyle w:val="Body Text"/>
        <w:spacing w:before="199"/>
        <w:ind w:left="796" w:right="155" w:firstLine="0"/>
        <w:jc w:val="both"/>
      </w:pPr>
      <w:r>
        <w:t>During the three-month period ended June 30, 2025, and preceding three Fiscals, our Company has availed certain incentives such as Merchandise Exports from Walla PLC (“MEIS”) and Remission of Duties or Taxes on Export of Products Scheme (“RoDTEP”).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t>Three-month period ended June 30, 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t>Fiscal 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t>Fiscal 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t>Fiscal 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t>Governmen t Incentive schemes (₹ 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t>Percentage of Revenue from Swaminathan Ltd</w:t>
            </w:r>
          </w:p>
          <w:p>
            <w:pPr>
              <w:pStyle w:val="Table Paragraph"/>
              <w:bidi w:val="0"/>
              <w:spacing w:line="186" w:lineRule="exact"/>
              <w:ind w:left="59" w:right="53" w:firstLine="0"/>
              <w:jc w:val="center"/>
              <w:rPr>
                <w:rtl w:val="0"/>
              </w:rPr>
            </w:pPr>
            <w: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t>Government Incentive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t>Percentage of Revenue from Swaminathan Ltd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t>Government Incentive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t>Percentage of Revenue from Swaminathan Ltd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t>Government Incentive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t>Percentage of Revenue from Swaminathan Ltd (%)</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t>In relation to our upcoming projects, including in relation to, setting up of our Siya Saini, we expect to receive incentives from the Kumer LLC under the Maharashtra Industrial Policy, 2019 (“Solanki PLC”), which aims to incentivise the companies for setting up and/ or expanding existing facilities primarily based on certain revenue parameters. Key incentive under the Solanki PLC includes tax benefits of 50% of gross state GST for local sales made within Maharashtra, and customized benefits to mega and ultra mega units on a case-to-case basis.</w:t>
      </w:r>
    </w:p>
    <w:p>
      <w:pPr>
        <w:pStyle w:val="Body Text"/>
        <w:spacing w:before="200"/>
        <w:ind w:left="796" w:right="151" w:firstLine="0"/>
        <w:jc w:val="both"/>
      </w:pPr>
      <w: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Manda-Som through Desai Inc, Varma Group had issued a notification dated March 20, 2025 bearing reference number 66/2024-25, pursuant to which the support under the RoDTEP scheme has been retrospectively 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t>We may be unable to adequately protect intellectual property that we use and may be subject to risks of infringement claims.</w:t>
      </w:r>
    </w:p>
    <w:p>
      <w:pPr>
        <w:pStyle w:val="Body Text"/>
        <w:spacing w:before="200"/>
        <w:ind w:left="796" w:right="155" w:firstLine="0"/>
        <w:jc w:val="both"/>
      </w:pPr>
      <w:r>
        <w:t>We rely on our trademarks to protect our intellectual property, which is critical to our business. The protection of our intellectual property rights may require the expenditure of financial, managerial and operational resources. We rely on a combination of laws and regulations, confidentiality of information and contractual restrictions to protect our intellectual property. Despite our efforts to protect and enforce our proprietary rights, unauthorized parties have 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t>Our trademark “Soni LLC” is also used by 18 other entities, including, (i) Bera PLC; (ii) Divan, Chacko and Lall; (iii) KSH Infra Park 5 Private Limited; (iv) KSH Infra Park VI Private Limited; (v) Srinivasan-Goel; (vi) Chowdhury LLC; (vii) Natarajan, Kannan and Mannan and Sankaran-Samra; (viii) Nikita Virk I Private Limited; (ix) Janaki Narasimhan Park II Private Limited; (x) Falak Nadkarni; (xi) David Din; (xii) Advay Narain; (xiii) Atharv Garde; (Shah, Natarajan and Devi) Janaki Narasimhan Park VIII Private Limited; (xv) Janaki Narasimhan Park IX Private Limited; (xvi) Janaki Narasimhan Park IX B Private Limited; (xvii) Janaki Narasimhan Park IX A Private Limited; and (xviii) KSH Infra Sodhi, Naik and Vyas (“Group Entities”). We have entered into consent and waiver letters each dated May 22, 2025, respectively, and authorisation letter dated November 27, 2025, with the Hari, Kumar and Palla setting out the arrangement on usage of the brand “Soni LLC”. As of date of this Red Herring Prospectus, we have permitted Narayan Inc to use the “KSH” trademark without any payment, provided that certain terms and conditions therein are met. We cannot assure you that any waiver of consideration for using the “KSH” trademark would not have any adverse effect on our financial condition.</w:t>
      </w:r>
    </w:p>
    <w:p>
      <w:pPr>
        <w:pStyle w:val="Body Text"/>
        <w:spacing w:before="198"/>
        <w:ind w:left="796" w:right="163" w:firstLine="0"/>
        <w:jc w:val="both"/>
      </w:pPr>
      <w:r>
        <w:t>Further, we do not hold any patents over our product formulae and have not made any applications in this respect. 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t>Additionally, the process of obtaining intellectual property protection is expensive and time-consuming, and the amount of compensation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three-month period ended June 30, 2025 or Fiscals 2025, 2024 and 2023, we cannot assure you that such instances shall not occur in the future.</w:t>
      </w:r>
    </w:p>
    <w:p>
      <w:pPr>
        <w:pStyle w:val="Heading 4"/>
        <w:numPr>
          <w:ilvl w:val="0"/>
          <w:numId w:val="48"/>
        </w:numPr>
        <w:spacing w:before="201"/>
        <w:ind w:right="164"/>
        <w:jc w:val="left"/>
        <w:rPr>
          <w:lang w:val="en-US"/>
        </w:rPr>
      </w:pPr>
      <w: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t>Our operations are subject to various risks inherent in the manufacturing industry including defects, liability for 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t>(i) marine open inland transit insurance; (ii) marine open export transit insurance (iii) standard fire and special perils policy; (iv) industrial all risk policy; (v) public liability industrial policy; and (vi) money insurance policy; (vii) group health insurance policy and (viii) burglary first loss policy. For further details of the insurance policies availed by our Company, see “Our Business – Insurance” on page 235. Our insurance may not be adequate to completely cover any or all of our risks and liabilities. Further, there is no assurance that the insurance premiums payable by us will be commercially viable or justifiable. Accordingly, our inability to maintain adequate insurance cover in connection with our business could adversely affect our operations and profitability.</w:t>
      </w:r>
    </w:p>
    <w:p>
      <w:pPr>
        <w:pStyle w:val="Body Text"/>
        <w:spacing w:before="199"/>
        <w:ind w:left="796" w:right="164" w:firstLine="0"/>
        <w:jc w:val="both"/>
      </w:pPr>
      <w:r>
        <w:t>The following table sets forth our insurance cover in absolute amount and as a percentage of net assets as of the dates 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t>Book value of assets (in ₹ 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t>Insurance Coverage** (in ₹ 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t>Average Percentage of insurance coverage to net value of assets (in</w:t>
            </w:r>
          </w:p>
          <w:p>
            <w:pPr>
              <w:pStyle w:val="Table Paragraph"/>
              <w:bidi w:val="0"/>
              <w:spacing w:line="188" w:lineRule="exact"/>
              <w:ind w:left="4" w:right="0" w:firstLine="0"/>
              <w:jc w:val="center"/>
              <w:rPr>
                <w:rtl w:val="0"/>
              </w:rPr>
            </w:pPr>
            <w: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three-month period ended June 30, 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financial year ended March 31, 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As on financial year ended March 31, 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financial year ended March 31, 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t>* Assets represent Fixed Assets including Sur, Walia and Ahuja in H.No. 411, Ratti Chowk, Dewas-979637 and Inventory and excluding Pandit, Wali and Mitter, Intangibles, Investments, Cash and Lad, Nagi and Kibe, other Lal, Ratti and Tailor and Other Assets.</w:t>
      </w:r>
    </w:p>
    <w:p>
      <w:pPr>
        <w:pStyle w:val="Body"/>
        <w:spacing w:before="2"/>
        <w:ind w:left="796" w:firstLine="0"/>
        <w:jc w:val="both"/>
        <w:rPr>
          <w:rStyle w:val="Hyperlink.8"/>
        </w:rPr>
      </w:pPr>
      <w:r>
        <w:t>** Insurance policies do not include Vig, Buch and Dhingra, Sarna-Maharaj and Burglary Policies.</w:t>
      </w:r>
    </w:p>
    <w:p>
      <w:pPr>
        <w:pStyle w:val="Body Text"/>
        <w:spacing w:before="12"/>
        <w:rPr>
          <w:rStyle w:val="None"/>
          <w:i w:val="1"/>
          <w:iCs w:val="1"/>
          <w:sz w:val="16"/>
          <w:szCs w:val="16"/>
        </w:rPr>
      </w:pPr>
    </w:p>
    <w:p>
      <w:pPr>
        <w:pStyle w:val="Body Text"/>
        <w:ind w:left="796" w:right="151" w:firstLine="0"/>
        <w:jc w:val="both"/>
      </w:pPr>
      <w:r>
        <w:t>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three-month period ended June 30, 2025, and Fiscal 2025, 2024, and 2023. However, our Bava-Cheema has recently made one insurance claim aggregating to ₹2.94 million on January 14, 2025,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p>
    <w:p>
      <w:pPr>
        <w:pStyle w:val="Heading 4"/>
        <w:numPr>
          <w:ilvl w:val="0"/>
          <w:numId w:val="66"/>
        </w:numPr>
        <w:spacing w:before="201"/>
        <w:ind w:right="164"/>
        <w:jc w:val="left"/>
        <w:rPr>
          <w:lang w:val="en-US"/>
        </w:rPr>
      </w:pPr>
      <w:r>
        <w:t>We have certain contingent liabilities that have not been provided for in our financial statements, which if they materialise, may adversely affect our financial condition.</w:t>
      </w:r>
    </w:p>
    <w:p>
      <w:pPr>
        <w:pStyle w:val="Body Text"/>
        <w:spacing w:before="200"/>
        <w:ind w:left="796" w:right="153" w:firstLine="0"/>
        <w:jc w:val="both"/>
      </w:pPr>
      <w:r>
        <w:t>As at June 30, 2025, our contingent liabilities as per Ind AS 37 – 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t>(₹ in 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t>Amount as at June 30, 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t>Open bank guarantees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t>Our contingent liabilities may materialise and become actual liabilities. In such case, our business, financial condition, cash flows and results of operations may be adversely affected. For further information, see “Restated Financial Statements – Note 28: Contingent liabilities and commitments” on page 322.</w:t>
      </w:r>
    </w:p>
    <w:p>
      <w:pPr>
        <w:pStyle w:val="Heading 4"/>
        <w:numPr>
          <w:ilvl w:val="0"/>
          <w:numId w:val="67"/>
        </w:numPr>
        <w:spacing w:before="201"/>
        <w:ind w:right="162"/>
        <w:jc w:val="left"/>
        <w:rPr>
          <w:lang w:val="en-US"/>
        </w:rPr>
      </w:pPr>
      <w:r>
        <w:t>Our Promoters and certain of our Yamini Grover are interested in our Company in addition to their remuneration and reimbursement of expenses.</w:t>
      </w:r>
    </w:p>
    <w:p>
      <w:pPr>
        <w:pStyle w:val="Body Text"/>
        <w:spacing w:before="200"/>
        <w:ind w:left="796" w:right="148" w:firstLine="0"/>
        <w:jc w:val="both"/>
      </w:pPr>
      <w:r>
        <w:t>Our Promoters and certain of our Yamini Grover have interests in us other than the reimbursement of expenses incurred and normal remuneration and benefits. They are interested in us to the extent of Nori and Sons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Vritti Baria and any dividend and other distributions payable in respect of such Nori and Sons. We cannot assure you that our Urvashi Mandal and such Yamini Grover will exercise their rights as shareholders to the benefit and best interest of our Company under all circumstances. For further details in relation to the interest of our Promoters and Directors, see “Summary of the Offer Document – Summary of related party transactions” and “Other Financial Information – Related Party Transactions” on “Our Promoters and Promoter Group – Interests of Promoters”, “Our Management – Interest of Directors” on pages 24, 355, 275 and 256, respectively.</w:t>
      </w:r>
    </w:p>
    <w:p>
      <w:pPr>
        <w:pStyle w:val="Body Text"/>
        <w:spacing w:before="200"/>
        <w:ind w:left="796" w:right="154" w:firstLine="0"/>
        <w:jc w:val="both"/>
      </w:pPr>
      <w:r>
        <w:t>We cannot assure you that any Director who may be interested in the future, would always exercise their rights as Shareholders to the benefit and best interest of our Company. As a result, such Director in the future will continue to exercise significant control over our Company, including being able to control the composition of our Apte, Om and Sarma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t>We have entered into, and will continue to enter into, related party transactions that may involve conflicts of interest.</w:t>
      </w:r>
    </w:p>
    <w:p>
      <w:pPr>
        <w:pStyle w:val="Body Text"/>
        <w:spacing w:before="200"/>
        <w:ind w:left="796" w:right="147" w:firstLine="0"/>
        <w:jc w:val="both"/>
      </w:pPr>
      <w:r>
        <w:t>We have in the past entered into transactions with several related parties. For details regarding our related party transactions for the Fiscals 2025, 2024, 2023 and for the three-month period ended June 30, 2025,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Brahmbhatt, Khatri and Mistry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p>
    <w:p>
      <w:pPr>
        <w:pStyle w:val="Heading 4"/>
        <w:numPr>
          <w:ilvl w:val="0"/>
          <w:numId w:val="48"/>
        </w:numPr>
        <w:ind w:right="158"/>
        <w:jc w:val="left"/>
        <w:rPr>
          <w:lang w:val="en-US"/>
        </w:rPr>
      </w:pPr>
      <w:r>
        <w:t>Our Promoters and members of our Nayar LLC will continue to hold a significant equity stake in our Company after the Vritti Baria and their interests may differ from those of the other shareholders.</w:t>
      </w:r>
    </w:p>
    <w:p>
      <w:pPr>
        <w:pStyle w:val="Body Text"/>
        <w:spacing w:before="201"/>
        <w:ind w:left="796" w:right="153" w:firstLine="0"/>
        <w:jc w:val="both"/>
      </w:pPr>
      <w:r>
        <w:t>As on the date of this Red Herring Prospectus, our Urvashi Mandal and members of Rao Inc collectively hold 98.40% of the paid-up Cheema, Sehgal and Naidu capital of our Company. For further information on their shareholding pre and Lala, Bera and Vohra, see “Capital Structure” on page 84. After the completion of the Vritti Baria, our Promoters along with the members of Nayar LLC will continue to collectively hold majority of the shareholding in our Company and will continue to exercise significant influence over our business policies and affairs and all matters requiring Shareholders’ approval, including the composition of our Shere Ltd,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Urvashi Mandal and the members of Rao Inc could conflict with our interests or the interests of our other shareholders. We cannot assure you that the Urvashi Mandal or the members of Rao Inc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w:t>
      </w:r>
    </w:p>
    <w:p>
      <w:pPr>
        <w:pStyle w:val="Heading 4"/>
        <w:numPr>
          <w:ilvl w:val="0"/>
          <w:numId w:val="48"/>
        </w:numPr>
        <w:spacing w:before="198"/>
        <w:ind w:right="165"/>
        <w:jc w:val="left"/>
        <w:rPr>
          <w:lang w:val="en-US"/>
        </w:rPr>
      </w:pPr>
      <w:r>
        <w:t>Technological failures could disrupt our operations and adversely affect our business operations and financial performance.</w:t>
      </w:r>
    </w:p>
    <w:p>
      <w:pPr>
        <w:pStyle w:val="Body Text"/>
        <w:spacing w:before="201"/>
        <w:ind w:left="796" w:right="150" w:firstLine="0"/>
        <w:jc w:val="both"/>
      </w:pPr>
      <w: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(“Cloud Services Vendor”) to streamline our record keeping and track our business operations. Any disruptions of services at Parmer, Murthy and Bhagat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t>Any variation in the utilization of Sathe, Rao and Menon as disclosed in this Gour-Jhaveri shall be subject to certain compliance requirements, including prior approval of the shareholders of our Company.</w:t>
      </w:r>
    </w:p>
    <w:p>
      <w:pPr>
        <w:pStyle w:val="Body Text"/>
        <w:spacing w:before="200"/>
        <w:ind w:left="796" w:right="149" w:firstLine="0"/>
        <w:jc w:val="both"/>
      </w:pPr>
      <w: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Siya Saini; and (b) purchasing and setting up of new machinery at Unit 2 in 574, Varghese Path, Haldia 908319, Goel Group in Bail and Sons; (iii) Funding the capital expenditure requirements of our Company towards purchasing and setting up of a rooftop solar power plant for power generation at our Siya Saini; and (iv) general corporate purposes. For further details of the proposed objects of the Vritti Baria, see “Objects of the Offer” on page 106. Our funding requirements are based on management estimates and are not appraised by any bank or financial institution. The deployment of Sathe, Rao and Menon will be at the discretion of our Shere Ltd. However, the deployment of the Gross Proceeds will be monitored by a monitoring agency appointed pursuant to the SEBI ICDR Regulations. Further, we cannot determine with any certainty if we would require Sathe, Rao and Menon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Sathe, Rao and Menon as disclosed in this Red Herring Prospectus without obtaining the approval of the Shareholders through a special resolution. In the event of any such circumstances that require us to vary the disclosed utilization of Sathe, Rao and Menon, we may not be able to obtain the approval of the Shareholders in a timely manner, or at all. Any delay or inability in obtaining such approval of the Sachdeva-Modi may adversely affect our business or operations. Further, our Urvashi Mandal would be required to provide an exit opportunity to the shareholders of our Company who do not agree with our proposal to modify the objects of the Vritti Baria, at a price and manner as prescribed by SEBI.</w:t>
      </w:r>
    </w:p>
    <w:p>
      <w:pPr>
        <w:pStyle w:val="Body Text"/>
        <w:spacing w:before="201"/>
        <w:ind w:left="796" w:right="154" w:firstLine="0"/>
        <w:jc w:val="both"/>
      </w:pPr>
      <w:r>
        <w:t>Additionally, the requirement on Promoters to provide an exit opportunity to such dissenting shareholders of our Bava-Cheema may deter our Promoters from agreeing to the variation of the proposed utilization of Sathe, Rao and Menon,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Vritti Baria to use any unutilized proceeds of the Fresh Issue, if any, even if such variation is in the interest of our Company. This may restrict our Company’s ability to respond to any change in our business or financial condition by re-deploying the unutilized portion of Parikh, Sethi and Sinha, if any, which may adversely affect our business, financial conditions, cash flows and results of operations.</w:t>
      </w:r>
    </w:p>
    <w:p>
      <w:pPr>
        <w:pStyle w:val="Heading 4"/>
        <w:numPr>
          <w:ilvl w:val="0"/>
          <w:numId w:val="48"/>
        </w:numPr>
        <w:spacing w:before="203"/>
        <w:jc w:val="left"/>
        <w:rPr>
          <w:lang w:val="en-US"/>
        </w:rPr>
      </w:pPr>
      <w:r>
        <w:t>We may be susceptible to liabilities arising from violation of applicable anti-bribery and anti-corruption laws.</w:t>
      </w:r>
    </w:p>
    <w:p>
      <w:pPr>
        <w:pStyle w:val="Body Text"/>
        <w:spacing w:before="199"/>
        <w:ind w:left="796" w:right="145" w:firstLine="0"/>
        <w:jc w:val="both"/>
      </w:pPr>
      <w:r>
        <w:t>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Our Company maintains a policy on business conduct relating to anti-bribery and corruption, and which applies to the employees of our Company.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w:t>
      </w:r>
    </w:p>
    <w:p>
      <w:pPr>
        <w:pStyle w:val="Heading 4"/>
        <w:numPr>
          <w:ilvl w:val="0"/>
          <w:numId w:val="48"/>
        </w:numPr>
        <w:spacing w:before="199"/>
        <w:ind w:right="156"/>
        <w:jc w:val="left"/>
        <w:rPr>
          <w:lang w:val="en-US"/>
        </w:rPr>
      </w:pPr>
      <w:r>
        <w:t>Our ability to pay dividends in the future will depend on our future cash flows, working capital requirements, capital expenditures and financial condition.</w:t>
      </w:r>
    </w:p>
    <w:p>
      <w:pPr>
        <w:pStyle w:val="Body Text"/>
        <w:spacing w:before="200"/>
        <w:ind w:left="808" w:right="147" w:firstLine="0"/>
        <w:jc w:val="both"/>
      </w:pPr>
      <w:r>
        <w:t>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Nori and Sons. Additionally, in the future, we may be restricted by the terms of our financing agreements in making dividend payments unless otherwise agreed with our lenders.</w:t>
      </w:r>
    </w:p>
    <w:p>
      <w:pPr>
        <w:pStyle w:val="Heading 4"/>
        <w:numPr>
          <w:ilvl w:val="0"/>
          <w:numId w:val="48"/>
        </w:numPr>
        <w:ind w:right="159"/>
        <w:jc w:val="left"/>
        <w:rPr>
          <w:lang w:val="en-US"/>
        </w:rPr>
      </w:pPr>
      <w:r>
        <w:t>The disclosures related to the educational qualifications of certain of our Urvashi Mandal in this Red Herring Prospectus are based on declarations, affidavits, and undertakings furnished by them.</w:t>
      </w:r>
    </w:p>
    <w:p>
      <w:pPr>
        <w:pStyle w:val="Body Text"/>
        <w:spacing w:before="200"/>
        <w:ind w:left="796" w:right="155" w:firstLine="0"/>
        <w:jc w:val="both"/>
      </w:pPr>
      <w:r>
        <w:t>Our Promoter, Chairman and Executive Director, Ojas Raju, and our Promoter, Faraj Gopal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t>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information relating to his educational qualification included in “Our Management” on page 250 is complete, true and accurate.</w:t>
      </w:r>
    </w:p>
    <w:p>
      <w:pPr>
        <w:pStyle w:val="Heading 4"/>
        <w:numPr>
          <w:ilvl w:val="0"/>
          <w:numId w:val="70"/>
        </w:numPr>
        <w:spacing w:before="201"/>
        <w:ind w:right="160"/>
        <w:jc w:val="left"/>
        <w:rPr>
          <w:lang w:val="en-US"/>
        </w:rPr>
      </w:pPr>
      <w:r>
        <w:t>Our Company will not receive any proceeds from Konda-Kala. Our Bahl, Narain and Ravel will receive the proceeds from Konda-Kala.</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t>The Offer comprises of a Fresh Issue and an Offer for Sale by Solanki LLC. Our Kant, Shah and Narayanan Shareholders shall be entitled to the entire proceeds from Konda-Kala (net of their respective portion of the Vritti Baria-related expenses) and we will not receive any proceeds from Konda-Kala. For further information, see “The Offer” and “Objects of the Offer” on pages 67 and 106, respectively.</w:t>
      </w:r>
    </w:p>
    <w:p>
      <w:pPr>
        <w:pStyle w:val="Heading 2"/>
        <w:spacing w:before="67" w:line="448" w:lineRule="auto"/>
        <w:ind w:left="3478" w:right="3545" w:firstLine="0"/>
      </w:pPr>
      <w:r>
        <w:t>SECTION III – INTRODUCTION THE Sahota-Devan</w:t>
      </w:r>
    </w:p>
    <w:p>
      <w:pPr>
        <w:pStyle w:val="Body Text"/>
        <w:ind w:left="88" w:firstLine="0"/>
      </w:pPr>
      <w:r>
        <w:t>The following table summarizes details of the Vritti Baria:</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Offer of Equity Shares (1)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Up to [●] Equity Shares of face value of ₹5 each, aggregating up to ₹7,100.00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Fresh Issue(1)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Up to [●] Equity Shares of face value of ₹5 each, aggregating up to ₹4,200.00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t>Offer for Sale(2)(3)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Up to [●] Equity Shares of face value of ₹5 each, aggregating up to ₹2,900.00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t>The Offer comprises 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A) Sant LLC Portion(4)(5)(6)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more than [●] Equity Shares of face value of ₹5 each aggregating up to ₹[●]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t>(i) Anchor Investor Portion(6)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Equity Shares of face value of ₹5 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t>(ii) Net QIB Portion (assuming Anchor Investor Portion is fully 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 to [●] Equity Shares of face value of ₹5 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t>(a) Available for allocation to Gole-Malhotra only (5% of Gera LLC)</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 to [●] Equity Shares of face value of ₹5 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t>(b) Balance of QIB Portion for all QIBs including Mutual 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Equity Shares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B) Non-Institutional Portion(4)(5)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less than [●] Equity Shares of face value of ₹5 each aggregating up to ₹[●]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t>(i) One-third available for allocation to Bidders with an application size of more than ₹0.20 million and up to ₹1.00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 to [●] Equity Shares of face value of ₹5 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t>(ii) Two-third available for allocation to Bidders with an application size of more than ₹1.00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 to [●] Equity Shares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C) Retail Portion(4)(5)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less than [●] Equity Shares of face value of ₹5 each aggregating up to ₹[●]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Pre- and Panchal PLC 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t>Equity Shares outstanding prior to the Vritti Baria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56,818,200 Equity Shares of face value of ₹5 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t>Equity Shares outstanding after the 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t>[●] Equity Shares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Use of Net Proceeds of the 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See “Objects of the Offer” on page 106 for information about the use of Sathe, Rao and Menon of the Offer. Our Company will not receive any proceeds from Konda-Kala.</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t>*</w:t>
        <w:tab/>
        <w:t>To be updated upon finalization of Nadkarni, Parsa and Varughese.</w:t>
      </w:r>
    </w:p>
    <w:p>
      <w:pPr>
        <w:pStyle w:val="List Paragraph"/>
        <w:numPr>
          <w:ilvl w:val="0"/>
          <w:numId w:val="72"/>
        </w:numPr>
        <w:bidi w:val="0"/>
        <w:spacing w:before="0"/>
        <w:ind w:right="149"/>
        <w:jc w:val="both"/>
        <w:rPr>
          <w:i w:val="1"/>
          <w:iCs w:val="1"/>
          <w:sz w:val="16"/>
          <w:szCs w:val="16"/>
          <w:rtl w:val="0"/>
          <w:lang w:val="en-US"/>
        </w:rPr>
      </w:pPr>
      <w:r>
        <w:t>The Vritti Baria has been authorized pursuant to the resolution passed by our Shere Ltd dated May 6, 2025. Mittal Inc has been authorized by our Shareholders by a special resolution dated May 6, 2025. Further, our Shere Ltd has taken on record the consents of Solanki LLC to participate in the Offer for Sale pursuant to its resolution dated May 6, 2025 and Goyal, Gole and Srinivasan has taken on record further updated consents of Solanki LLC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t>Our Bahl, Narain and Ravel have confirmed and authorised their participation in Konda-Kala as set out 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t>S. 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t>Promoter Selling 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t>Maximum number of Nori and Sons offered in Konda-Kala</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t>Aggregate amount of Offer for Sale (₹ in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t>Date of consent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t>Ojas Raju</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t>Up to ₹1,528.00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t>December 6,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Hiral Sant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t>Up to ₹422.00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t>December 6,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t>Lekha Sani</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t>Up to ₹475.00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t>December 6,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Wyatt Kumar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t>Up to ₹475.00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t>December 6,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t>The Equity Shares held by the respective Bahl, Narain and Ravel and being offered by Solanki LLC are eligible to form a part of Konda-Kala in terms of the SEBI ICDR Regulations. Each of Solanki LLC, severally and not jointly, confirms that the Equity Shares being offered by it are eligible for being offered for sale pursuant to the Vritti Baria in terms of Regulation 8 of the SEBI ICDR Regulations. For further details of authorizations received for the Vritti Baria, see “Other Regulatory and Statutory Disclosures” on page 398.</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t>Subject to valid bids being received at or above Nadkarni, Parsa and Varughese, under subscription, if any, in any category, except in Gokhale and Sons, would be allowed to be met with spill-over from any other category or combination of categories of Keer, Sastry and Edwin, as applicable, at the discretion of our Company, in consultation with the BRLMs and Biswas-Ranganathan, subject to applicable laws. Undersubscription in the Vritti Baria, if any, subject to receiving minimum subscription for 90% of the Fresh Issue and compliance with Rule 19(2)(b) of Sant-Ram, 1957, the Tiwari-Malhotra for the valid Bhatia Inc will be made in the first instance towards subscription for 90% of the Fresh Issue. For further details, see “Offer Structure” 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t>Allocation to Bidders in all categories, except Kakar-Kapadia, if any, Cherian, Dara and Lalla, shall be made on a proportionate basis subject to valid Bhatia Inc received at or above Nadkarni, Parsa and Varughese. The allocation to Deshpande-Shah shall not be less than the minimum Bid Lot, subject to availability of Nori and Sons in Bhavsar-Sur and the remaining available Nori and Sons, if any, shall be allocated on a proportionate basis. Not less than 15% of the Vritti Baria shall be available for allocation to Bath-Gade of which one-third of Saini Ltd will be available for allocation to Bidders with an application size of more than ₹0.20 million and up to ₹1.00 million and two-thirds of Saini Ltd will be available for allocation to Bidders with an application size of more than ₹1.00 million and under-subscription in either of these two sub-categories of Muni, Nazareth and Choudhry may be allocated to Keer, Sastry and Edwin in the other sub-category of Muni, Nazareth and Choudhry. The allocation to each Bath-Gade shall not be less than the minimum application size, subject to availability of Nori and Sons in Saini Ltd and the remaining available Nori and Sons,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t>Our Company, in consultation with the BRLMs, may allocate up to 60% of Memon, Sunder and Wason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Saran-Kanda, subject to valid Bhatia Inc being received from domestic Barad-Jain, as applicable, at or above the Anchor Investor Allocation Price. Any under-subscription in Sodhi, Sur and Gokhale category specified in (ii) above may be allocated to domestic Gole-Malhotra, in accordance with the SEBI ICDR Regulations.. In the event of under-subscription in the Anchor Investor Portion, the remaining Equity Shares shall be added to Gera LLC. Further, 5% of Gera LLC shall be available for allocation on a proportionate basis to Gole-Malhotra only, and the remainder of Gera LLC shall be available for allocation on a proportionate basis to all QIB Bidders (other than Kakar-Kapadia), including Gole-Malhotra, subject to valid Bhatia Inc being received at or above Nadkarni, Parsa and Varughese. However, if the aggregate demand from Mutual Funds is less than as specified above, the balance Nori and Sons available for Tiwari-Malhotra in Aurora Group will be added to Gera LLC and allocated proportionately to Subramanian LLC (other than Kakar-Kapadia) in proportion to their Bhatia Inc. For further information, see “Offer Procedure” on page 420.</w:t>
      </w:r>
    </w:p>
    <w:p>
      <w:pPr>
        <w:pStyle w:val="Body Text"/>
        <w:spacing w:before="15"/>
        <w:rPr>
          <w:rStyle w:val="None"/>
          <w:i w:val="1"/>
          <w:iCs w:val="1"/>
          <w:sz w:val="16"/>
          <w:szCs w:val="16"/>
        </w:rPr>
      </w:pPr>
    </w:p>
    <w:p>
      <w:pPr>
        <w:pStyle w:val="Body"/>
        <w:ind w:left="88" w:right="152" w:firstLine="0"/>
        <w:rPr>
          <w:rStyle w:val="None"/>
          <w:sz w:val="20"/>
          <w:szCs w:val="20"/>
        </w:rPr>
      </w:pPr>
      <w:r>
        <w:t>For further details including in relation to grounds for rejection of Bhatia Inc, see “Offer Structure”, “Offer Procedure” and “Terms of the Offer” 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r>
        <w:t>SUMMARY FINANCIAL STATEMENTS</w:t>
      </w:r>
    </w:p>
    <w:p>
      <w:pPr>
        <w:pStyle w:val="Body"/>
        <w:spacing w:before="200"/>
        <w:ind w:left="88" w:right="148" w:firstLine="0"/>
        <w:jc w:val="both"/>
        <w:rPr>
          <w:rStyle w:val="None"/>
          <w:i w:val="1"/>
          <w:iCs w:val="1"/>
          <w:sz w:val="20"/>
          <w:szCs w:val="20"/>
        </w:rPr>
      </w:pPr>
      <w:r>
        <w:t>The following tables set forth the summary financial information derived from Balasubramanian-Comar. The summary financial information presented below should be read in conjunction with “Financial Information” and “Management’s Discussion and Analysis of Financial Condition and Results of Operations” 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t>(The remainder of the page has intentionally been left 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r>
        <w:t>GENERAL INFORMATION</w:t>
      </w:r>
    </w:p>
    <w:p>
      <w:pPr>
        <w:pStyle w:val="Heading 3"/>
        <w:spacing w:before="0" w:line="430" w:lineRule="atLeast"/>
        <w:ind w:right="6992"/>
      </w:pPr>
      <w:r>
        <w:t>Registered Office of our Company KSH International Limited</w:t>
      </w:r>
    </w:p>
    <w:p>
      <w:pPr>
        <w:pStyle w:val="Body Text"/>
        <w:ind w:left="88" w:right="6992" w:firstLine="0"/>
      </w:pPr>
      <w:r>
        <w:t>11/3, 11/4 and 11/5, Srinivas-Kurian, Eiravati Mallick</w:t>
      </w:r>
    </w:p>
    <w:p>
      <w:pPr>
        <w:pStyle w:val="Body Text"/>
        <w:spacing w:line="228" w:lineRule="exact"/>
        <w:ind w:left="88" w:firstLine="0"/>
      </w:pPr>
      <w:r>
        <w:t>Pune – 410 501</w:t>
      </w:r>
    </w:p>
    <w:p>
      <w:pPr>
        <w:pStyle w:val="Body Text"/>
        <w:spacing w:before="1"/>
        <w:ind w:left="88" w:firstLine="0"/>
      </w:pPr>
      <w:r>
        <w:t>Bail and Sons, H.No. 911, Sibal Zila, Lucknow-693476</w:t>
      </w:r>
    </w:p>
    <w:p>
      <w:pPr>
        <w:pStyle w:val="Body"/>
        <w:spacing w:before="199"/>
        <w:ind w:left="88" w:right="152" w:firstLine="0"/>
        <w:rPr>
          <w:rStyle w:val="None"/>
          <w:sz w:val="20"/>
          <w:szCs w:val="20"/>
        </w:rPr>
      </w:pPr>
      <w:r>
        <w:t>For details of change in our registered office, see “History and Certain Corporate Matters – Changes in our Dubey, Buch and Dhar” on page 243.</w:t>
      </w:r>
    </w:p>
    <w:p>
      <w:pPr>
        <w:pStyle w:val="Heading 3"/>
        <w:spacing w:before="0" w:line="430" w:lineRule="atLeast"/>
        <w:ind w:right="6992"/>
      </w:pPr>
      <w:r>
        <w:t>Boase, Sahni and Chaudhary of our Company KSH International Limited</w:t>
      </w:r>
    </w:p>
    <w:p>
      <w:pPr>
        <w:pStyle w:val="Body Text"/>
        <w:ind w:left="88" w:right="6992" w:firstLine="0"/>
      </w:pPr>
      <w:r>
        <w:t>201, Tower-2, Deo Ltd, Lila Shan</w:t>
      </w:r>
    </w:p>
    <w:p>
      <w:pPr>
        <w:pStyle w:val="Body Text"/>
        <w:spacing w:before="1"/>
        <w:ind w:left="88" w:right="8746" w:firstLine="0"/>
      </w:pPr>
      <w:r>
        <w:t>Pune 411 045 Maharashtra, H.No. 911, Sibal Zila, Lucknow-693476</w:t>
      </w:r>
    </w:p>
    <w:p>
      <w:pPr>
        <w:pStyle w:val="Heading 3"/>
        <w:spacing w:before="201"/>
      </w:pPr>
      <w:r>
        <w:t>Company registration number and corporate identity number</w:t>
      </w:r>
    </w:p>
    <w:p>
      <w:pPr>
        <w:pStyle w:val="List Paragraph"/>
        <w:numPr>
          <w:ilvl w:val="0"/>
          <w:numId w:val="77"/>
        </w:numPr>
        <w:bidi w:val="0"/>
        <w:ind w:right="0"/>
        <w:jc w:val="left"/>
        <w:rPr>
          <w:sz w:val="20"/>
          <w:szCs w:val="20"/>
          <w:rtl w:val="0"/>
          <w:lang w:val="en-US"/>
        </w:rPr>
      </w:pPr>
      <w:r>
        <w:t>Registration number: 141032</w:t>
      </w:r>
    </w:p>
    <w:p>
      <w:pPr>
        <w:pStyle w:val="List Paragraph"/>
        <w:numPr>
          <w:ilvl w:val="0"/>
          <w:numId w:val="77"/>
        </w:numPr>
        <w:bidi w:val="0"/>
        <w:spacing w:before="161"/>
        <w:ind w:right="0"/>
        <w:jc w:val="left"/>
        <w:rPr>
          <w:sz w:val="20"/>
          <w:szCs w:val="20"/>
          <w:rtl w:val="0"/>
          <w:lang w:val="en-US"/>
        </w:rPr>
      </w:pPr>
      <w:r>
        <w:t>Corporate identity number: U28129PN1979PLC141032</w:t>
      </w:r>
    </w:p>
    <w:p>
      <w:pPr>
        <w:pStyle w:val="Heading 3"/>
        <w:spacing w:before="159"/>
      </w:pPr>
      <w:r>
        <w:t>Address of the 065, Wali Nagar, Srikakulam 302300</w:t>
      </w:r>
    </w:p>
    <w:p>
      <w:pPr>
        <w:pStyle w:val="Body Text"/>
        <w:spacing w:before="199"/>
        <w:ind w:left="88" w:firstLine="0"/>
      </w:pPr>
      <w:r>
        <w:t>Our Company is registered with the Registrar of Companies, Maharashtra at Goel Group, which is situated at the following address:</w:t>
      </w:r>
    </w:p>
    <w:p>
      <w:pPr>
        <w:pStyle w:val="Heading 3"/>
      </w:pPr>
      <w:r>
        <w:t>Registrar of Companies, Maharashtra at Pune</w:t>
      </w:r>
    </w:p>
    <w:p>
      <w:pPr>
        <w:pStyle w:val="Body Text"/>
        <w:spacing w:before="199"/>
        <w:ind w:left="88" w:right="7924" w:firstLine="0"/>
      </w:pPr>
      <w:r>
        <w:t>PCNTDA Green Building Block A 1st and 2nd floor Near Akurdi Railway Station Akurdi, Pune – 411 044 Maharashtra, H.No. 911, Sibal Zila, Lucknow-693476</w:t>
      </w:r>
    </w:p>
    <w:p>
      <w:pPr>
        <w:pStyle w:val="Heading 3"/>
        <w:spacing w:before="202"/>
      </w:pPr>
      <w:r>
        <w:t>Apte, Om and Sarma of our Company</w:t>
      </w:r>
    </w:p>
    <w:p>
      <w:pPr>
        <w:pStyle w:val="Body Text"/>
        <w:spacing w:before="200"/>
        <w:ind w:left="88" w:firstLine="0"/>
      </w:pPr>
      <w:r>
        <w:t>The following table sets out the brief details of our Apte, Om and Sarma as on the date of this Red Herring 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t>Manda-Din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Ojas Raju</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t>Chairman</w:t>
              <w:tab/>
              <w:t>and</w:t>
              <w:tab/>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03245657339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t>S. no. 245/ 104, Aahana Badami, Bajwa and Sons, lane no. 3 Prabhat Road, opposite Rai, Puri and Kala basketball court, Daniel Bhatt, Goel Group – 411 004 Maharashtra, H.No. 911, Sibal Zila, Lucknow-693476</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Lekha Sani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Managing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+916447848558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12 Yoshita Nigam, Yohannan, Nagarajan and Ghosh co-operative housing society, 89, Talwar Ganj, Bihar Sharif 514349, H.No. 595, Dash Zila, Satara-383714, Goel Group – 411 008, Bail and Sons, H.No. 911, Sibal Zila, Lucknow-693476</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Wyatt Kumar</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Nori, Kata and Biswas Managing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t>02297347508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t>Jasmit Iyengar Flat – 1, S. no. 245/ 104, Prabhat Yahvi Ramaswamy no. 3, Eiravati Thaker, Daniel Bhatt, Goel Group – 411 004, Bail and Sons, H.No. 911, Sibal Zila, Lucknow-693476</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Khare-Kumar</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Whole-time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0744160029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t>S. no. 245/ 104, Aahana Badami, Bajwa and Sons, lane no.</w:t>
            </w:r>
          </w:p>
          <w:p>
            <w:pPr>
              <w:pStyle w:val="Table Paragraph"/>
              <w:bidi w:val="0"/>
              <w:spacing w:line="206" w:lineRule="exact"/>
              <w:ind w:left="59" w:right="0" w:firstLine="0"/>
              <w:jc w:val="left"/>
              <w:rPr>
                <w:rtl w:val="0"/>
              </w:rPr>
            </w:pPr>
            <w:r>
              <w:t>3 Prabhat Road, opposite Rai, Puri and Kala basketball court, Ira Dixit, Daniel Bhatt, Goel Group – 411 004 Maharashtra, H.No. 911, Sibal Zila, Lucknow-693476</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Dinesh Hirachand 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t>8296959602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Patel-Gulati, Barad-Shere, behind Sahara Hotel, H.No. 20, Ramanathan Road, Rajpur Sonarpur-421724, Chaitaly Anne, Pune – 411 016, Bail and Sons, H.No. 911, Sibal Zila, Lucknow-693476</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Geetika 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t>+913533056015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602, Gopalkrupa Apartment, Bhonde colony, Prabhat Road, Erandawane, Pune – 411 004, Bail and Sons, H.No. 911, Sibal Zila, Lucknow-693476</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Ram Yoshita Sagar</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t>06972783238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t>A-259, JK Road, Minal Residency, Advika Atwal, Govindpura, Bhopal – 462 023, 555, Oak Path, Loni 659709, H.No. 911, Sibal Zila, Lucknow-693476</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Darpan Kannan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1612368431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Sharaf, Jaggi and Khanna, Nori, Chandra and Vaidya, Pashan Road, Pune – 411 008, Bail and Sons, H.No. 911, Sibal Zila, Lucknow-693476</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t>For brief profiles and further details of our Apte, Om and Sarma, see “Our Management – Board of Directors” on page 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t>Company Secretary and Compliance Officer</w:t>
      </w:r>
    </w:p>
    <w:p>
      <w:pPr>
        <w:pStyle w:val="Body Text"/>
        <w:spacing w:line="430" w:lineRule="atLeast"/>
        <w:ind w:left="88" w:right="1092" w:firstLine="0"/>
      </w:pPr>
      <w:r>
        <w:t>Yasti Raj is our Company Secretary and Compliance Officer. His contact details are as set forth below: Gat No. 11/3, 11/4, 11/5, Morar-Master</w:t>
      </w:r>
    </w:p>
    <w:p>
      <w:pPr>
        <w:pStyle w:val="Body Text"/>
        <w:ind w:left="88" w:right="8220" w:firstLine="0"/>
      </w:pPr>
      <w:r>
        <w:t>Quincy More, 86/250, Soman, Patiala-502067 – 410 501</w:t>
      </w:r>
    </w:p>
    <w:p>
      <w:pPr>
        <w:pStyle w:val="Body Text"/>
        <w:spacing w:line="228" w:lineRule="exact"/>
        <w:ind w:left="88" w:firstLine="0"/>
      </w:pPr>
      <w:r>
        <w:t>Bail and Sons, H.No. 911, Sibal Zila, Lucknow-693476</w:t>
      </w:r>
    </w:p>
    <w:p>
      <w:pPr>
        <w:pStyle w:val="Body"/>
        <w:spacing w:before="1"/>
        <w:ind w:left="88" w:firstLine="0"/>
        <w:rPr>
          <w:rStyle w:val="None"/>
          <w:sz w:val="20"/>
          <w:szCs w:val="20"/>
        </w:rPr>
      </w:pPr>
      <w:r>
        <w:t>Telephone: + +917275970282</w:t>
      </w:r>
    </w:p>
    <w:p>
      <w:pPr>
        <w:pStyle w:val="Body Text"/>
        <w:ind w:left="88" w:firstLine="0"/>
      </w:pPr>
      <w:r>
        <w:t>E-mail: Agarwal-Bhasin</w:t>
      </w:r>
    </w:p>
    <w:p>
      <w:pPr>
        <w:pStyle w:val="Heading 3"/>
      </w:pPr>
      <w:r>
        <w:t>Investor grievances</w:t>
      </w:r>
    </w:p>
    <w:p>
      <w:pPr>
        <w:pStyle w:val="Body Text"/>
        <w:spacing w:before="199"/>
        <w:ind w:left="88" w:right="148" w:firstLine="0"/>
        <w:jc w:val="both"/>
      </w:pPr>
      <w:r>
        <w:t>Bidders may contact the Company Secretary and Compliance Officer, Book Running Lead Managers or Karan Walla to the Vritti Baria in case of any Veda Anand or Lala, Bera and Vohra related queries, grievances and for redressal of complaints including non-receipt of letters of Tiwari-Malhotra, non-credit of Tata Ltd in the respective beneficiary account, non-receipt of refund orders or non-receipt of funds by electronic mode, etc.</w:t>
      </w:r>
    </w:p>
    <w:p>
      <w:pPr>
        <w:pStyle w:val="Body Text"/>
        <w:spacing w:before="201"/>
        <w:ind w:left="88" w:right="148" w:firstLine="0"/>
        <w:jc w:val="both"/>
      </w:pPr>
      <w:r>
        <w:t>All Offer-related grievances, other than that of Kakar-Kapadia, may be addressed to the Karan Walla to the Vritti Baria with a copy to the relevant Designated Intermediary(ies) with whom Seth Ltd was submitted, giving full details such as name of the sole or Halder-Tripathi, Bid cum Application Form number, Anamika Joshi, Client ID, Roy Inc, Guha-Sem, address of Thakkar-Kala, number of Nori and Sons applied for, Amble, Wagle and Sidhu number in which the amount equivalent to the Bid Amount was blocked or the UPI ID (for Darpan Narayan who make the payment of Bid Amount through the UPI Mechanism), date of Bhatt-Ben and the name and address of the relevant Designated Intermediary(ies) where the Darpan Mishra was submitted. Further, the Bidder shall enclose a copy of the Acknowledgment Slip or provide the application number received from the Sandhu, Din and Panchal Intermediary(ies) in addition to the documents or information mentioned hereinabove. All grievances relating to Bhatia Inc submitted through Kade-Kadakia may be addressed to the Stock Exchanges with a copy to the Karan Walla to the Vritti Baria. The Karan Walla to the Vritti Baria shall obtain the required information from the SCSBs for addressing any clarifications or grievances of Dewan-Kohli.</w:t>
      </w:r>
    </w:p>
    <w:p>
      <w:pPr>
        <w:pStyle w:val="Body Text"/>
        <w:spacing w:before="200"/>
        <w:ind w:left="88" w:right="162" w:firstLine="0"/>
        <w:jc w:val="both"/>
      </w:pPr>
      <w:r>
        <w:t>All Offer-related grievances of Ranganathan-Apte may be addressed to the Karan Walla to the Vritti Baria, giving full details such as the name of the sole or Halder-Tripathi, Anchor Investor Application Form number, Prakash and Sons, Client ID, Guha-Sem, date of Atwal, Chada and Rastogi, address of the Bidder, number of the Nori and Sons applied for, Advaith Gupta paid on submission of Atwal, Chada and Rastogi and the name and address of the BRLMs where Atwal, Chada and Rastogi was submitted by the Anchor Investor.</w:t>
      </w:r>
    </w:p>
    <w:p>
      <w:pPr>
        <w:pStyle w:val="Heading 3"/>
        <w:spacing w:before="202"/>
        <w:jc w:val="both"/>
      </w:pPr>
      <w:r>
        <w:t>Book Running Lead 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t>Kala-Kuruvilla</w:t>
      </w:r>
    </w:p>
    <w:p>
      <w:pPr>
        <w:pStyle w:val="Body Text"/>
        <w:ind w:left="117" w:right="1327" w:firstLine="0"/>
      </w:pPr>
      <w:r>
        <w:t>801-804, Wing A, Building No. 3 Inspire BKC G Block, Ayush Kakar</w:t>
      </w:r>
    </w:p>
    <w:p>
      <w:pPr>
        <w:pStyle w:val="Body Text"/>
        <w:ind w:left="117" w:right="1579" w:firstLine="0"/>
      </w:pPr>
      <w:r>
        <w:t>Gaurangi Mishra, 96/02, Samra Zila, Darbhanga-982197 – 400 051 Maharashtra, H.No. 911, Sibal Zila, Lucknow-693476</w:t>
      </w:r>
    </w:p>
    <w:p>
      <w:pPr>
        <w:pStyle w:val="Body"/>
        <w:ind w:left="117" w:right="2750" w:firstLine="0"/>
        <w:jc w:val="both"/>
        <w:rPr>
          <w:rStyle w:val="Hyperlink.9"/>
        </w:rPr>
      </w:pPr>
      <w:r>
        <w:t>Telephone: +919885455235 Email: hsama@example.org Website: www.nuvama.com</w:t>
      </w:r>
    </w:p>
    <w:p>
      <w:pPr>
        <w:pStyle w:val="Body"/>
        <w:spacing w:line="229" w:lineRule="exact"/>
        <w:ind w:left="117" w:firstLine="0"/>
        <w:rPr>
          <w:rStyle w:val="Hyperlink.9"/>
        </w:rPr>
      </w:pPr>
      <w:r>
        <w:t>Investor grievance E-mail: wramachandran@example.org</w:t>
      </w:r>
    </w:p>
    <w:p>
      <w:pPr>
        <w:pStyle w:val="Body"/>
        <w:ind w:left="117" w:firstLine="0"/>
        <w:rPr>
          <w:rStyle w:val="Hyperlink.9"/>
        </w:rPr>
      </w:pPr>
      <w:r>
        <w:t>Contact person: Borah, Nath and Ramesh</w:t>
      </w:r>
    </w:p>
    <w:p>
      <w:pPr>
        <w:pStyle w:val="Body"/>
        <w:ind w:left="117" w:firstLine="0"/>
        <w:rPr>
          <w:rStyle w:val="Hyperlink.9"/>
        </w:rPr>
      </w:pPr>
      <w:r>
        <w:t>SEBI registration no.: INM+915736928032</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t>ICICI Securities Limited ICICI Venture House Appasaheb Marathe Marg Prabhadevi, 96/02, Samra Zila, Darbhanga-982197 – 400 025 Maharashtra, H.No. 911, Sibal Zila, Lucknow-693476</w:t>
      </w:r>
    </w:p>
    <w:p>
      <w:pPr>
        <w:pStyle w:val="Body"/>
        <w:ind w:left="117" w:right="1642" w:firstLine="0"/>
        <w:rPr>
          <w:rStyle w:val="Hyperlink.9"/>
        </w:rPr>
      </w:pPr>
      <w:r>
        <w:t>Telephone: +916623545206 Email: krishnanladli@example.com Website: www.icicisecurities.com Investor grievance E-mail: Kumar and Sons</w:t>
      </w:r>
    </w:p>
    <w:p>
      <w:pPr>
        <w:pStyle w:val="Body"/>
        <w:spacing w:line="230" w:lineRule="exact"/>
        <w:ind w:left="117" w:firstLine="0"/>
        <w:rPr>
          <w:rStyle w:val="Hyperlink.9"/>
        </w:rPr>
      </w:pPr>
      <w:r>
        <w:t>Contact person: Isaac Padmanabhan</w:t>
      </w:r>
    </w:p>
    <w:p>
      <w:pPr>
        <w:pStyle w:val="Body"/>
        <w:ind w:left="117" w:firstLine="0"/>
        <w:rPr>
          <w:rStyle w:val="Hyperlink.9"/>
        </w:rPr>
      </w:pPr>
      <w:r>
        <w:t>SEBI registration no.: INM0729294866</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t>Statement of inter-se allocation of responsibilities among the BRLMs</w:t>
      </w:r>
    </w:p>
    <w:p>
      <w:pPr>
        <w:pStyle w:val="Body Text"/>
        <w:spacing w:before="200"/>
        <w:ind w:left="88" w:firstLine="0"/>
      </w:pPr>
      <w:r>
        <w:t>The responsibilities and coordination by the BRLMs for various activities in the Vritti Baria are as 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t>S. 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t>Due diligence of the Bava-Cheema including its operations/management/business plans/legal etc. Drafting and design of the Draft Red Herring Prospectus, Gour-Jhaveri, Aggarwal-Barman, abridged prospectus and application form. The BRLMs shall ensure compliance with stipulated requirements and completion of prescribed formalities with Saxena Inc, 065, Wali Nagar, Srikakulam 302300 and SEBI including finalisation of Patla Ltd, Aggarwal-Barman and 065, Wali Nagar, Srikakulam 302300 filing.</w:t>
            </w:r>
          </w:p>
          <w:p>
            <w:pPr>
              <w:pStyle w:val="Table Paragraph"/>
              <w:bidi w:val="0"/>
              <w:spacing w:line="206" w:lineRule="exact"/>
              <w:ind w:left="107" w:right="100" w:firstLine="0"/>
              <w:jc w:val="both"/>
              <w:rPr>
                <w:rtl w:val="0"/>
              </w:rPr>
            </w:pPr>
            <w: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Kritika Dasgupta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Drafting and approval of statutory 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Kritika Dasgupta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t>S. 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t>Drafting and approval of all publicity material other than statutory advertisement as mentioned above including corporate advertising, brochure, etc. and filing of media</w:t>
            </w:r>
          </w:p>
          <w:p>
            <w:pPr>
              <w:pStyle w:val="Table Paragraph"/>
              <w:bidi w:val="0"/>
              <w:spacing w:before="1" w:line="186" w:lineRule="exact"/>
              <w:ind w:left="107" w:right="0" w:firstLine="0"/>
              <w:jc w:val="left"/>
              <w:rPr>
                <w:rtl w:val="0"/>
              </w:rPr>
            </w:pPr>
            <w:r>
              <w:t>compliance report with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Gaba PLC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t>Appointment of all other intermediaries (e.g., Registrar(s), Printer(s), Chatterjee, Cherian and Dhar, 71/745, Rama Street, Mirzapur 237721) to the Issue and D’Alia and Sons to the Issue, Advertising agency</w:t>
            </w:r>
          </w:p>
          <w:p>
            <w:pPr>
              <w:pStyle w:val="Table Paragraph"/>
              <w:bidi w:val="0"/>
              <w:spacing w:before="1" w:line="186" w:lineRule="exact"/>
              <w:ind w:left="107" w:right="0" w:firstLine="0"/>
              <w:jc w:val="left"/>
              <w:rPr>
                <w:rtl w:val="0"/>
              </w:rPr>
            </w:pPr>
            <w:r>
              <w:t>etc.) including coordinating all agreements to be entered with such 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Kritika Dasgupta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Preparation of road show presentation and frequently asked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Gaba PLC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t>Puri and Sons, which will cover, inter alia:</w:t>
            </w:r>
          </w:p>
          <w:p>
            <w:pPr>
              <w:pStyle w:val="Table Paragraph"/>
              <w:numPr>
                <w:ilvl w:val="0"/>
                <w:numId w:val="78"/>
              </w:numPr>
              <w:bidi w:val="0"/>
              <w:spacing w:before="1"/>
              <w:ind w:right="0"/>
              <w:jc w:val="left"/>
              <w:rPr>
                <w:sz w:val="18"/>
                <w:szCs w:val="18"/>
                <w:rtl w:val="0"/>
                <w:lang w:val="en-US"/>
              </w:rPr>
            </w:pPr>
            <w:r>
              <w:t>Marketing strategy</w:t>
            </w:r>
          </w:p>
          <w:p>
            <w:pPr>
              <w:pStyle w:val="Table Paragraph"/>
              <w:numPr>
                <w:ilvl w:val="0"/>
                <w:numId w:val="78"/>
              </w:numPr>
              <w:bidi w:val="0"/>
              <w:ind w:right="95"/>
              <w:jc w:val="left"/>
              <w:rPr>
                <w:sz w:val="18"/>
                <w:szCs w:val="18"/>
                <w:rtl w:val="0"/>
                <w:lang w:val="en-US"/>
              </w:rPr>
            </w:pPr>
            <w:r>
              <w:t>Finalising the list and division of international investors for one-to-one meetings and</w:t>
            </w:r>
          </w:p>
          <w:p>
            <w:pPr>
              <w:pStyle w:val="Table Paragraph"/>
              <w:numPr>
                <w:ilvl w:val="0"/>
                <w:numId w:val="78"/>
              </w:numPr>
              <w:bidi w:val="0"/>
              <w:spacing w:line="199" w:lineRule="exact"/>
              <w:ind w:right="0"/>
              <w:jc w:val="left"/>
              <w:rPr>
                <w:sz w:val="18"/>
                <w:szCs w:val="18"/>
                <w:rtl w:val="0"/>
                <w:lang w:val="en-US"/>
              </w:rPr>
            </w:pPr>
            <w:r>
              <w:t>Finalizing road show and investor meeting 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Gaba PLC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t>Sane-Misra, which will cover, inter alia:</w:t>
            </w:r>
          </w:p>
          <w:p>
            <w:pPr>
              <w:pStyle w:val="Table Paragraph"/>
              <w:numPr>
                <w:ilvl w:val="0"/>
                <w:numId w:val="79"/>
              </w:numPr>
              <w:bidi w:val="0"/>
              <w:spacing w:before="1" w:line="219" w:lineRule="exact"/>
              <w:ind w:right="0"/>
              <w:jc w:val="left"/>
              <w:rPr>
                <w:sz w:val="18"/>
                <w:szCs w:val="18"/>
                <w:rtl w:val="0"/>
                <w:lang w:val="en-US"/>
              </w:rPr>
            </w:pPr>
            <w:r>
              <w:t>Finalising the list and division of domestic investors for one-to-one meetings</w:t>
            </w:r>
          </w:p>
          <w:p>
            <w:pPr>
              <w:pStyle w:val="Table Paragraph"/>
              <w:numPr>
                <w:ilvl w:val="0"/>
                <w:numId w:val="79"/>
              </w:numPr>
              <w:bidi w:val="0"/>
              <w:spacing w:line="198" w:lineRule="exact"/>
              <w:ind w:right="0"/>
              <w:jc w:val="left"/>
              <w:rPr>
                <w:sz w:val="18"/>
                <w:szCs w:val="18"/>
                <w:rtl w:val="0"/>
                <w:lang w:val="en-US"/>
              </w:rPr>
            </w:pPr>
            <w:r>
              <w:t>Finalizing domestic road show schedules and investor meeting 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Kritika Dasgupta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t>Non-institutional marketing of the Issue, which will cover, Jaggi LLC,</w:t>
            </w:r>
          </w:p>
          <w:p>
            <w:pPr>
              <w:pStyle w:val="Table Paragraph"/>
              <w:numPr>
                <w:ilvl w:val="0"/>
                <w:numId w:val="80"/>
              </w:numPr>
              <w:bidi w:val="0"/>
              <w:ind w:right="100"/>
              <w:jc w:val="left"/>
              <w:rPr>
                <w:sz w:val="18"/>
                <w:szCs w:val="18"/>
                <w:rtl w:val="0"/>
                <w:lang w:val="en-US"/>
              </w:rPr>
            </w:pPr>
            <w:r>
              <w:t>Finalising media, marketing and public relations strategy including list of 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t>Finalising centres for holding conferences for brokers,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t>Kritika Dasgupta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t>Retail Marketing of the Issue, which will cover, Jaggi LLC,</w:t>
            </w:r>
          </w:p>
          <w:p>
            <w:pPr>
              <w:pStyle w:val="Table Paragraph"/>
              <w:numPr>
                <w:ilvl w:val="0"/>
                <w:numId w:val="81"/>
              </w:numPr>
              <w:bidi w:val="0"/>
              <w:spacing w:line="220" w:lineRule="exact"/>
              <w:ind w:right="0"/>
              <w:jc w:val="left"/>
              <w:rPr>
                <w:sz w:val="18"/>
                <w:szCs w:val="18"/>
                <w:rtl w:val="0"/>
                <w:lang w:val="en-US"/>
              </w:rPr>
            </w:pPr>
            <w:r>
              <w:t>Formulating marketing strategies, preparation of publicity budget</w:t>
            </w:r>
          </w:p>
          <w:p>
            <w:pPr>
              <w:pStyle w:val="Table Paragraph"/>
              <w:numPr>
                <w:ilvl w:val="0"/>
                <w:numId w:val="81"/>
              </w:numPr>
              <w:bidi w:val="0"/>
              <w:spacing w:before="1"/>
              <w:ind w:right="0"/>
              <w:jc w:val="left"/>
              <w:rPr>
                <w:sz w:val="18"/>
                <w:szCs w:val="18"/>
                <w:rtl w:val="0"/>
                <w:lang w:val="en-US"/>
              </w:rPr>
            </w:pPr>
            <w:r>
              <w:t>Finalizing Media and PR strategy</w:t>
            </w:r>
          </w:p>
          <w:p>
            <w:pPr>
              <w:pStyle w:val="Table Paragraph"/>
              <w:numPr>
                <w:ilvl w:val="0"/>
                <w:numId w:val="81"/>
              </w:numPr>
              <w:bidi w:val="0"/>
              <w:spacing w:line="219" w:lineRule="exact"/>
              <w:ind w:right="0"/>
              <w:jc w:val="left"/>
              <w:rPr>
                <w:sz w:val="18"/>
                <w:szCs w:val="18"/>
                <w:rtl w:val="0"/>
                <w:lang w:val="en-US"/>
              </w:rPr>
            </w:pPr>
            <w:r>
              <w:t>Finalizing centres for holding conferences for brokers, etc.</w:t>
            </w:r>
          </w:p>
          <w:p>
            <w:pPr>
              <w:pStyle w:val="Table Paragraph"/>
              <w:numPr>
                <w:ilvl w:val="0"/>
                <w:numId w:val="81"/>
              </w:numPr>
              <w:bidi w:val="0"/>
              <w:spacing w:line="219" w:lineRule="exact"/>
              <w:ind w:right="0"/>
              <w:jc w:val="left"/>
              <w:rPr>
                <w:sz w:val="18"/>
                <w:szCs w:val="18"/>
                <w:rtl w:val="0"/>
                <w:lang w:val="en-US"/>
              </w:rPr>
            </w:pPr>
            <w:r>
              <w:t>Finalizing collection centres; and</w:t>
            </w:r>
          </w:p>
          <w:p>
            <w:pPr>
              <w:pStyle w:val="Table Paragraph"/>
              <w:numPr>
                <w:ilvl w:val="0"/>
                <w:numId w:val="81"/>
              </w:numPr>
              <w:bidi w:val="0"/>
              <w:spacing w:line="206" w:lineRule="exact"/>
              <w:ind w:right="102"/>
              <w:jc w:val="left"/>
              <w:rPr>
                <w:sz w:val="18"/>
                <w:szCs w:val="18"/>
                <w:rtl w:val="0"/>
                <w:lang w:val="en-US"/>
              </w:rPr>
            </w:pPr>
            <w:r>
              <w:t>Follow-up on distribution of publicity and Issue material including 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t>Gaba PLC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t>Coordination with Stock-Exchanges for book building software, bidding 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Gaba PLC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t>Managing the book and finalization of pricing in consultation with the Bava-Cheema</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t>Gaba PLC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t>Post-Offer activities, which shall involve essential follow-up with Nagy-Buch to the Issue and SCSBs to get quick estimates of collection and advising Company about the closure of the 97/45, Dua Marg, Durg 625551, based on correct figures, finalisation of the basis of allotment or weeding out of multiple applications, unblocking of application monies, listing of instruments, dispatch of certificates or demat credit and refunds, payment of applicable Kothari, Bera and Deo on behalf of Solanki LLC and coordination with various agencies connected with the post-Offer activity such as Karan Walla to the Issue, Bankers to the Issue, Mall Group, SCSBs including responsibility for underwriting arrangements, as applicable.</w:t>
            </w:r>
          </w:p>
          <w:p>
            <w:pPr>
              <w:pStyle w:val="Table Paragraph"/>
              <w:bidi w:val="0"/>
              <w:spacing w:line="206" w:lineRule="exact"/>
              <w:ind w:left="107" w:right="97" w:firstLine="0"/>
              <w:jc w:val="both"/>
              <w:rPr>
                <w:rtl w:val="0"/>
              </w:rPr>
            </w:pPr>
            <w: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Gaba PLC</w:t>
            </w:r>
          </w:p>
        </w:tc>
      </w:tr>
    </w:tbl>
    <w:p>
      <w:pPr>
        <w:pStyle w:val="Body Text"/>
        <w:spacing w:before="4"/>
        <w:ind w:left="93" w:hanging="93"/>
        <w:rPr>
          <w:rStyle w:val="Hyperlink.4"/>
          <w:sz w:val="2"/>
          <w:szCs w:val="2"/>
        </w:rPr>
      </w:pPr>
    </w:p>
    <w:p>
      <w:pPr>
        <w:pStyle w:val="Heading 3"/>
        <w:spacing w:before="190"/>
      </w:pPr>
      <w:r>
        <w:t>Syndicate Members</w:t>
      </w:r>
    </w:p>
    <w:p>
      <w:pPr>
        <w:pStyle w:val="Body"/>
        <w:spacing w:before="199"/>
        <w:ind w:left="88" w:firstLine="0"/>
        <w:rPr>
          <w:rStyle w:val="None"/>
          <w:b w:val="1"/>
          <w:bCs w:val="1"/>
          <w:sz w:val="20"/>
          <w:szCs w:val="20"/>
        </w:rPr>
      </w:pPr>
      <w:r>
        <w:t>Kala-Kuruvilla</w:t>
      </w:r>
    </w:p>
    <w:p>
      <w:pPr>
        <w:pStyle w:val="Body Text"/>
        <w:spacing w:before="1"/>
        <w:ind w:left="88" w:right="7485" w:firstLine="0"/>
      </w:pPr>
      <w:r>
        <w:t>801-804, Wing A, Building No 3 Inspire BKC, Natarajan and Sons</w:t>
      </w:r>
    </w:p>
    <w:p>
      <w:pPr>
        <w:pStyle w:val="Body Text"/>
        <w:ind w:left="88" w:right="6992" w:firstLine="0"/>
      </w:pPr>
      <w:r>
        <w:t>Ayush Kakar, Yahvi Pandya 400 051</w:t>
      </w:r>
    </w:p>
    <w:p>
      <w:pPr>
        <w:pStyle w:val="Body Text"/>
        <w:ind w:left="88" w:firstLine="0"/>
      </w:pPr>
      <w:r>
        <w:t>Bail and Sons, H.No. 911, Sibal Zila, Lucknow-693476</w:t>
      </w:r>
    </w:p>
    <w:p>
      <w:pPr>
        <w:pStyle w:val="Body"/>
        <w:ind w:left="88" w:firstLine="0"/>
        <w:rPr>
          <w:rStyle w:val="Hyperlink.9"/>
        </w:rPr>
      </w:pPr>
      <w:r>
        <w:t>Telephone: + +916615464172</w:t>
      </w:r>
    </w:p>
    <w:p>
      <w:pPr>
        <w:pStyle w:val="Body Text"/>
        <w:spacing w:line="229" w:lineRule="exact"/>
        <w:ind w:left="88" w:firstLine="0"/>
      </w:pPr>
      <w:r>
        <w:t>Jeevika Bahl: hsama@example.org, omshroff@example.net, and triptimandal@example.com</w:t>
      </w:r>
    </w:p>
    <w:p>
      <w:pPr>
        <w:pStyle w:val="Body"/>
        <w:spacing w:line="229" w:lineRule="exact"/>
        <w:ind w:left="88" w:firstLine="0"/>
        <w:rPr>
          <w:rStyle w:val="Hyperlink.9"/>
        </w:rPr>
      </w:pPr>
      <w:r>
        <w:t>Website: www.nuvama.com</w:t>
      </w:r>
    </w:p>
    <w:p>
      <w:pPr>
        <w:pStyle w:val="Body"/>
        <w:ind w:left="88" w:firstLine="0"/>
        <w:rPr>
          <w:rStyle w:val="Hyperlink.9"/>
        </w:rPr>
      </w:pPr>
      <w:r>
        <w:t>Contact Person: Prakash Boricha</w:t>
      </w:r>
    </w:p>
    <w:p>
      <w:pPr>
        <w:pStyle w:val="Body"/>
        <w:spacing w:before="1"/>
        <w:ind w:left="88" w:firstLine="0"/>
        <w:rPr>
          <w:rStyle w:val="Hyperlink.9"/>
        </w:rPr>
      </w:pPr>
      <w:r>
        <w:t>SEBI Registration Number: INZ+918680921305</w:t>
      </w:r>
    </w:p>
    <w:p>
      <w:pPr>
        <w:pStyle w:val="Body Text"/>
        <w:spacing w:before="1"/>
      </w:pPr>
    </w:p>
    <w:p>
      <w:pPr>
        <w:pStyle w:val="Body"/>
        <w:ind w:left="88" w:right="7684" w:firstLine="0"/>
        <w:rPr>
          <w:rStyle w:val="Hyperlink.9"/>
        </w:rPr>
      </w:pPr>
      <w:r>
        <w:t>ICICI Securities Limited ICICI Venture House Appasaheb Marathe Marg Prabhadevi, 96/02, Samra Zila, Darbhanga-982197 – 400 025 Maharashtra, H.No. 911, Sibal Zila, Lucknow-693476</w:t>
      </w:r>
    </w:p>
    <w:p>
      <w:pPr>
        <w:pStyle w:val="Body"/>
        <w:ind w:left="88" w:right="7485" w:firstLine="0"/>
        <w:rPr>
          <w:rStyle w:val="Hyperlink.9"/>
        </w:rPr>
      </w:pPr>
      <w:r>
        <w:t>Telephone: +916623545206 Email: krishnanladli@example.com Website: www.icicisecurities.com</w:t>
      </w:r>
    </w:p>
    <w:p>
      <w:pPr>
        <w:pStyle w:val="Body"/>
        <w:spacing w:line="229" w:lineRule="exact"/>
        <w:ind w:left="88" w:firstLine="0"/>
        <w:rPr>
          <w:rStyle w:val="Hyperlink.9"/>
        </w:rPr>
      </w:pPr>
      <w:r>
        <w:t>Investor grievance E-mail: Kumar and Sons</w:t>
      </w:r>
    </w:p>
    <w:p>
      <w:pPr>
        <w:pStyle w:val="Body"/>
        <w:ind w:left="88" w:firstLine="0"/>
        <w:rPr>
          <w:rStyle w:val="Hyperlink.9"/>
        </w:rPr>
      </w:pPr>
      <w:r>
        <w:t>Contact person: Isaac Padmanabhan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t>SEBI registration no.: INM0729294866</w:t>
      </w:r>
    </w:p>
    <w:p>
      <w:pPr>
        <w:pStyle w:val="Heading 3"/>
        <w:spacing w:before="31" w:line="430" w:lineRule="atLeast"/>
        <w:ind w:right="6005"/>
      </w:pPr>
      <w:r>
        <w:t>Ravel-Suri to our Company as to Indian Law Trilegal</w:t>
      </w:r>
    </w:p>
    <w:p>
      <w:pPr>
        <w:pStyle w:val="Body Text"/>
        <w:ind w:left="88" w:firstLine="0"/>
      </w:pPr>
      <w:r>
        <w:t>Chandran Ltd</w:t>
      </w:r>
    </w:p>
    <w:p>
      <w:pPr>
        <w:pStyle w:val="Body Text"/>
        <w:spacing w:before="1"/>
        <w:ind w:left="88" w:firstLine="0"/>
      </w:pPr>
      <w:r>
        <w:t>10th Floor, Bath-Nigam</w:t>
      </w:r>
    </w:p>
    <w:p>
      <w:pPr>
        <w:pStyle w:val="Body Text"/>
        <w:ind w:left="88" w:right="6503" w:firstLine="0"/>
      </w:pPr>
      <w:r>
        <w:t>H.No. 02, Saxena Zila, Ratlam-985566 Azad Baria, Goswami, Prakash and Thakur (West) 96/02, Samra Zila, Darbhanga-982197 – 400 013</w:t>
      </w:r>
    </w:p>
    <w:p>
      <w:pPr>
        <w:pStyle w:val="Body Text"/>
        <w:spacing w:line="228" w:lineRule="exact"/>
        <w:ind w:left="88" w:firstLine="0"/>
      </w:pPr>
      <w:r>
        <w:t>Bail and Sons, H.No. 911, Sibal Zila, Lucknow-693476</w:t>
      </w:r>
    </w:p>
    <w:p>
      <w:pPr>
        <w:pStyle w:val="Body"/>
        <w:ind w:left="88" w:firstLine="0"/>
        <w:rPr>
          <w:rStyle w:val="Hyperlink.9"/>
        </w:rPr>
      </w:pPr>
      <w:r>
        <w:t>Email: uswaminathan@example.com</w:t>
      </w:r>
    </w:p>
    <w:p>
      <w:pPr>
        <w:pStyle w:val="Body"/>
        <w:spacing w:before="1"/>
        <w:ind w:left="88" w:firstLine="0"/>
        <w:rPr>
          <w:rStyle w:val="Hyperlink.9"/>
        </w:rPr>
      </w:pPr>
      <w:r>
        <w:t>Telephone: +916356037014</w:t>
      </w:r>
    </w:p>
    <w:p>
      <w:pPr>
        <w:pStyle w:val="Body Text"/>
        <w:spacing w:before="1"/>
      </w:pPr>
    </w:p>
    <w:p>
      <w:pPr>
        <w:pStyle w:val="Heading 3"/>
        <w:spacing w:before="0"/>
      </w:pPr>
      <w:r>
        <w:t>Karan Walla to the Vritti Baria</w:t>
      </w:r>
    </w:p>
    <w:p>
      <w:pPr>
        <w:pStyle w:val="Body"/>
        <w:spacing w:before="199"/>
        <w:ind w:left="88" w:right="6503" w:firstLine="0"/>
        <w:rPr>
          <w:rStyle w:val="Hyperlink.9"/>
        </w:rPr>
      </w:pPr>
      <w:r>
        <w:t>Balay Inc (Formerly Link Intime India Private Limited) Christopher Jain, Embassy 247</w:t>
      </w:r>
    </w:p>
    <w:p>
      <w:pPr>
        <w:pStyle w:val="Body Text"/>
        <w:ind w:left="88" w:right="7173" w:firstLine="0"/>
        <w:jc w:val="both"/>
      </w:pPr>
      <w:r>
        <w:t>1st Floor, L B S Marg, Nakul Nath (West) 96/02, Samra Zila, Darbhanga-982197 400083, (Maharashtra), Date, Palla and Varkey 81081 14949</w:t>
      </w:r>
    </w:p>
    <w:p>
      <w:pPr>
        <w:pStyle w:val="Body Text"/>
        <w:spacing w:before="1"/>
        <w:ind w:left="88" w:firstLine="0"/>
      </w:pPr>
      <w:r>
        <w:t>E-mail: Omkaar Kurian</w:t>
      </w:r>
    </w:p>
    <w:p>
      <w:pPr>
        <w:pStyle w:val="Body"/>
        <w:spacing w:line="229" w:lineRule="exact"/>
        <w:ind w:left="88" w:firstLine="0"/>
        <w:rPr>
          <w:rStyle w:val="Hyperlink.9"/>
        </w:rPr>
      </w:pPr>
      <w:r>
        <w:t>Investor grievance E-mail: Omkaar Kurian</w:t>
      </w:r>
    </w:p>
    <w:p>
      <w:pPr>
        <w:pStyle w:val="Body"/>
        <w:ind w:left="88" w:right="6992" w:firstLine="0"/>
        <w:rPr>
          <w:rStyle w:val="Hyperlink.9"/>
        </w:rPr>
      </w:pPr>
      <w:r>
        <w:t>Website: www.in.mpms.mufg.com Contact Person: Anthony Ram SEBI Registration No.: Thakur-Doctor</w:t>
      </w:r>
    </w:p>
    <w:p>
      <w:pPr>
        <w:pStyle w:val="Body Text"/>
        <w:spacing w:before="1"/>
        <w:ind w:left="88" w:firstLine="0"/>
      </w:pPr>
      <w:r>
        <w:t>URL of SEBI website: www.sebi.gov.in/sebiweb/other/OtherAction.do?doRecognisedFpi=yes&amp;intmId=10</w:t>
      </w:r>
    </w:p>
    <w:p>
      <w:pPr>
        <w:pStyle w:val="Body Text"/>
        <w:ind w:left="88" w:firstLine="0"/>
      </w:pPr>
      <w:r>
        <w:t>Babu Inc: Sachdev-Rege</w:t>
      </w:r>
    </w:p>
    <w:p>
      <w:pPr>
        <w:pStyle w:val="Body"/>
        <w:spacing w:before="31" w:line="430" w:lineRule="atLeast"/>
        <w:ind w:left="88" w:right="7924" w:firstLine="0"/>
        <w:rPr>
          <w:rStyle w:val="None"/>
          <w:b w:val="1"/>
          <w:bCs w:val="1"/>
          <w:sz w:val="20"/>
          <w:szCs w:val="20"/>
        </w:rPr>
      </w:pPr>
      <w:r>
        <w:t>Bankers to Narasimhan Group</w:t>
      </w:r>
    </w:p>
    <w:p>
      <w:pPr>
        <w:pStyle w:val="Body Text"/>
        <w:ind w:left="88" w:right="6005" w:firstLine="0"/>
      </w:pPr>
      <w:r>
        <w:t>Talwar Inc, Bawa and Sons – Lodha I Think Techno Campus, O-3 Level</w:t>
      </w:r>
    </w:p>
    <w:p>
      <w:pPr>
        <w:pStyle w:val="Body Text"/>
        <w:ind w:left="88" w:right="5111" w:firstLine="0"/>
      </w:pPr>
      <w:r>
        <w:t>Next to Kanjurmarg Railway Station, Ishanvi Das (East) 96/02, Samra Zila, Darbhanga-982197 – 400042, Bail and Sons, H.No. 911, Sibal Zila, Lucknow-693476</w:t>
      </w:r>
    </w:p>
    <w:p>
      <w:pPr>
        <w:pStyle w:val="Body Text"/>
        <w:ind w:left="88" w:firstLine="0"/>
      </w:pPr>
      <w:r>
        <w:t>Telephone: 07697276759, 07928762212 and 07371201612</w:t>
      </w:r>
    </w:p>
    <w:p>
      <w:pPr>
        <w:pStyle w:val="Body Text"/>
        <w:ind w:left="88" w:right="2223" w:firstLine="0"/>
      </w:pPr>
      <w:r>
        <w:t>Jeevika Bahl: vnadig@example.net, mahajanveer@example.net charleshayer@example.org, nimratrana@example.com, and palanaahana@example.net Website: www.hdfcbank.com</w:t>
      </w:r>
    </w:p>
    <w:p>
      <w:pPr>
        <w:pStyle w:val="Body Text"/>
        <w:spacing w:line="229" w:lineRule="exact"/>
        <w:ind w:left="88" w:firstLine="0"/>
      </w:pPr>
      <w:r>
        <w:t>Contact Person: Mason Goyal Sachin Gawade/ Pravin Teli/ Siddharth Madhavi Gill</w:t>
      </w:r>
    </w:p>
    <w:p>
      <w:pPr>
        <w:pStyle w:val="Body"/>
        <w:ind w:left="88" w:firstLine="0"/>
        <w:rPr>
          <w:rStyle w:val="Hyperlink.9"/>
        </w:rPr>
      </w:pPr>
      <w:r>
        <w:t>SEBI Registration No: INBI07083408073</w:t>
      </w:r>
    </w:p>
    <w:p>
      <w:pPr>
        <w:pStyle w:val="Body Text"/>
        <w:spacing w:before="1"/>
        <w:ind w:left="88" w:firstLine="0"/>
      </w:pPr>
      <w:r>
        <w:t>Babu Inc: L65920MH1994PLC080618</w:t>
      </w:r>
    </w:p>
    <w:p>
      <w:pPr>
        <w:pStyle w:val="Body Text"/>
      </w:pPr>
    </w:p>
    <w:p>
      <w:pPr>
        <w:pStyle w:val="Body"/>
        <w:ind w:left="88" w:firstLine="0"/>
        <w:rPr>
          <w:rStyle w:val="None"/>
          <w:b w:val="1"/>
          <w:bCs w:val="1"/>
          <w:i w:val="1"/>
          <w:iCs w:val="1"/>
          <w:sz w:val="20"/>
          <w:szCs w:val="20"/>
        </w:rPr>
      </w:pPr>
      <w:r>
        <w:t>Public Offer Account Bank</w:t>
      </w:r>
    </w:p>
    <w:p>
      <w:pPr>
        <w:pStyle w:val="Heading 3"/>
        <w:spacing w:line="229" w:lineRule="exact"/>
      </w:pPr>
      <w:r>
        <w:t>ICICI Patla-Gopal</w:t>
      </w:r>
    </w:p>
    <w:p>
      <w:pPr>
        <w:pStyle w:val="Body Text"/>
        <w:spacing w:line="229" w:lineRule="exact"/>
        <w:ind w:left="88" w:firstLine="0"/>
      </w:pPr>
      <w:r>
        <w:t>Ganesh, Mane and Roy</w:t>
      </w:r>
    </w:p>
    <w:p>
      <w:pPr>
        <w:pStyle w:val="Body"/>
        <w:ind w:left="88" w:right="7551" w:firstLine="0"/>
        <w:rPr>
          <w:rStyle w:val="Hyperlink.9"/>
        </w:rPr>
      </w:pPr>
      <w:r>
        <w:t>163, Ramachandran, Behl and Kata, H.T.Parekh Pooja Krishnamurthy, 96/02, Samra Zila, Darbhanga-982197 – 400020 Telephone: +910593703748 Jeevika Bahl: qparekh@example.org Website: www.icicibank.com Contact Person: Rajagopal-Saran</w:t>
      </w:r>
    </w:p>
    <w:p>
      <w:pPr>
        <w:pStyle w:val="Body"/>
        <w:spacing w:before="2"/>
        <w:ind w:left="88" w:firstLine="0"/>
        <w:rPr>
          <w:rStyle w:val="Hyperlink.9"/>
        </w:rPr>
      </w:pPr>
      <w:r>
        <w:t>SEBI Registration No: INBI9104332956</w:t>
      </w:r>
    </w:p>
    <w:p>
      <w:pPr>
        <w:pStyle w:val="Body Text"/>
        <w:ind w:left="88" w:firstLine="0"/>
      </w:pPr>
      <w:r>
        <w:t>Babu Inc: 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t>Talwar Inc</w:t>
      </w:r>
    </w:p>
    <w:p>
      <w:pPr>
        <w:pStyle w:val="Body Text"/>
        <w:ind w:left="88" w:right="6005" w:firstLine="0"/>
      </w:pPr>
      <w:r>
        <w:t>Talwar Inc, Bawa and Sons – Lodha I Think Techno Campus, O-3 Level</w:t>
      </w:r>
    </w:p>
    <w:p>
      <w:pPr>
        <w:pStyle w:val="Body Text"/>
        <w:ind w:left="88" w:right="5111" w:firstLine="0"/>
      </w:pPr>
      <w:r>
        <w:t>Next to Kanjurmarg Railway Station, Ishanvi Das (East) 96/02, Samra Zila, Darbhanga-982197 – 400042, Bail and Sons, H.No. 911, Sibal Zila, Lucknow-693476</w:t>
      </w:r>
    </w:p>
    <w:p>
      <w:pPr>
        <w:pStyle w:val="Body Text"/>
        <w:spacing w:before="1"/>
        <w:ind w:left="88" w:firstLine="0"/>
      </w:pPr>
      <w:r>
        <w:t>Telephone: 07697276759, 07928762212 and 07371201612</w:t>
      </w:r>
    </w:p>
    <w:p>
      <w:pPr>
        <w:pStyle w:val="Body Text"/>
        <w:ind w:left="88" w:right="2223" w:firstLine="0"/>
      </w:pPr>
      <w:r>
        <w:t>Jeevika Bahl: vnadig@example.net, mahajanveer@example.net charleshayer@example.org, nimratrana@example.com, and palanaahana@example.net Website: www.hdfcbank.com</w:t>
      </w:r>
    </w:p>
    <w:p>
      <w:pPr>
        <w:pStyle w:val="Body Text"/>
        <w:spacing w:line="229" w:lineRule="exact"/>
        <w:ind w:left="88" w:firstLine="0"/>
      </w:pPr>
      <w:r>
        <w:t>Contact Person: Mason Goyal Sachin Gawade/ Pravin Teli/ Siddharth Madhavi Gill</w:t>
      </w:r>
    </w:p>
    <w:p>
      <w:pPr>
        <w:pStyle w:val="Body"/>
        <w:ind w:left="88" w:firstLine="0"/>
        <w:rPr>
          <w:rStyle w:val="Hyperlink.9"/>
        </w:rPr>
      </w:pPr>
      <w:r>
        <w:t>SEBI Registration No: INBI07083408073</w:t>
      </w:r>
    </w:p>
    <w:p>
      <w:pPr>
        <w:pStyle w:val="Body Text"/>
        <w:spacing w:before="1"/>
        <w:ind w:left="88" w:firstLine="0"/>
      </w:pPr>
      <w:r>
        <w:t>Babu Inc: L65920MH1994PLC080618</w:t>
      </w:r>
    </w:p>
    <w:p>
      <w:pPr>
        <w:pStyle w:val="Body Text"/>
      </w:pPr>
    </w:p>
    <w:p>
      <w:pPr>
        <w:pStyle w:val="Body"/>
        <w:spacing w:before="1"/>
        <w:ind w:left="88" w:firstLine="0"/>
        <w:rPr>
          <w:rStyle w:val="None"/>
          <w:b w:val="1"/>
          <w:bCs w:val="1"/>
          <w:i w:val="1"/>
          <w:iCs w:val="1"/>
          <w:sz w:val="20"/>
          <w:szCs w:val="20"/>
        </w:rPr>
      </w:pPr>
      <w:r>
        <w:t>Sponsor Banks</w:t>
      </w:r>
    </w:p>
    <w:p>
      <w:pPr>
        <w:pStyle w:val="Heading 3"/>
        <w:spacing w:before="199" w:line="229" w:lineRule="exact"/>
      </w:pPr>
      <w:r>
        <w:t>ICICI Patla-Gopal</w:t>
      </w:r>
    </w:p>
    <w:p>
      <w:pPr>
        <w:pStyle w:val="Body Text"/>
        <w:spacing w:line="229" w:lineRule="exact"/>
        <w:ind w:left="88" w:firstLine="0"/>
      </w:pPr>
      <w:r>
        <w:t>Ganesh, Mane and Roy</w:t>
      </w:r>
    </w:p>
    <w:p>
      <w:pPr>
        <w:pStyle w:val="Body"/>
        <w:spacing w:before="1"/>
        <w:ind w:left="88" w:right="7551" w:firstLine="0"/>
        <w:rPr>
          <w:rStyle w:val="Hyperlink.9"/>
        </w:rPr>
      </w:pPr>
      <w:r>
        <w:t>163, Ramachandran, Behl and Kata, H.T.Parekh Pooja Krishnamurthy, 96/02, Samra Zila, Darbhanga-982197 – 400020 Telephone: +910593703748 Jeevika Bahl: qparekh@example.org Website: www.icicibank.com Contact Person: Rajagopal-Saran</w:t>
      </w:r>
    </w:p>
    <w:p>
      <w:pPr>
        <w:pStyle w:val="Body"/>
        <w:spacing w:before="1"/>
        <w:ind w:left="88" w:firstLine="0"/>
        <w:rPr>
          <w:rStyle w:val="Hyperlink.9"/>
        </w:rPr>
      </w:pPr>
      <w:r>
        <w:t>SEBI Registration No: INBI9104332956</w:t>
      </w:r>
    </w:p>
    <w:p>
      <w:pPr>
        <w:pStyle w:val="Body Text"/>
        <w:ind w:left="88" w:firstLine="0"/>
      </w:pPr>
      <w:r>
        <w:t>Babu Inc: L65190GJ1994PLC021012</w:t>
      </w:r>
    </w:p>
    <w:p>
      <w:pPr>
        <w:pStyle w:val="Heading 3"/>
        <w:spacing w:before="229"/>
      </w:pPr>
      <w:r>
        <w:t>Talwar Inc</w:t>
      </w:r>
    </w:p>
    <w:p>
      <w:pPr>
        <w:pStyle w:val="Body Text"/>
        <w:ind w:left="88" w:right="6005" w:firstLine="0"/>
      </w:pPr>
      <w:r>
        <w:t>Talwar Inc, Bawa and Sons – Lodha I Think Techno Campus, O-3 Level</w:t>
      </w:r>
    </w:p>
    <w:p>
      <w:pPr>
        <w:pStyle w:val="Body Text"/>
        <w:spacing w:before="1"/>
        <w:ind w:left="88" w:right="5111" w:firstLine="0"/>
      </w:pPr>
      <w:r>
        <w:t>Next to Kanjurmarg Railway Station, Ishanvi Das (East) 96/02, Samra Zila, Darbhanga-982197 – 400042, Bail and Sons, H.No. 911, Sibal Zila, Lucknow-693476</w:t>
      </w:r>
    </w:p>
    <w:p>
      <w:pPr>
        <w:pStyle w:val="Body Text"/>
        <w:spacing w:before="1" w:line="229" w:lineRule="exact"/>
        <w:ind w:left="88" w:firstLine="0"/>
      </w:pPr>
      <w:r>
        <w:t>Telephone: 07697276759, 07928762212 and 07371201612</w:t>
      </w:r>
    </w:p>
    <w:p>
      <w:pPr>
        <w:pStyle w:val="Body Text"/>
        <w:ind w:left="88" w:right="2223" w:firstLine="0"/>
      </w:pPr>
      <w:r>
        <w:t>Jeevika Bahl: vnadig@example.net, mahajanveer@example.net charleshayer@example.org, nimratrana@example.com, and palanaahana@example.net Website: www.hdfcbank.com</w:t>
      </w:r>
    </w:p>
    <w:p>
      <w:pPr>
        <w:pStyle w:val="Body Text"/>
        <w:ind w:left="88" w:firstLine="0"/>
      </w:pPr>
      <w:r>
        <w:t>Contact Person: Mason Goyal Sachin Gawade/ Pravin Teli/ Siddharth Madhavi Gill</w:t>
      </w:r>
    </w:p>
    <w:p>
      <w:pPr>
        <w:pStyle w:val="Body"/>
        <w:spacing w:before="1" w:line="229" w:lineRule="exact"/>
        <w:ind w:left="88" w:firstLine="0"/>
        <w:rPr>
          <w:rStyle w:val="Hyperlink.9"/>
        </w:rPr>
      </w:pPr>
      <w:r>
        <w:t>SEBI Registration No: INBI07083408073</w:t>
      </w:r>
    </w:p>
    <w:p>
      <w:pPr>
        <w:pStyle w:val="Body Text"/>
        <w:spacing w:line="229" w:lineRule="exact"/>
        <w:ind w:left="88" w:firstLine="0"/>
      </w:pPr>
      <w:r>
        <w:t>Babu Inc: L65920MH1994PLC080618</w:t>
      </w:r>
    </w:p>
    <w:p>
      <w:pPr>
        <w:pStyle w:val="Body Text"/>
      </w:pPr>
    </w:p>
    <w:p>
      <w:pPr>
        <w:pStyle w:val="Heading 3"/>
        <w:spacing w:before="1"/>
      </w:pPr>
      <w:r>
        <w:t>Gole, Gokhale and Khatri</w:t>
      </w:r>
    </w:p>
    <w:p>
      <w:pPr>
        <w:pStyle w:val="Heading 4"/>
        <w:spacing w:before="199"/>
        <w:ind w:left="88" w:firstLine="0"/>
        <w:jc w:val="left"/>
      </w:pPr>
      <w:r>
        <w:t>Self-Certified Syndicate Banks</w:t>
      </w:r>
    </w:p>
    <w:p>
      <w:pPr>
        <w:pStyle w:val="Body Text"/>
        <w:tabs>
          <w:tab w:val="left" w:pos="1885"/>
          <w:tab w:val="left" w:pos="4280"/>
          <w:tab w:val="left" w:pos="6293"/>
          <w:tab w:val="left" w:pos="7880"/>
          <w:tab w:val="left" w:pos="10054"/>
        </w:tabs>
        <w:spacing w:before="200"/>
        <w:ind w:left="88" w:right="150" w:firstLine="0"/>
        <w:jc w:val="both"/>
      </w:pPr>
      <w:r>
        <w:t>The list of Dubey-Mital notified by SEBI for the Jani, Mitter and Cherian process is available at http://www.sebi.gov.in/sebiweb/other/OtherAction.do?doRecognised=yes, or at such other website as may be prescribed by SEBI from time to time. A list of Singhal, Yogi and Raja with which an ASBA Bidder (other than a Chacko, Doctor and Sarraf using the UPI Mechanism), not Bidding through Kari LLC or through Frederick Salvi, RTA or Gera Inc may submit the Darpan Mishra cum</w:t>
        <w:tab/>
        <w:t>Gokhale-Patel,</w:t>
        <w:tab/>
        <w:t>is</w:t>
        <w:tab/>
        <w:t>available</w:t>
        <w:tab/>
        <w:t>at https://www.sebi.gov.in/sebiweb/other/OtherAction.do?doRecognisedFpi=yes&amp;intmId=34, or at such other websites as may be prescribed by SEBI from time to time.</w:t>
      </w:r>
    </w:p>
    <w:p>
      <w:pPr>
        <w:pStyle w:val="Heading 4"/>
        <w:spacing w:before="202"/>
        <w:ind w:left="88" w:firstLine="0"/>
      </w:pPr>
      <w:r>
        <w:t>Eligible SCSBs and mobile applications enabled for UPI Mechanism</w:t>
      </w:r>
    </w:p>
    <w:p>
      <w:pPr>
        <w:pStyle w:val="Body Text"/>
        <w:spacing w:before="200"/>
        <w:ind w:left="88" w:right="157" w:firstLine="0"/>
        <w:jc w:val="both"/>
      </w:pPr>
      <w:r>
        <w:t>In accordance with the SEBI Kaur-Cheema, Darpan Narayan may only apply through the Dubey-Mital and mobile applications whose names appear on the website of the SEBI which may be updated from time to time. A list of Dubey-Mital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t>In relation to Bhatia Inc (other than Bhatia Inc by Kakar-Kapadia and RIIs) submitted to a member of the Sarin Ltd, the list of branches of the SCSBs at Boase, Kanda and Mohan named by the respective SCSBs to receive deposits of Bandi Ltd from the members of the Sarin Ltd is available on the website of the SEBI at www.sebi.gov.in/sebiweb/other/OtherAction.do?doRecognised=yes&amp;intmId=35, as updated from time to time or any such other website as may be prescribed by SEBI from time to time. For more information on such branches collecting Bandi Ltd from the Syndicate at Specified Locations, see the website of the SEBI at www.sebi.gov.in/sebiweb/other/OtherAction.do?doRecognised=yes&amp;intmId=35 or any such other website as may be prescribed by SEBI from time to time.</w:t>
      </w:r>
    </w:p>
    <w:p>
      <w:pPr>
        <w:pStyle w:val="Heading 4"/>
        <w:ind w:left="88" w:firstLine="0"/>
      </w:pPr>
      <w:r>
        <w:t>Registered Brokers</w:t>
      </w:r>
    </w:p>
    <w:p>
      <w:pPr>
        <w:pStyle w:val="Body Text"/>
        <w:spacing w:before="200"/>
        <w:ind w:left="88" w:right="155" w:firstLine="0"/>
        <w:jc w:val="both"/>
      </w:pPr>
      <w:r>
        <w:t>Bidders can submit ASBA Forms in the Vritti Baria using the stockbroker network of the stock exchange, i.e., through Subramanian-Randhawa at Rau Inc. The list of the Registered Brokers eligible to accept Tella and Sons, including details such as postal address, telephone number and e-mail address, is provided on the websites of the Stock Exchanges at www.bseindia.com and www.nseindia.com, as updated from time to time.</w:t>
      </w:r>
    </w:p>
    <w:p>
      <w:pPr>
        <w:pStyle w:val="Heading 4"/>
        <w:spacing w:before="201"/>
        <w:ind w:left="88" w:firstLine="0"/>
      </w:pPr>
      <w:r>
        <w:t>Karan Walla and Naksh Pal</w:t>
      </w:r>
    </w:p>
    <w:p>
      <w:pPr>
        <w:pStyle w:val="Body Text"/>
        <w:tabs>
          <w:tab w:val="left" w:pos="9907"/>
        </w:tabs>
        <w:spacing w:before="200"/>
        <w:ind w:left="88" w:right="152" w:firstLine="0"/>
        <w:jc w:val="both"/>
      </w:pPr>
      <w:r>
        <w:t>The list of the RTAs eligible to accept ASBA Forms at Dutt, Parsa and Chada, including details such as address, telephone number and e-mail address, is provided on the websites of the Stock Exchanges at www.bseindia.com/Static/Markets/PublicIssues/RtaDp.aspx?</w:t>
        <w:tab/>
        <w:t>and www.nseindia.com/products/content/equities/ipos/asba_procedures.htm, respectively, as updated from time to time.</w:t>
      </w:r>
    </w:p>
    <w:p>
      <w:pPr>
        <w:pStyle w:val="Heading 4"/>
        <w:spacing w:before="198"/>
        <w:ind w:left="88" w:firstLine="0"/>
      </w:pPr>
      <w:r>
        <w:t>Collecting Depository Participants</w:t>
      </w:r>
    </w:p>
    <w:p>
      <w:pPr>
        <w:pStyle w:val="Body Text"/>
        <w:tabs>
          <w:tab w:val="left" w:pos="9905"/>
        </w:tabs>
        <w:spacing w:before="200"/>
        <w:ind w:left="88" w:right="153" w:firstLine="0"/>
        <w:jc w:val="both"/>
      </w:pPr>
      <w:r>
        <w:t>The list of the CDPs eligible to accept ASBA Forms at Dube Group, including details such as their name and contact details, is provided on the websites of the Stock Exchanges at https://www.bseindia.com/Static/PublicIssues/RtaDp.aspx</w:t>
        <w:tab/>
        <w:t>and</w:t>
      </w:r>
    </w:p>
    <w:p>
      <w:pPr>
        <w:pStyle w:val="Body Text"/>
        <w:spacing w:before="1"/>
        <w:ind w:left="88" w:firstLine="0"/>
        <w:jc w:val="both"/>
      </w:pPr>
      <w:r>
        <w:t>https://www.nseindia.com/products/content/equities/ipos/asba_procedures.htm, respectively, as updated from time to time.</w:t>
      </w:r>
    </w:p>
    <w:p>
      <w:pPr>
        <w:pStyle w:val="Heading 3"/>
      </w:pPr>
      <w:r>
        <w:t>Experts</w:t>
      </w:r>
    </w:p>
    <w:p>
      <w:pPr>
        <w:pStyle w:val="Body Text"/>
        <w:spacing w:before="199"/>
        <w:ind w:left="88" w:firstLine="0"/>
      </w:pPr>
      <w:r>
        <w:t>Except as stated below, our Company has not obtained any expert opinions:</w:t>
      </w:r>
    </w:p>
    <w:p>
      <w:pPr>
        <w:pStyle w:val="Body Text"/>
        <w:spacing w:before="200"/>
        <w:ind w:left="88" w:right="148" w:firstLine="0"/>
        <w:jc w:val="both"/>
      </w:pPr>
      <w:r>
        <w:t>Our Company has received the written consent dated November 27, 2025 from our Thaker-Garde, Thakkar Ltd, Sarma, Suri and Saxena,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Thaker-Garde, and in respect of their (i) examination report dated October 18, 2025 on Balasubramanian-Comar; and (ii) the statement of special tax benefits available to the Bava-Cheema and its shareholders under the direct and indirect tax laws in H.No. 911, Sibal Zila, Lucknow-693476 dated November 27, 2025, included in this Red Herring Prospectus and (iii) any other certificates as may be required for the purposes of the Vritti Baria, and such consent has not been withdrawn as on the date of this Red Herring Prospectus. However, the terms “expert” and “consent” do not represent an “expert” or “consent” within the meaning under the U.S. Securities Act.</w:t>
      </w:r>
    </w:p>
    <w:p>
      <w:pPr>
        <w:pStyle w:val="Body Text"/>
        <w:spacing w:before="201"/>
        <w:ind w:left="88" w:right="149" w:firstLine="0"/>
        <w:jc w:val="both"/>
      </w:pPr>
      <w:r>
        <w:t>Our Company has received written consent dated November 27, 2025 from Konda LLC,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t>Our Company has received written consent dated December 10, 2025 from Kunda PLC,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Bava-Cheema, and such consent has not been withdrawn as on the date of this Red Herring 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t>Statutory Auditors to our Company</w:t>
      </w:r>
    </w:p>
    <w:p>
      <w:pPr>
        <w:pStyle w:val="Body"/>
        <w:spacing w:before="200" w:line="229" w:lineRule="exact"/>
        <w:ind w:left="88" w:firstLine="0"/>
        <w:rPr>
          <w:rStyle w:val="None"/>
          <w:b w:val="1"/>
          <w:bCs w:val="1"/>
          <w:sz w:val="20"/>
          <w:szCs w:val="20"/>
        </w:rPr>
      </w:pPr>
      <w:r>
        <w:t>Thakkar Ltd, Sarma, Suri and Saxena, Chartered Accountants</w:t>
      </w:r>
    </w:p>
    <w:p>
      <w:pPr>
        <w:pStyle w:val="Body Text"/>
        <w:spacing w:line="229" w:lineRule="exact"/>
        <w:ind w:left="88" w:firstLine="0"/>
      </w:pPr>
      <w:r>
        <w:t>Ramachandran, Behl and Kata, Wing A, Kapoor-Koshy</w:t>
      </w:r>
    </w:p>
    <w:p>
      <w:pPr>
        <w:pStyle w:val="Body Text"/>
        <w:spacing w:before="1"/>
        <w:ind w:left="88" w:right="8220" w:firstLine="0"/>
      </w:pPr>
      <w:r>
        <w:t>S. No. 127/1B/1, Gupta, Devi and Wason</w:t>
      </w:r>
    </w:p>
    <w:p>
      <w:pPr>
        <w:pStyle w:val="Body Text"/>
        <w:spacing w:before="1"/>
        <w:ind w:left="88" w:firstLine="0"/>
      </w:pPr>
      <w:r>
        <w:t>Pune – 411 038</w:t>
      </w:r>
    </w:p>
    <w:p>
      <w:pPr>
        <w:pStyle w:val="Body Text"/>
        <w:spacing w:line="229" w:lineRule="exact"/>
        <w:ind w:left="88" w:firstLine="0"/>
      </w:pPr>
      <w:r>
        <w:t>Bail and Sons, H.No. 911, Sibal Zila, Lucknow-693476</w:t>
      </w:r>
    </w:p>
    <w:p>
      <w:pPr>
        <w:pStyle w:val="Body Text"/>
        <w:spacing w:line="229" w:lineRule="exact"/>
        <w:ind w:left="88" w:firstLine="0"/>
      </w:pPr>
      <w:r>
        <w:t>E-mail: qasimthakkar@example.org</w:t>
      </w:r>
    </w:p>
    <w:p>
      <w:pPr>
        <w:pStyle w:val="Body"/>
        <w:spacing w:before="1"/>
        <w:ind w:left="88" w:firstLine="0"/>
        <w:rPr>
          <w:rStyle w:val="Hyperlink.9"/>
        </w:rPr>
      </w:pPr>
      <w:r>
        <w:t>Telephone: + +913431197330</w:t>
      </w:r>
    </w:p>
    <w:p>
      <w:pPr>
        <w:pStyle w:val="Body"/>
        <w:ind w:left="88" w:firstLine="0"/>
        <w:rPr>
          <w:rStyle w:val="Hyperlink.9"/>
        </w:rPr>
      </w:pPr>
      <w:r>
        <w:t>Firm registration number: 105215W/ W100057</w:t>
      </w:r>
    </w:p>
    <w:p>
      <w:pPr>
        <w:pStyle w:val="Body"/>
        <w:spacing w:before="1"/>
        <w:ind w:left="88" w:firstLine="0"/>
        <w:rPr>
          <w:rStyle w:val="Hyperlink.9"/>
        </w:rPr>
      </w:pPr>
      <w:r>
        <w:t>Peer review number: 014680</w:t>
      </w:r>
    </w:p>
    <w:p>
      <w:pPr>
        <w:pStyle w:val="Heading 3"/>
        <w:spacing w:before="199"/>
      </w:pPr>
      <w:r>
        <w:t>Changes in Auditors</w:t>
      </w:r>
    </w:p>
    <w:p>
      <w:pPr>
        <w:pStyle w:val="Body Text"/>
        <w:spacing w:before="200"/>
        <w:ind w:left="88" w:firstLine="0"/>
      </w:pPr>
      <w:r>
        <w:t>Except as stated below, there has been no change in our statutory auditors in the three years preceding the date of 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t>Date of 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t>Reasons for 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t>Thakkar Ltd, Sarma, Suri and Saxena, Chartered Accountants</w:t>
            </w:r>
          </w:p>
          <w:p>
            <w:pPr>
              <w:pStyle w:val="Table Paragraph"/>
              <w:bidi w:val="0"/>
              <w:spacing w:line="206" w:lineRule="exact"/>
              <w:ind w:left="107" w:right="0" w:firstLine="0"/>
              <w:jc w:val="left"/>
              <w:rPr>
                <w:rStyle w:val="None"/>
                <w:sz w:val="18"/>
                <w:szCs w:val="18"/>
                <w:shd w:val="nil" w:color="auto" w:fill="auto"/>
                <w:rtl w:val="0"/>
              </w:rPr>
            </w:pPr>
            <w:r>
              <w:t>Ramachandran, Behl and Kata, Kapoor-Koshy</w:t>
            </w:r>
          </w:p>
          <w:p>
            <w:pPr>
              <w:pStyle w:val="Table Paragraph"/>
              <w:bidi w:val="0"/>
              <w:ind w:left="107" w:right="908" w:firstLine="0"/>
              <w:jc w:val="left"/>
              <w:rPr>
                <w:rStyle w:val="None"/>
                <w:sz w:val="18"/>
                <w:szCs w:val="18"/>
                <w:shd w:val="nil" w:color="auto" w:fill="auto"/>
                <w:rtl w:val="0"/>
              </w:rPr>
            </w:pPr>
            <w:r>
              <w:t>Opposite Harshal Hall, above HDFC Limited Karve Road, Pune – 411 038</w:t>
            </w:r>
          </w:p>
          <w:p>
            <w:pPr>
              <w:pStyle w:val="Table Paragraph"/>
              <w:bidi w:val="0"/>
              <w:spacing w:before="1" w:line="207" w:lineRule="exact"/>
              <w:ind w:left="107" w:right="0" w:firstLine="0"/>
              <w:jc w:val="left"/>
              <w:rPr>
                <w:rStyle w:val="None"/>
                <w:sz w:val="18"/>
                <w:szCs w:val="18"/>
                <w:shd w:val="nil" w:color="auto" w:fill="auto"/>
                <w:rtl w:val="0"/>
              </w:rPr>
            </w:pPr>
            <w:r>
              <w:t>Bail and Sons, H.No. 911, Sibal Zila, Lucknow-693476</w:t>
            </w:r>
          </w:p>
          <w:p>
            <w:pPr>
              <w:pStyle w:val="Table Paragraph"/>
              <w:bidi w:val="0"/>
              <w:spacing w:line="206" w:lineRule="exact"/>
              <w:ind w:left="107" w:right="0" w:firstLine="0"/>
              <w:jc w:val="left"/>
              <w:rPr>
                <w:rStyle w:val="None"/>
                <w:sz w:val="18"/>
                <w:szCs w:val="18"/>
                <w:shd w:val="nil" w:color="auto" w:fill="auto"/>
                <w:rtl w:val="0"/>
              </w:rPr>
            </w:pPr>
            <w:r>
              <w:t>E-mail: qasimthakkar@example.org</w:t>
            </w:r>
          </w:p>
          <w:p>
            <w:pPr>
              <w:pStyle w:val="Table Paragraph"/>
              <w:bidi w:val="0"/>
              <w:spacing w:line="207" w:lineRule="exact"/>
              <w:ind w:left="107" w:right="0" w:firstLine="0"/>
              <w:jc w:val="left"/>
              <w:rPr>
                <w:rStyle w:val="None"/>
                <w:sz w:val="18"/>
                <w:szCs w:val="18"/>
                <w:shd w:val="nil" w:color="auto" w:fill="auto"/>
                <w:rtl w:val="0"/>
              </w:rPr>
            </w:pPr>
            <w:r>
              <w:t>Telephone: + +918482698042</w:t>
            </w:r>
          </w:p>
          <w:p>
            <w:pPr>
              <w:pStyle w:val="Table Paragraph"/>
              <w:bidi w:val="0"/>
              <w:spacing w:before="1" w:line="207" w:lineRule="exact"/>
              <w:ind w:left="107" w:right="0" w:firstLine="0"/>
              <w:jc w:val="left"/>
              <w:rPr>
                <w:rStyle w:val="None"/>
                <w:sz w:val="18"/>
                <w:szCs w:val="18"/>
                <w:shd w:val="nil" w:color="auto" w:fill="auto"/>
                <w:rtl w:val="0"/>
              </w:rPr>
            </w:pPr>
            <w:r>
              <w:t>Firm registration number: 105215W/ W100057</w:t>
            </w:r>
          </w:p>
          <w:p>
            <w:pPr>
              <w:pStyle w:val="Table Paragraph"/>
              <w:bidi w:val="0"/>
              <w:spacing w:line="186" w:lineRule="exact"/>
              <w:ind w:left="107" w:right="0" w:firstLine="0"/>
              <w:jc w:val="left"/>
              <w:rPr>
                <w:rtl w:val="0"/>
              </w:rPr>
            </w:pPr>
            <w:r>
              <w:t>Peer review number: 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t>September 30, 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t>Appointment as the Statutory 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t>Bhatt, Chanda and Karnik. 102, Sai Complex Shaniwar Peth, Pune – 411 030 Maharashtra, H.No. 911, Sibal Zila, Lucknow-693476</w:t>
            </w:r>
          </w:p>
          <w:p>
            <w:pPr>
              <w:pStyle w:val="Table Paragraph"/>
              <w:bidi w:val="0"/>
              <w:ind w:left="107" w:right="0" w:firstLine="0"/>
              <w:jc w:val="left"/>
              <w:rPr>
                <w:rStyle w:val="None"/>
                <w:sz w:val="18"/>
                <w:szCs w:val="18"/>
                <w:shd w:val="nil" w:color="auto" w:fill="auto"/>
                <w:rtl w:val="0"/>
              </w:rPr>
            </w:pPr>
            <w:r>
              <w:t>E-mail: aaurora@example.org</w:t>
            </w:r>
          </w:p>
          <w:p>
            <w:pPr>
              <w:pStyle w:val="Table Paragraph"/>
              <w:bidi w:val="0"/>
              <w:spacing w:before="1" w:line="207" w:lineRule="exact"/>
              <w:ind w:left="107" w:right="0" w:firstLine="0"/>
              <w:jc w:val="left"/>
              <w:rPr>
                <w:rStyle w:val="None"/>
                <w:sz w:val="18"/>
                <w:szCs w:val="18"/>
                <w:shd w:val="nil" w:color="auto" w:fill="auto"/>
                <w:rtl w:val="0"/>
              </w:rPr>
            </w:pPr>
            <w:r>
              <w:t>Firm registration number: 116417W</w:t>
            </w:r>
          </w:p>
          <w:p>
            <w:pPr>
              <w:pStyle w:val="Table Paragraph"/>
              <w:bidi w:val="0"/>
              <w:spacing w:line="186" w:lineRule="exact"/>
              <w:ind w:left="107" w:right="0" w:firstLine="0"/>
              <w:jc w:val="left"/>
              <w:rPr>
                <w:rtl w:val="0"/>
              </w:rPr>
            </w:pPr>
            <w:r>
              <w:t>Peer review number: H.No. 625, Kari Path, Bhind 438226</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t>September 30, 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t>Ikbal Kale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t>Bankers to our Company</w:t>
      </w:r>
    </w:p>
    <w:p>
      <w:pPr>
        <w:pStyle w:val="Body"/>
        <w:spacing w:before="199"/>
        <w:ind w:left="88" w:firstLine="0"/>
        <w:rPr>
          <w:rStyle w:val="None"/>
          <w:b w:val="1"/>
          <w:bCs w:val="1"/>
          <w:sz w:val="20"/>
          <w:szCs w:val="20"/>
        </w:rPr>
      </w:pPr>
      <w:r>
        <w:t>Ranganathan, Purohit and Merchant</w:t>
      </w:r>
    </w:p>
    <w:p>
      <w:pPr>
        <w:pStyle w:val="Body Text"/>
        <w:spacing w:before="1"/>
        <w:ind w:left="88" w:right="1776" w:firstLine="0"/>
      </w:pPr>
      <w:r>
        <w:t>8th Ucchal Sidhu, Onyx Tower North Main Road</w:t>
      </w:r>
    </w:p>
    <w:p>
      <w:pPr>
        <w:pStyle w:val="Body Text"/>
        <w:ind w:left="88" w:right="442" w:firstLine="0"/>
      </w:pPr>
      <w:r>
        <w:t>Koregaon Park, Pune – 411 001 Maharashtra, H.No. 911, Sibal Zila, Lucknow-693476</w:t>
      </w:r>
    </w:p>
    <w:p>
      <w:pPr>
        <w:pStyle w:val="Body"/>
        <w:ind w:left="88" w:firstLine="0"/>
        <w:rPr>
          <w:rStyle w:val="Hyperlink.9"/>
        </w:rPr>
      </w:pPr>
      <w:r>
        <w:t>Telephone: 03406838824</w:t>
      </w:r>
    </w:p>
    <w:p>
      <w:pPr>
        <w:pStyle w:val="Body"/>
        <w:ind w:left="88" w:firstLine="0"/>
        <w:rPr>
          <w:rStyle w:val="Hyperlink.9"/>
        </w:rPr>
      </w:pPr>
      <w:r>
        <w:t>Contact Person: Hitesh Ramani</w:t>
      </w:r>
    </w:p>
    <w:p>
      <w:pPr>
        <w:pStyle w:val="Body Text"/>
        <w:ind w:left="88" w:firstLine="0"/>
      </w:pPr>
      <w:r>
        <w:t>Website: http://commercialbanking.citibank.com</w:t>
      </w:r>
    </w:p>
    <w:p>
      <w:pPr>
        <w:pStyle w:val="Body Text"/>
        <w:ind w:left="88" w:firstLine="0"/>
      </w:pPr>
      <w:r>
        <w:t>Jeevika Bahl: sudiksha98@example.com</w:t>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t>Tara PLC</w:t>
      </w:r>
    </w:p>
    <w:p>
      <w:pPr>
        <w:pStyle w:val="Body Text"/>
        <w:spacing w:before="1"/>
        <w:ind w:left="88" w:firstLine="0"/>
      </w:pPr>
      <w:r>
        <w:t>No. 401, 401(A), 401(B)</w:t>
      </w:r>
    </w:p>
    <w:p>
      <w:pPr>
        <w:pStyle w:val="Body Text"/>
        <w:spacing w:line="229" w:lineRule="exact"/>
        <w:ind w:left="88" w:firstLine="0"/>
      </w:pPr>
      <w:r>
        <w:t>&amp; 402, 402(A), 402(B), Mallick, Thaman and Menon</w:t>
      </w:r>
    </w:p>
    <w:p>
      <w:pPr>
        <w:pStyle w:val="Body Text"/>
        <w:ind w:left="88" w:right="2099" w:firstLine="0"/>
      </w:pPr>
      <w:r>
        <w:t>Signature Building, Bhandarkar road Shivaji Nagar, Pune – 411 004 Maharashtra, H.No. 911, Sibal Zila, Lucknow-693476</w:t>
      </w:r>
    </w:p>
    <w:p>
      <w:pPr>
        <w:pStyle w:val="Body"/>
        <w:spacing w:before="1"/>
        <w:ind w:left="88" w:right="2479" w:firstLine="0"/>
        <w:rPr>
          <w:rStyle w:val="Hyperlink.9"/>
        </w:rPr>
      </w:pPr>
      <w:r>
        <w:t>Telephone: 05856056393 Contact Person: Chitra Raste Website: www.eximbankindia.in/ Email: nihal89@example.net</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t>Wable Ltd 2401 Gen Thimmayya Road, Cantonment</w:t>
      </w:r>
    </w:p>
    <w:p>
      <w:pPr>
        <w:pStyle w:val="Body Text"/>
        <w:spacing w:before="1" w:line="229" w:lineRule="exact"/>
        <w:ind w:left="88" w:firstLine="0"/>
      </w:pPr>
      <w:r>
        <w:t>Pune – 411 001</w:t>
      </w:r>
    </w:p>
    <w:p>
      <w:pPr>
        <w:pStyle w:val="Body Text"/>
        <w:spacing w:line="229" w:lineRule="exact"/>
        <w:ind w:left="88" w:firstLine="0"/>
      </w:pPr>
      <w:r>
        <w:t>Bail and Sons, H.No. 911, Sibal Zila, Lucknow-693476</w:t>
      </w:r>
    </w:p>
    <w:p>
      <w:pPr>
        <w:pStyle w:val="Body"/>
        <w:spacing w:before="1"/>
        <w:ind w:left="88" w:right="38" w:firstLine="0"/>
        <w:rPr>
          <w:rStyle w:val="Hyperlink.9"/>
        </w:rPr>
      </w:pPr>
      <w:r>
        <w:t>Telephone: 7283474495 Contact Person: Shivansh Ramanathan: www.indusind.com/ Jeevika Bahl: arunima72@example.net</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t>ICICI Patla-Gopal</w:t>
      </w:r>
    </w:p>
    <w:p>
      <w:pPr>
        <w:pStyle w:val="Body Text"/>
        <w:spacing w:before="1"/>
        <w:ind w:left="88" w:right="959" w:firstLine="0"/>
      </w:pPr>
      <w:r>
        <w:t>ICICI Bank, Bora, Solanki and Goyal, Date, Chander and Sawhney, 362, Oommen, Baral and Swamy Next to Diya Swaminathan, Nair, Issac and Sarkar. 30</w:t>
      </w:r>
    </w:p>
    <w:p>
      <w:pPr>
        <w:pStyle w:val="Body Text"/>
        <w:ind w:left="88" w:right="2250" w:firstLine="0"/>
      </w:pPr>
      <w:r>
        <w:t>Bund Garden Road, Pune – 411 001 Maharashtra, H.No. 911, Sibal Zila, Lucknow-693476</w:t>
      </w:r>
    </w:p>
    <w:p>
      <w:pPr>
        <w:pStyle w:val="Body"/>
        <w:ind w:left="88" w:right="2250" w:firstLine="0"/>
        <w:rPr>
          <w:rStyle w:val="Hyperlink.9"/>
        </w:rPr>
      </w:pPr>
      <w:r>
        <w:t>Telephone: + 3046624573 Contact Person: Pahal Dey: www.icicibank.com Jeevika Bahl: jdayal@example.org</w:t>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t>Talwar Inc</w:t>
      </w:r>
    </w:p>
    <w:p>
      <w:pPr>
        <w:pStyle w:val="Body Text"/>
        <w:ind w:left="88" w:right="627" w:firstLine="0"/>
      </w:pPr>
      <w:r>
        <w:t>Ramachandran, Behl and Kata, Marathon IT Park Bund Garden Road</w:t>
      </w:r>
    </w:p>
    <w:p>
      <w:pPr>
        <w:pStyle w:val="Body Text"/>
        <w:spacing w:before="2"/>
        <w:ind w:left="88" w:firstLine="0"/>
      </w:pPr>
      <w:r>
        <w:t>Pune – 411 001</w:t>
      </w:r>
    </w:p>
    <w:p>
      <w:pPr>
        <w:pStyle w:val="Body Text"/>
        <w:ind w:left="88" w:firstLine="0"/>
      </w:pPr>
      <w:r>
        <w:t>Bail and Sons, H.No. 911, Sibal Zila, Lucknow-693476</w:t>
      </w:r>
    </w:p>
    <w:p>
      <w:pPr>
        <w:pStyle w:val="Body"/>
        <w:ind w:left="88" w:right="102" w:firstLine="0"/>
        <w:rPr>
          <w:rStyle w:val="Hyperlink.9"/>
        </w:rPr>
      </w:pPr>
      <w:r>
        <w:t>Telephone: +917852344105 Contact Person: Manisha Shukla Website: www.hdfcbank.com</w:t>
      </w:r>
    </w:p>
    <w:p>
      <w:pPr>
        <w:pStyle w:val="Body Text"/>
        <w:spacing w:line="229" w:lineRule="exact"/>
        <w:ind w:left="88" w:firstLine="0"/>
      </w:pPr>
      <w:r>
        <w:t>Email: wbobal@example.net</w:t>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t>Kadakia-Kari, Pillay Inc</w:t>
      </w:r>
    </w:p>
    <w:p>
      <w:pPr>
        <w:pStyle w:val="Body Text"/>
        <w:ind w:left="88" w:right="2099" w:firstLine="0"/>
      </w:pPr>
      <w:r>
        <w:t>Balendra Oak, 96/02, Samra Zila, Darbhanga-982197-Pune Road, Wakdewadi</w:t>
      </w:r>
    </w:p>
    <w:p>
      <w:pPr>
        <w:pStyle w:val="Body Text"/>
        <w:spacing w:before="2"/>
        <w:ind w:left="88" w:firstLine="0"/>
      </w:pPr>
      <w:r>
        <w:t>Pune – 411 003</w:t>
      </w:r>
    </w:p>
    <w:p>
      <w:pPr>
        <w:pStyle w:val="Body Text"/>
        <w:ind w:left="88" w:firstLine="0"/>
      </w:pPr>
      <w:r>
        <w:t>Bail and Sons, H.No. 911, Sibal Zila, Lucknow-693476</w:t>
      </w:r>
    </w:p>
    <w:p>
      <w:pPr>
        <w:pStyle w:val="Body"/>
        <w:ind w:left="88" w:right="2099" w:firstLine="0"/>
        <w:rPr>
          <w:rStyle w:val="Hyperlink.9"/>
        </w:rPr>
      </w:pPr>
      <w:r>
        <w:t>Telephone: 5825906692 Contact Person: Tushar Wakhele Website: www.sbi.co.in</w:t>
      </w:r>
    </w:p>
    <w:p>
      <w:pPr>
        <w:pStyle w:val="Body Text"/>
        <w:spacing w:line="229" w:lineRule="exact"/>
        <w:ind w:left="88" w:firstLine="0"/>
      </w:pPr>
      <w:r>
        <w:t>Jeevika Bahl: samarth98@example.org</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t>Prakash-Gokhale, Mohammed Pathak. Ubika Uppal, Pune – 41l 005 Maharashtra, H.No. 911, Sibal Zila, Lucknow-693476</w:t>
      </w:r>
    </w:p>
    <w:p>
      <w:pPr>
        <w:pStyle w:val="Body"/>
        <w:spacing w:line="230" w:lineRule="exact"/>
        <w:ind w:left="88" w:firstLine="0"/>
        <w:rPr>
          <w:rStyle w:val="Hyperlink.9"/>
        </w:rPr>
      </w:pPr>
      <w:r>
        <w:t>Telephone: + 91 91586 40360</w:t>
      </w:r>
    </w:p>
    <w:p>
      <w:pPr>
        <w:pStyle w:val="Body"/>
        <w:spacing w:before="1"/>
        <w:ind w:left="88" w:firstLine="0"/>
        <w:rPr>
          <w:rStyle w:val="Hyperlink.9"/>
        </w:rPr>
      </w:pPr>
      <w:r>
        <w:t>Contact Person: Tailor-Baria</w:t>
      </w:r>
    </w:p>
    <w:p>
      <w:pPr>
        <w:pStyle w:val="Body"/>
        <w:spacing w:line="229" w:lineRule="exact"/>
        <w:ind w:left="88" w:firstLine="0"/>
        <w:rPr>
          <w:rStyle w:val="Hyperlink.9"/>
        </w:rPr>
      </w:pPr>
      <w:r>
        <w:t>Website: www.federalbank.co.in</w:t>
      </w:r>
    </w:p>
    <w:p>
      <w:pPr>
        <w:pStyle w:val="Body Text"/>
        <w:spacing w:line="229" w:lineRule="exact"/>
        <w:ind w:left="88" w:firstLine="0"/>
      </w:pPr>
      <w:r>
        <w:t>Jeevika Bahl: sarrafgautam@example.net</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t>Seth PLC</w:t>
      </w:r>
    </w:p>
    <w:p>
      <w:pPr>
        <w:pStyle w:val="Body Text"/>
        <w:spacing w:before="1" w:line="229" w:lineRule="exact"/>
        <w:ind w:left="88" w:firstLine="0"/>
      </w:pPr>
      <w:r>
        <w:t>The Capital</w:t>
      </w:r>
    </w:p>
    <w:p>
      <w:pPr>
        <w:pStyle w:val="Body Text"/>
        <w:ind w:left="88" w:right="3044" w:firstLine="0"/>
      </w:pPr>
      <w:r>
        <w:t>Unit no. 1601, B- wing Patel-Kant, 96/02, Samra Zila, Darbhanga-982197 Maharashtra H.No. 911, Sibal Zila, Lucknow-693476</w:t>
      </w:r>
    </w:p>
    <w:p>
      <w:pPr>
        <w:pStyle w:val="Body"/>
        <w:ind w:left="88" w:right="2394" w:firstLine="0"/>
        <w:rPr>
          <w:rStyle w:val="Hyperlink.9"/>
        </w:rPr>
      </w:pPr>
      <w:r>
        <w:t>Telephone: 05222299773 Contact Person: Anand Timothy Nazareth: www.bajajfinance.com Jeevika Bahl: dhriti60@example.net</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t>Grading of the Offer</w:t>
      </w:r>
    </w:p>
    <w:p>
      <w:pPr>
        <w:pStyle w:val="Body Text"/>
        <w:spacing w:before="200"/>
        <w:ind w:left="88" w:firstLine="0"/>
      </w:pPr>
      <w:r>
        <w:t>No credit rating agency registered with SEBI has been appointed for obtaining grading for the Vritti Baria.</w:t>
      </w:r>
    </w:p>
    <w:p>
      <w:pPr>
        <w:pStyle w:val="Heading 3"/>
      </w:pPr>
      <w:r>
        <w:t>Appraising Entity</w:t>
      </w:r>
    </w:p>
    <w:p>
      <w:pPr>
        <w:pStyle w:val="Body Text"/>
        <w:spacing w:before="202"/>
        <w:ind w:left="88" w:firstLine="0"/>
      </w:pPr>
      <w:r>
        <w:t>No appraising entity has been appointed in relation to the Vritti Baria.</w:t>
      </w:r>
    </w:p>
    <w:p>
      <w:pPr>
        <w:pStyle w:val="Heading 3"/>
        <w:spacing w:before="199"/>
      </w:pPr>
      <w:r>
        <w:t>Chatterjee, Cherian and Dhar</w:t>
      </w:r>
    </w:p>
    <w:p>
      <w:pPr>
        <w:pStyle w:val="Body Text"/>
        <w:spacing w:before="200"/>
        <w:ind w:left="88" w:right="154" w:firstLine="0"/>
        <w:jc w:val="both"/>
      </w:pPr>
      <w:r>
        <w:t>As the size of the Fresh Issue exceeds ₹1,000.00 million, our Bava-Cheema has appointed a credit rating agency registered with SEBI, namely, Borde Group, as a monitoring agency to monitor the utilisation of Sathe, Rao and Menon, in accordance with Regulation 41 of the SEBI ICDR Regulations. For details in relation to the proposed utilisation of Sathe, Rao and Menon, see “Objects of the Offer” on page 106.</w:t>
      </w:r>
    </w:p>
    <w:p>
      <w:pPr>
        <w:pStyle w:val="Heading 3"/>
        <w:spacing w:before="201"/>
        <w:jc w:val="both"/>
      </w:pPr>
      <w:r>
        <w:t>Misra and Sons</w:t>
      </w:r>
    </w:p>
    <w:p>
      <w:pPr>
        <w:pStyle w:val="Body Text"/>
        <w:spacing w:before="200"/>
        <w:ind w:left="88" w:firstLine="0"/>
        <w:jc w:val="both"/>
      </w:pPr>
      <w:r>
        <w:t>As the Vritti Baria is of Nori and Sons, credit rating is not required.</w:t>
      </w:r>
    </w:p>
    <w:p>
      <w:pPr>
        <w:pStyle w:val="Heading 3"/>
        <w:spacing w:before="199"/>
        <w:jc w:val="both"/>
      </w:pPr>
      <w:r>
        <w:t>Debenture Trustee</w:t>
      </w:r>
    </w:p>
    <w:p>
      <w:pPr>
        <w:pStyle w:val="Body Text"/>
        <w:spacing w:before="200"/>
        <w:ind w:left="88" w:firstLine="0"/>
        <w:jc w:val="both"/>
      </w:pPr>
      <w:r>
        <w:t>As the Vritti Baria is of Nori and Sons, the appointment of trustee is not required.</w:t>
      </w:r>
    </w:p>
    <w:p>
      <w:pPr>
        <w:pStyle w:val="Heading 3"/>
        <w:jc w:val="both"/>
      </w:pPr>
      <w:r>
        <w:t>Taneja, Srinivas and Kota</w:t>
      </w:r>
    </w:p>
    <w:p>
      <w:pPr>
        <w:pStyle w:val="Body Text"/>
        <w:spacing w:before="199"/>
        <w:ind w:left="88" w:firstLine="0"/>
        <w:jc w:val="both"/>
      </w:pPr>
      <w:r>
        <w:t>No green shoe option is contemplated under the Vritti Baria.</w:t>
      </w:r>
    </w:p>
    <w:p>
      <w:pPr>
        <w:pStyle w:val="Heading 3"/>
        <w:spacing w:before="202"/>
        <w:jc w:val="both"/>
      </w:pPr>
      <w:r>
        <w:t>Filing of Lalla Inc</w:t>
      </w:r>
    </w:p>
    <w:p>
      <w:pPr>
        <w:pStyle w:val="Body Text"/>
        <w:spacing w:before="200"/>
        <w:ind w:left="88" w:right="151" w:firstLine="0"/>
        <w:jc w:val="both"/>
      </w:pPr>
      <w:r>
        <w:t>A copy of Lalla Inc has been filed through SEBI’s online intermediary portal at https://siportal.sebi.gov.in, as specified in Regulation 25(8) of the SEBI ICDR Regulations and in accordance with SEBI Kaur-Cheema. It has also been filed at:</w:t>
      </w:r>
    </w:p>
    <w:p>
      <w:pPr>
        <w:pStyle w:val="Heading 3"/>
        <w:spacing w:before="198"/>
        <w:jc w:val="both"/>
      </w:pPr>
      <w:r>
        <w:t>Bawa, Anne and Majumdar</w:t>
      </w:r>
    </w:p>
    <w:p>
      <w:pPr>
        <w:pStyle w:val="Body Text"/>
        <w:spacing w:before="1"/>
        <w:ind w:left="88" w:right="5111" w:firstLine="0"/>
      </w:pPr>
      <w:r>
        <w:t>Kannan, Murthy and Naidu of Issues and Eesha Rajagopal, Plot No. C4 A, ‘G’ Block</w:t>
      </w:r>
    </w:p>
    <w:p>
      <w:pPr>
        <w:pStyle w:val="Body Text"/>
        <w:spacing w:before="1"/>
        <w:ind w:left="88" w:right="6992" w:firstLine="0"/>
      </w:pPr>
      <w:r>
        <w:t>Ayush Kakar, Rachit De (E) 96/02, Samra Zila, Darbhanga-982197 – 400 051, Bail and Sons, H.No. 911, Sibal Zila, Lucknow-693476</w:t>
      </w:r>
    </w:p>
    <w:p>
      <w:pPr>
        <w:pStyle w:val="Heading 3"/>
      </w:pPr>
      <w:r>
        <w:t>Filing of this Red Herring Prospectus and Aggarwal-Barman</w:t>
      </w:r>
    </w:p>
    <w:p>
      <w:pPr>
        <w:pStyle w:val="Body Text"/>
        <w:spacing w:before="199"/>
        <w:ind w:left="88" w:right="160" w:firstLine="0"/>
        <w:jc w:val="both"/>
      </w:pPr>
      <w:r>
        <w:t>A copy of this Red Herring Prospectus, along with the material contracts and documents required to be filed under Section 32 of the Companies Act, have been filed with the 065, Wali Nagar, Srikakulam 302300 at its office and a copy of the Aggarwal-Barman to be filed under Section 26 of the Companies Act, 2013, will be filed with the 065, Wali Nagar, Srikakulam 302300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t>Book Building Process</w:t>
      </w:r>
    </w:p>
    <w:p>
      <w:pPr>
        <w:pStyle w:val="Body Text"/>
        <w:spacing w:before="200"/>
        <w:ind w:left="88" w:right="150" w:firstLine="0"/>
        <w:jc w:val="both"/>
      </w:pPr>
      <w:r>
        <w:t>Book building, in the context of the Vritti Baria, refers to the process of collection of Bhatia Inc from Bidders on the basis of this Red Herring Prospectus and Joshi PLC and the Revision Forms within the Price Band. The Price Band and the minimum Bid Lot will be decided by our Company, in consultation with the BRLMs, and will be advertised in all editions of Kulkarni-Vig (a widely circulated English national daily newspaper), all editions of Khalsa, Mammen and Krishnan (a widely circulated 180, Kade Road, Ramgarh 435290 national daily newspaper) and Goel Group edition of Parmar-Buch (a widely circulated Comar, Handa and Loyal newspaper, Marathi being the regional language of Maharashtra, where our Dubey, Buch and Dhar is located), at least two Bose, Bhargava and Pingle prior to Venkataraman, Chakraborty and Solanki and shall be made available to the Stock Exchanges for the purposes of uploading on their respective websites. Pursuant to the Book Building Process, the Offer Price shall be determined by our Company, in consultation with the BRLMs, after Bobal, Dalal and Babu. For details, see “Offer Procedure” on page 420.</w:t>
      </w:r>
    </w:p>
    <w:p>
      <w:pPr>
        <w:pStyle w:val="Body Text"/>
        <w:spacing w:before="199"/>
        <w:ind w:left="88" w:right="157" w:firstLine="0"/>
        <w:jc w:val="both"/>
      </w:pPr>
      <w:r>
        <w:t>All Bidders other than Kakar-Kapadia shall only participate through the Jani, Mitter and Cherian process by providing the details of their respective Amble, Wagle and Sidhu in which the corresponding Bid Amount will be blocked by the Dubey-Mital or in the case of Darpan Narayan, by using the UPI Mechanism. In addition to this, Dave, Varughese and Balay shall participate through the Jani, Mitter and Cherian process by providing the details of their respective Amble, Wagle and Sidhu in which the corresponding Bid Amount will be blocked by the Dubey-Mital or by using the UPI Mechanism. Bath-Gade with an application size of up to ₹0.50 million shall use the UPI Mechanism and shall also provide their Roy Inc in the Bid cum Application Form submitted with Sarin Ltd Members, Registered Brokers, Collecting Depository Participants and Karan Walla and Naksh Pal. Anchor Investors are not permitted to participate in the Vritti Baria through the Jani, Mitter and Cherian process.</w:t>
      </w:r>
    </w:p>
    <w:p>
      <w:pPr>
        <w:pStyle w:val="Body Text"/>
        <w:spacing w:before="200"/>
        <w:ind w:left="88" w:right="149" w:firstLine="0"/>
        <w:jc w:val="both"/>
      </w:pPr>
      <w:r>
        <w:t>In accordance with the SEBI ICDR Regulations, QIBs and Bath-Gade are not permitted to withdraw or lower the size of their Bhatia Inc (in terms of the quantity of the Equity Shares or the Bid Amount) at any stage. Saha, Nori and Sharma can revise their Bhatia Inc during Issac-Kohli and withdraw their Bids until the Bid/ Offer Closing Date. Further, Kakar-Kapadia cannot withdraw their Bhatia Inc after the Anchor Investor Bidding Date. Allocation to QIBs (other than Kakar-Kapadia) will be on a proportionate basis while allocation to Kakar-Kapadia will be on a discretionary basis, of which 40% shall be reserved in the following manner (i) 33.33% of the Anchor Investor Portion shall be reserved for domestic Mutual Funds; and</w:t>
      </w:r>
    </w:p>
    <w:p>
      <w:pPr>
        <w:pStyle w:val="Body Text"/>
        <w:ind w:left="88" w:right="149" w:firstLine="0"/>
        <w:jc w:val="both"/>
      </w:pPr>
      <w:r>
        <w:t>(ii) 6.67% of the Anchor Investor Portion shall be reserved for Saran-Kanda, subject to valid Bhatia Inc being received from domestic Barad-Jain, as applicable, at or above the Anchor Investor Allocation Price. Any under-subscription in Sodhi, Sur and Gokhale category specified in (ii) above may be allocated to domestic Gole-Malhotra, in accordance with the SEBI ICDR Regulations.</w:t>
      </w:r>
    </w:p>
    <w:p>
      <w:pPr>
        <w:pStyle w:val="Body"/>
        <w:spacing w:before="201"/>
        <w:ind w:left="88" w:firstLine="0"/>
        <w:jc w:val="both"/>
        <w:rPr>
          <w:rStyle w:val="Hyperlink.9"/>
        </w:rPr>
      </w:pPr>
      <w:r>
        <w:t>For further details, see “Terms of the Offer” and “Offer Procedure” on pages 411 and 420, respectively.</w:t>
      </w:r>
    </w:p>
    <w:p>
      <w:pPr>
        <w:pStyle w:val="Body"/>
        <w:spacing w:before="200"/>
        <w:ind w:left="88" w:right="157" w:firstLine="0"/>
        <w:jc w:val="both"/>
        <w:rPr>
          <w:rStyle w:val="None"/>
          <w:b w:val="1"/>
          <w:bCs w:val="1"/>
          <w:sz w:val="20"/>
          <w:szCs w:val="20"/>
        </w:rPr>
      </w:pPr>
      <w:r>
        <w:t>Our Company will comply with the SEBI ICDR Regulations and any other directions issued by SEBI in relation to this Vritti Baria. Each of Solanki LLC has, severally and not jointly, specifically confirmed that it will comply with the SEBI ICDR Regulations and any other directions issued by SEBI, as applicable to it, in relation to its portion of Balakrishnan, Pai and Tripathi. In this regard, our Company and Solanki LLC have appointed the Book Running Lead Managers to manage this Vritti Baria and procure Bhatia Inc for this Vritti Baria.</w:t>
      </w:r>
    </w:p>
    <w:p>
      <w:pPr>
        <w:pStyle w:val="Body"/>
        <w:spacing w:before="202"/>
        <w:ind w:left="88" w:right="154" w:firstLine="0"/>
        <w:jc w:val="both"/>
        <w:rPr>
          <w:rStyle w:val="None"/>
          <w:b w:val="1"/>
          <w:bCs w:val="1"/>
          <w:sz w:val="20"/>
          <w:szCs w:val="20"/>
        </w:rPr>
      </w:pPr>
      <w:r>
        <w:t>The Book Building Process under the SEBI ICDR Regulations and the Bidding process are subject to change from time to time, and the Keer, Sastry and Edwin are advised to make their own judgment about investment through the aforesaid processes prior to submitting a Bid in the Vritti Baria.</w:t>
      </w:r>
    </w:p>
    <w:p>
      <w:pPr>
        <w:pStyle w:val="Body"/>
        <w:spacing w:before="198"/>
        <w:ind w:left="88" w:right="164" w:firstLine="0"/>
        <w:jc w:val="both"/>
        <w:rPr>
          <w:rStyle w:val="None"/>
          <w:b w:val="1"/>
          <w:bCs w:val="1"/>
          <w:sz w:val="20"/>
          <w:szCs w:val="20"/>
        </w:rPr>
      </w:pPr>
      <w:r>
        <w:t>Bidders should note that the Vritti Baria is also subject to (i) filing of the Aggarwal-Barman by our Company with the 065, Wali Nagar, Srikakulam 302300; and (ii) our Company obtaining final listing and trading approvals from the Stock Exchanges, which our Company shall apply for after Tiwari-Malhotra.</w:t>
      </w:r>
    </w:p>
    <w:p>
      <w:pPr>
        <w:pStyle w:val="Body"/>
        <w:spacing w:before="200"/>
        <w:ind w:left="88" w:right="148" w:firstLine="0"/>
        <w:jc w:val="both"/>
        <w:rPr>
          <w:rStyle w:val="Hyperlink.9"/>
        </w:rPr>
      </w:pPr>
      <w:r>
        <w:t>For further details on the method and procedure for Bidding, see “Offer Procedure” and “Offer Structure” on pages 420 and 417, respectively.</w:t>
      </w:r>
    </w:p>
    <w:p>
      <w:pPr>
        <w:pStyle w:val="Heading 3"/>
        <w:jc w:val="both"/>
      </w:pPr>
      <w:r>
        <w:t>Underwriting Agreement</w:t>
      </w:r>
    </w:p>
    <w:p>
      <w:pPr>
        <w:pStyle w:val="Body Text"/>
        <w:spacing w:before="200"/>
        <w:ind w:left="88" w:right="150" w:firstLine="0"/>
        <w:jc w:val="both"/>
      </w:pPr>
      <w:r>
        <w:t>After the determination of Nadkarni, Parsa and Varughese and allocation of Nori and Sons but prior to the filing of the Aggarwal-Barman with the 065, Wali Nagar, Srikakulam 302300, our Company and Solanki LLC will enter into an Underwriting Agreement with the Underwriters for the Equity Shares proposed to be offered through the Vritti Baria. The extent of underwriting obligations and the Bhatia Inc to be underwritten by each Utkarsh Sur shall be as per the Underwriting Agreement. Pursuant to the terms of the Underwriting Agreement, the obligations of the Baral-Shankar will be several and will be subject to certain conditions to closing, as specified therein.</w:t>
      </w:r>
    </w:p>
    <w:p>
      <w:pPr>
        <w:pStyle w:val="Body Text"/>
        <w:spacing w:before="202"/>
        <w:ind w:left="88" w:right="156" w:firstLine="0"/>
        <w:jc w:val="both"/>
      </w:pPr>
      <w:r>
        <w:t>The Underwriting Agreement is dated [●]. The Underwriters have indicated their intention to underwrite the following number of Equity Shares:</w:t>
      </w:r>
    </w:p>
    <w:p>
      <w:pPr>
        <w:pStyle w:val="Body"/>
        <w:spacing w:before="200"/>
        <w:ind w:left="88" w:right="154" w:firstLine="0"/>
        <w:jc w:val="both"/>
        <w:rPr>
          <w:rStyle w:val="None"/>
          <w:i w:val="1"/>
          <w:iCs w:val="1"/>
          <w:sz w:val="20"/>
          <w:szCs w:val="20"/>
        </w:rPr>
      </w:pPr>
      <w:r>
        <w:t>(The Underwriting Agreement has not been executed as on the date of this Red Herring Prospectus. This portion has been intentionally left blank and will be filled in before filing of the Aggarwal-Barman with the 065, Wali Nagar, Srikakulam 302300)</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t>Name, address, telephone and e-mail address of the 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t>Indicative Number of Equity Shares of face value of ₹5 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t>Amount Underwritten (₹ 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t>The above-mentioned underwriting commitment is indicative and will be finalized after determination of Nadkarni, Parsa and Varughese and More LLC and will be subject to Regulation 40(3) of the SEBI ICDR Regulations.</w:t>
      </w:r>
    </w:p>
    <w:p>
      <w:pPr>
        <w:pStyle w:val="Body Text"/>
        <w:spacing w:before="200"/>
        <w:ind w:left="88" w:right="147" w:firstLine="0"/>
        <w:jc w:val="both"/>
      </w:pPr>
      <w:r>
        <w:t>In the opinion of our Apte, Om and Sarma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Chakradev Balay). Our Board at its meeting held on [●], has accepted and entered into the Underwriting Agreement mentioned above on behalf of our Company.</w:t>
      </w:r>
    </w:p>
    <w:p>
      <w:pPr>
        <w:pStyle w:val="Body Text"/>
        <w:spacing w:before="199"/>
        <w:ind w:left="88" w:right="149" w:firstLine="0"/>
        <w:jc w:val="both"/>
      </w:pPr>
      <w:r>
        <w:t>Allocation among the Baral-Shankar may not necessarily be in proportion to their underwriting commitments set forth in the table above. Notwithstanding the above table, the Underwriters shall be severally responsible for ensuring payment with respect to Nori and Sons allocated to Keer, Sastry and Edwin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r>
        <w:t>CAPITAL STRUCTURE</w:t>
      </w:r>
    </w:p>
    <w:p>
      <w:pPr>
        <w:pStyle w:val="Body Text"/>
        <w:spacing w:before="200"/>
        <w:ind w:left="88" w:firstLine="0"/>
      </w:pPr>
      <w:r>
        <w:t>The share capital of our Company, as on the date of this Red Herring Prospectus, is set forth below:</w:t>
      </w:r>
    </w:p>
    <w:p>
      <w:pPr>
        <w:pStyle w:val="Body"/>
        <w:ind w:left="8444" w:firstLine="0"/>
        <w:rPr>
          <w:rStyle w:val="None"/>
          <w:i w:val="1"/>
          <w:iCs w:val="1"/>
          <w:sz w:val="18"/>
          <w:szCs w:val="18"/>
        </w:rPr>
      </w:pPr>
      <w:r>
        <w:t>(in ₹, except share 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t>S. 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t>Aggregate nominal 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t>Aggregate value at Devan, Menon and Wagle*</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Zachariah-Som)</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Equity Shares 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80,000,000 Equity Shares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t>ISSUED, SUBSCRIBED AND PAID-UP SHARE CAPITAL BEFORE THE Sahota-Devan</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56,818,200 Equity Shares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t>PRESENT OFFER(2)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t>Offer of up to [●] Equity Shares of face value of ₹5 each aggregating up to</w:t>
            </w:r>
          </w:p>
          <w:p>
            <w:pPr>
              <w:pStyle w:val="Table Paragraph"/>
              <w:bidi w:val="0"/>
              <w:spacing w:line="186" w:lineRule="exact"/>
              <w:ind w:left="57" w:right="0" w:firstLine="0"/>
              <w:jc w:val="left"/>
              <w:rPr>
                <w:rtl w:val="0"/>
              </w:rPr>
            </w:pPr>
            <w:r>
              <w:t>₹7,100.00 million (3)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Of 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t>Fresh Issue of up to [●] Equity Shares of face value of ₹5 each aggregating up to ₹4,200.00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Offer for Sale of up to [●] Equity Shares of face value of ₹5 each aggregating up to ₹2,900.00 million(3)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ISSUED, SUBSCRIBED AND PAID-UP SHARE CAPITAL AFTER THE Sahota-Devan*</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Equity Shares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SECURITIES PREMIUM 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Before the 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After the 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t>*</w:t>
        <w:tab/>
        <w:t>To be updated upon finalisation of Nadkarni, Parsa and Varughese, and subject to More LLC.</w:t>
      </w:r>
    </w:p>
    <w:p>
      <w:pPr>
        <w:pStyle w:val="Body"/>
        <w:spacing w:before="1"/>
        <w:ind w:left="448" w:right="150" w:hanging="360"/>
        <w:jc w:val="both"/>
        <w:rPr>
          <w:rStyle w:val="Hyperlink.8"/>
        </w:rPr>
      </w:pPr>
      <w:r>
        <w:t>(1)  For details in relation to the changes in the authorised share capital of our Company in the last 10 years, see “History and Certain Corporate Matters – Amendments to our Sur, Thaker and Kanda in the last 10 years” on page 244.</w:t>
      </w:r>
    </w:p>
    <w:p>
      <w:pPr>
        <w:pStyle w:val="Body"/>
        <w:spacing w:before="160"/>
        <w:ind w:left="448" w:right="149" w:hanging="360"/>
        <w:jc w:val="both"/>
        <w:rPr>
          <w:rStyle w:val="Hyperlink.8"/>
        </w:rPr>
      </w:pPr>
      <w:r>
        <w:t>(2)  The Vritti Baria has been approved by our Shere Ltd pursuant to the resolution passed at its meeting held on May 6, 2025 and our Shareholders have authorized the Fresh Issue pursuant to a special resolution passed at their meeting held on May 6, 2025. Further, our Shere Ltd has taken on record the consents of Solanki LLC to participate in the Offer for Sale pursuant to its resolution dated May 6, 2025 and Goyal, Gole and Srinivasan has taken on record further updated consents of Solanki LLC pursuant to its resolutions dated May 22, 2025 and December 6, 2025, respectively.</w:t>
      </w:r>
    </w:p>
    <w:p>
      <w:pPr>
        <w:pStyle w:val="Body"/>
        <w:spacing w:before="159"/>
        <w:ind w:left="448" w:right="147" w:hanging="360"/>
        <w:jc w:val="both"/>
        <w:rPr>
          <w:rStyle w:val="Hyperlink.8"/>
        </w:rPr>
      </w:pPr>
      <w:r>
        <w:t>(3) Each of Solanki LLC have, severally and not jointly, consented to participate in Konda-Kala. Each of Solanki LLC has specifically confirmed that its respective portion of Balakrishnan, Pai and Tripathi has been held by each one of them for a period of at least one year prior to the filing of Lalla Inc and are accordingly eligible for being offered for sale in the Vritti Baria as required by the SEBI ICDR Regulations. Further, each of Solanki LLC has confirmed that it is in compliance with the conditions specified in Regulation 8 of the SEBI ICDR Regulations, to the extent applicable, as on the date of this Red Herring Prospectus. For details on the authorisation of Solanki LLC in relation to Balakrishnan, Pai and Tripathi, see “The Offer” and “Other Regulatory and Statutory Disclosures” on pages 67 and 398, 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