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Impact" w:cs="Impact" w:eastAsia="Impact" w:hAnsi="Impact"/>
          <w:color w:val="434343"/>
          <w:sz w:val="28"/>
          <w:szCs w:val="28"/>
          <w:u w:val="single"/>
          <w:rtl w:val="0"/>
        </w:rPr>
        <w:t xml:space="preserve">Alphabet_Inc_Stock_Market_Prediction</w:t>
      </w:r>
    </w:p>
    <w:p w:rsidR="00000000" w:rsidDel="00000000" w:rsidP="00000000" w:rsidRDefault="00000000" w:rsidRPr="00000000" w14:paraId="00000002">
      <w:pPr>
        <w:jc w:val="left"/>
        <w:rPr>
          <w:rFonts w:ascii="Impact" w:cs="Impact" w:eastAsia="Impact" w:hAnsi="Impact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Stock market prediction of Alphabet Inc.</w:t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In this project , I will analyse and perform predictive analysis on the historic data of Alphabet Inc.,and perform a classification or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regression task to predict future price or return.</w:t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Alphabet Inc. is an American multinational conglomerate headquartered in Mountain View , California.It was created through a corporate restructuring of Google , and became the parent company of Google and several former Google subsidiaries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color w:val="d5d5d5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color w:val="d5d5d5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u w:val="single"/>
          <w:rtl w:val="0"/>
        </w:rPr>
        <w:t xml:space="preserve">Data Collection:</w:t>
      </w:r>
    </w:p>
    <w:p w:rsidR="00000000" w:rsidDel="00000000" w:rsidP="00000000" w:rsidRDefault="00000000" w:rsidRPr="00000000" w14:paraId="0000000E">
      <w:pPr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Alpha vantage APIs is used for Data Collection.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‘data’ and ‘meta_data’ are extracted from the                                                                  obtained API.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‘Meta_data’ store the meta information of the data like :</w:t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 Information: Daily Prices(open,high,low,close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              and volumes),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 Symbol: ‘GOOGL’,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 Last Refreshed: ‘xxxxx’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 Output Size: ‘Full size’,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 Time Zone:’US/Eastern’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omfortaa" w:cs="Comfortaa" w:eastAsia="Comfortaa" w:hAnsi="Comforta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u w:val="single"/>
          <w:rtl w:val="0"/>
        </w:rPr>
        <w:t xml:space="preserve">Data Preprocessing: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jc w:val="left"/>
        <w:rPr>
          <w:rFonts w:ascii="Comfortaa" w:cs="Comfortaa" w:eastAsia="Comfortaa" w:hAnsi="Comfortaa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Having Total of 6 columns of which 5 are float type while 6th one is datetime type.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jc w:val="left"/>
        <w:rPr>
          <w:rFonts w:ascii="Comfortaa" w:cs="Comfortaa" w:eastAsia="Comfortaa" w:hAnsi="Comfortaa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There is no null values in the dataframe.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Index is based on the date and so i change the index date into a feature and arrange all the data in ascending order according to the date.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We can drop ‘Volume’ Feature from the dataframe as it is is the number of shares or contracts traded in a security or an entire market during a given period of time which gives an investor an idea of the price action of a security and whether he should buy or sell the security.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u w:val="single"/>
          <w:rtl w:val="0"/>
        </w:rPr>
        <w:t xml:space="preserve">Visualization: 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From histogram plot we get an idea of distribution of data, ‘open’,’close’,’high’ and ‘low’ have the same type of data distribution.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From pairplot all the four features vary linearly with each other as I have already told you that  they have same type of data distribution.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So I will use any one feature for the stock prediction as it will of no use to include all the features for prediction.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u w:val="single"/>
          <w:rtl w:val="0"/>
        </w:rPr>
        <w:t xml:space="preserve">Models: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Models used in the stock prediction are :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Moving Average: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2160" w:hanging="360"/>
        <w:rPr>
          <w:rFonts w:ascii="Courier New" w:cs="Courier New" w:eastAsia="Courier New" w:hAnsi="Courier New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About</w:t>
      </w:r>
    </w:p>
    <w:p w:rsidR="00000000" w:rsidDel="00000000" w:rsidP="00000000" w:rsidRDefault="00000000" w:rsidRPr="00000000" w14:paraId="00000037">
      <w:pPr>
        <w:ind w:left="216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The predicted closing price for each day will be the average of previously observed values.</w:t>
      </w:r>
    </w:p>
    <w:p w:rsidR="00000000" w:rsidDel="00000000" w:rsidP="00000000" w:rsidRDefault="00000000" w:rsidRPr="00000000" w14:paraId="00000039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for each subsequent step, the predicted values are taken into consideration while removing the oldest observed value from the set.</w:t>
      </w:r>
    </w:p>
    <w:p w:rsidR="00000000" w:rsidDel="00000000" w:rsidP="00000000" w:rsidRDefault="00000000" w:rsidRPr="00000000" w14:paraId="0000003B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2160" w:hanging="36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Prediction</w:t>
      </w:r>
    </w:p>
    <w:p w:rsidR="00000000" w:rsidDel="00000000" w:rsidP="00000000" w:rsidRDefault="00000000" w:rsidRPr="00000000" w14:paraId="0000003D">
      <w:pPr>
        <w:ind w:left="216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8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On finding the RMSE value we get </w:t>
      </w:r>
    </w:p>
    <w:p w:rsidR="00000000" w:rsidDel="00000000" w:rsidP="00000000" w:rsidRDefault="00000000" w:rsidRPr="00000000" w14:paraId="0000003F">
      <w:pPr>
        <w:ind w:left="288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RMSE=171.80</w:t>
      </w:r>
    </w:p>
    <w:p w:rsidR="00000000" w:rsidDel="00000000" w:rsidP="00000000" w:rsidRDefault="00000000" w:rsidRPr="00000000" w14:paraId="00000040">
      <w:pPr>
        <w:ind w:left="288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Which is quite high error but it is okay for with respect to model simplicity.</w:t>
      </w:r>
    </w:p>
    <w:p w:rsidR="00000000" w:rsidDel="00000000" w:rsidP="00000000" w:rsidRDefault="00000000" w:rsidRPr="00000000" w14:paraId="00000041">
      <w:pPr>
        <w:ind w:left="288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88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But from the trend plot of predicted value , the predicted value follow the same trend as the real value, first increases then decreases.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45">
      <w:pPr>
        <w:ind w:left="216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2.Linear_Regression: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2160" w:hanging="360"/>
        <w:rPr>
          <w:rFonts w:ascii="Courier New" w:cs="Courier New" w:eastAsia="Courier New" w:hAnsi="Courier New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About</w:t>
      </w:r>
    </w:p>
    <w:p w:rsidR="00000000" w:rsidDel="00000000" w:rsidP="00000000" w:rsidRDefault="00000000" w:rsidRPr="00000000" w14:paraId="0000004A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We will first create a separate dataset, so that any feature engineering based on the model doesn't affect the original dataset.</w:t>
      </w:r>
    </w:p>
    <w:p w:rsidR="00000000" w:rsidDel="00000000" w:rsidP="00000000" w:rsidRDefault="00000000" w:rsidRPr="00000000" w14:paraId="0000004B">
      <w:pPr>
        <w:ind w:left="216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We will first create a separate dataset, so that any feature engineering based on the model doesn't affect the original dataset.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2160" w:hanging="360"/>
        <w:rPr>
          <w:rFonts w:ascii="Courier New" w:cs="Courier New" w:eastAsia="Courier New" w:hAnsi="Courier New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Feature Engineering</w:t>
      </w:r>
    </w:p>
    <w:p w:rsidR="00000000" w:rsidDel="00000000" w:rsidP="00000000" w:rsidRDefault="00000000" w:rsidRPr="00000000" w14:paraId="0000004E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we can extract more features from 'date' column other than 'day' , 'month' and 'year' like :</w:t>
      </w:r>
    </w:p>
    <w:p w:rsidR="00000000" w:rsidDel="00000000" w:rsidP="00000000" w:rsidRDefault="00000000" w:rsidRPr="00000000" w14:paraId="0000004F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'Dayofweek',</w:t>
      </w:r>
    </w:p>
    <w:p w:rsidR="00000000" w:rsidDel="00000000" w:rsidP="00000000" w:rsidRDefault="00000000" w:rsidRPr="00000000" w14:paraId="00000051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'Dayofyear',</w:t>
      </w:r>
    </w:p>
    <w:p w:rsidR="00000000" w:rsidDel="00000000" w:rsidP="00000000" w:rsidRDefault="00000000" w:rsidRPr="00000000" w14:paraId="00000052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'Is_month_end' or 'Is_month_start' etc.</w:t>
      </w:r>
    </w:p>
    <w:p w:rsidR="00000000" w:rsidDel="00000000" w:rsidP="00000000" w:rsidRDefault="00000000" w:rsidRPr="00000000" w14:paraId="00000053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The above features are created using (fastai structured module).</w:t>
      </w:r>
    </w:p>
    <w:p w:rsidR="00000000" w:rsidDel="00000000" w:rsidP="00000000" w:rsidRDefault="00000000" w:rsidRPr="00000000" w14:paraId="00000054">
      <w:pPr>
        <w:ind w:left="216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2160" w:hanging="360"/>
        <w:rPr>
          <w:rFonts w:ascii="Courier New" w:cs="Courier New" w:eastAsia="Courier New" w:hAnsi="Courier New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Prediction</w:t>
      </w:r>
    </w:p>
    <w:p w:rsidR="00000000" w:rsidDel="00000000" w:rsidP="00000000" w:rsidRDefault="00000000" w:rsidRPr="00000000" w14:paraId="00000056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Linear Regression perform poorly than Moving Average technique as RMSE value for Linear Regression is higher than Moving Average.</w:t>
      </w:r>
    </w:p>
    <w:p w:rsidR="00000000" w:rsidDel="00000000" w:rsidP="00000000" w:rsidRDefault="00000000" w:rsidRPr="00000000" w14:paraId="00000057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80" w:firstLine="0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Linear Regression is simple technique and easy to interpret.</w:t>
      </w:r>
    </w:p>
    <w:p w:rsidR="00000000" w:rsidDel="00000000" w:rsidP="00000000" w:rsidRDefault="00000000" w:rsidRPr="00000000" w14:paraId="00000059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But it is prone to overfitting it performs well for problem where the independent features are useful for determining the target value.</w:t>
      </w:r>
    </w:p>
    <w:p w:rsidR="00000000" w:rsidDel="00000000" w:rsidP="00000000" w:rsidRDefault="00000000" w:rsidRPr="00000000" w14:paraId="0000005A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3.Auto_Arima</w:t>
      </w:r>
    </w:p>
    <w:p w:rsidR="00000000" w:rsidDel="00000000" w:rsidP="00000000" w:rsidRDefault="00000000" w:rsidRPr="00000000" w14:paraId="0000005B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2160" w:right="-40.8661417322827" w:hanging="360"/>
        <w:jc w:val="left"/>
        <w:rPr>
          <w:rFonts w:ascii="Courier New" w:cs="Courier New" w:eastAsia="Courier New" w:hAnsi="Courier New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About</w:t>
      </w:r>
    </w:p>
    <w:p w:rsidR="00000000" w:rsidDel="00000000" w:rsidP="00000000" w:rsidRDefault="00000000" w:rsidRPr="00000000" w14:paraId="0000005D">
      <w:pPr>
        <w:ind w:left="216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Popular Statistical method for time series forecasting.</w:t>
      </w:r>
    </w:p>
    <w:p w:rsidR="00000000" w:rsidDel="00000000" w:rsidP="00000000" w:rsidRDefault="00000000" w:rsidRPr="00000000" w14:paraId="0000005F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It process past values to predict the future values.</w:t>
      </w:r>
    </w:p>
    <w:p w:rsidR="00000000" w:rsidDel="00000000" w:rsidP="00000000" w:rsidRDefault="00000000" w:rsidRPr="00000000" w14:paraId="00000061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2160" w:right="-40.8661417322827" w:hanging="360"/>
        <w:jc w:val="left"/>
        <w:rPr>
          <w:rFonts w:ascii="Courier New" w:cs="Courier New" w:eastAsia="Courier New" w:hAnsi="Courier New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Prediction</w:t>
      </w:r>
    </w:p>
    <w:p w:rsidR="00000000" w:rsidDel="00000000" w:rsidP="00000000" w:rsidRDefault="00000000" w:rsidRPr="00000000" w14:paraId="00000063">
      <w:pPr>
        <w:ind w:left="216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The RMSE Value is 70.59 for</w:t>
      </w:r>
    </w:p>
    <w:p w:rsidR="00000000" w:rsidDel="00000000" w:rsidP="00000000" w:rsidRDefault="00000000" w:rsidRPr="00000000" w14:paraId="00000065">
      <w:pPr>
        <w:ind w:left="216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Auto-Arima Model.</w:t>
      </w:r>
    </w:p>
    <w:p w:rsidR="00000000" w:rsidDel="00000000" w:rsidP="00000000" w:rsidRDefault="00000000" w:rsidRPr="00000000" w14:paraId="00000066">
      <w:pPr>
        <w:ind w:left="216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An auto ARIMA model uses past data to understand the pattern in the time series ,using these values the model captured an increasing trend in the series.</w:t>
      </w:r>
    </w:p>
    <w:p w:rsidR="00000000" w:rsidDel="00000000" w:rsidP="00000000" w:rsidRDefault="00000000" w:rsidRPr="00000000" w14:paraId="00000068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These predictions are still not close to the real values but are far better than previously implemented machine learning model.</w:t>
      </w:r>
    </w:p>
    <w:p w:rsidR="00000000" w:rsidDel="00000000" w:rsidP="00000000" w:rsidRDefault="00000000" w:rsidRPr="00000000" w14:paraId="0000006A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the model has captured a trend in the series, but does not focus on the seasonal part.</w:t>
      </w:r>
    </w:p>
    <w:p w:rsidR="00000000" w:rsidDel="00000000" w:rsidP="00000000" w:rsidRDefault="00000000" w:rsidRPr="00000000" w14:paraId="0000006C">
      <w:pPr>
        <w:ind w:left="216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       4.LSTM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2160" w:right="-40.8661417322827" w:hanging="360"/>
        <w:jc w:val="left"/>
        <w:rPr>
          <w:rFonts w:ascii="Courier New" w:cs="Courier New" w:eastAsia="Courier New" w:hAnsi="Courier New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About</w:t>
      </w:r>
    </w:p>
    <w:p w:rsidR="00000000" w:rsidDel="00000000" w:rsidP="00000000" w:rsidRDefault="00000000" w:rsidRPr="00000000" w14:paraId="00000074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use for sequence prediction problem and is extremely effective.</w:t>
      </w:r>
    </w:p>
    <w:p w:rsidR="00000000" w:rsidDel="00000000" w:rsidP="00000000" w:rsidRDefault="00000000" w:rsidRPr="00000000" w14:paraId="00000076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it is able to store past information that is important , and forget that is not.</w:t>
      </w:r>
    </w:p>
    <w:p w:rsidR="00000000" w:rsidDel="00000000" w:rsidP="00000000" w:rsidRDefault="00000000" w:rsidRPr="00000000" w14:paraId="00000078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2160" w:right="-40.8661417322827" w:hanging="360"/>
        <w:jc w:val="left"/>
        <w:rPr>
          <w:rFonts w:ascii="Courier New" w:cs="Courier New" w:eastAsia="Courier New" w:hAnsi="Courier New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Prediction</w:t>
      </w:r>
    </w:p>
    <w:p w:rsidR="00000000" w:rsidDel="00000000" w:rsidP="00000000" w:rsidRDefault="00000000" w:rsidRPr="00000000" w14:paraId="0000007A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The RMSE value is very small which is  far much better than previously implemented machine learning models.</w:t>
      </w:r>
    </w:p>
    <w:p w:rsidR="00000000" w:rsidDel="00000000" w:rsidP="00000000" w:rsidRDefault="00000000" w:rsidRPr="00000000" w14:paraId="0000007B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88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From the trend plot one can easily visualize that predicted value follow exactly the same trend as the target variable. </w:t>
      </w:r>
    </w:p>
    <w:p w:rsidR="00000000" w:rsidDel="00000000" w:rsidP="00000000" w:rsidRDefault="00000000" w:rsidRPr="00000000" w14:paraId="0000007D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right="-40.8661417322827" w:firstLine="0"/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7F">
      <w:pPr>
        <w:ind w:left="0" w:right="-40.8661417322827" w:firstLine="0"/>
        <w:jc w:val="left"/>
        <w:rPr>
          <w:rFonts w:ascii="Comfortaa" w:cs="Comfortaa" w:eastAsia="Comfortaa" w:hAnsi="Comforta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16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stock prices are a function of information and rational expectations, and that newly revealed information about a company's prospects is almost immediately reflected in the current stock price.</w:t>
      </w:r>
    </w:p>
    <w:p w:rsidR="00000000" w:rsidDel="00000000" w:rsidP="00000000" w:rsidRDefault="00000000" w:rsidRPr="00000000" w14:paraId="00000081">
      <w:pPr>
        <w:ind w:left="216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16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8"/>
          <w:szCs w:val="28"/>
          <w:rtl w:val="0"/>
        </w:rPr>
        <w:t xml:space="preserve">stock price is also affected by the factors like demonetization or merger/demerger of the companies. There are certain intangible factors as well which can often be impossible to predict beforehand.</w:t>
      </w:r>
    </w:p>
    <w:p w:rsidR="00000000" w:rsidDel="00000000" w:rsidP="00000000" w:rsidRDefault="00000000" w:rsidRPr="00000000" w14:paraId="00000083">
      <w:pPr>
        <w:ind w:left="0" w:right="-40.8661417322827" w:firstLine="0"/>
        <w:jc w:val="left"/>
        <w:rPr>
          <w:rFonts w:ascii="Courier New" w:cs="Courier New" w:eastAsia="Courier New" w:hAnsi="Courier New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right="-40.8661417322827" w:firstLine="0"/>
        <w:jc w:val="left"/>
        <w:rPr>
          <w:rFonts w:ascii="Courier New" w:cs="Courier New" w:eastAsia="Courier New" w:hAnsi="Courier New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</w:t>
      </w:r>
    </w:p>
    <w:p w:rsidR="00000000" w:rsidDel="00000000" w:rsidP="00000000" w:rsidRDefault="00000000" w:rsidRPr="00000000" w14:paraId="0000008C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1133.858267716535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