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B57"/>
          <w:sz w:val="56"/>
          <w:szCs w:val="56"/>
        </w:rPr>
        <w:t xml:space="preserve">HealthID AI</w:t>
      </w:r>
    </w:p>
    <w:p>
      <w:pPr>
        <w:spacing w:after="100" w:before="200"/>
        <w:jc w:val="center"/>
      </w:pPr>
      <w:r>
        <w:rPr>
          <w:color w:val="0E7C7B"/>
          <w:sz w:val="28"/>
          <w:szCs w:val="28"/>
        </w:rPr>
        <w:t xml:space="preserve">Technical Architecture &amp; Engineering Overview</w:t>
      </w:r>
    </w:p>
    <w:p>
      <w:pPr>
        <w:spacing w:after="600" w:before="0"/>
        <w:jc w:val="center"/>
      </w:pPr>
      <w:r>
        <w:rPr>
          <w:i/>
          <w:iCs/>
          <w:color w:val="666666"/>
          <w:sz w:val="22"/>
          <w:szCs w:val="22"/>
        </w:rPr>
        <w:t xml:space="preserve">System Design · AI Pipeline · Technology Stack · Skills Demonstrated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1. Overview</w:t>
      </w:r>
      <w:r>
        <w:rPr>
          <w:b/>
          <w:bCs/>
          <w:color w:val="1F3B57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2. Project Structure</w:t>
      </w:r>
      <w:r>
        <w:rPr>
          <w:b/>
          <w:bCs/>
          <w:color w:val="1F3B57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3. Setup &amp; Installation</w:t>
      </w:r>
      <w:r>
        <w:rPr>
          <w:b/>
          <w:bCs/>
          <w:color w:val="1F3B57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4. System Architecture</w:t>
      </w:r>
      <w:r>
        <w:rPr>
          <w:b/>
          <w:bCs/>
          <w:color w:val="1F3B57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5. The AI Extraction Pipeline in Detail</w:t>
      </w:r>
      <w:r>
        <w:rPr>
          <w:b/>
          <w:bCs/>
          <w:color w:val="1F3B57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6. Technology Stack</w:t>
      </w:r>
      <w:r>
        <w:rPr>
          <w:b/>
          <w:bCs/>
          <w:color w:val="1F3B57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7. Security, Privacy &amp; Compliance</w:t>
      </w:r>
      <w:r>
        <w:rPr>
          <w:b/>
          <w:bCs/>
          <w:color w:val="1F3B57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F3B57"/>
          <w:sz w:val="22"/>
          <w:szCs w:val="22"/>
        </w:rPr>
        <w:t xml:space="preserve">8. Skills Demonstrated</w:t>
      </w:r>
      <w:r>
        <w:rPr>
          <w:b/>
          <w:bCs/>
          <w:color w:val="1F3B57"/>
          <w:sz w:val="22"/>
          <w:szCs w:val="22"/>
        </w:rPr>
        <w:t xml:space="preserve">	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t xml:space="preserve">HealthID AI is an advanced, multi-tenant, AI-powered medical record and identity platform. It provides seamless patient identity generation (ABHA-style Health IDs with QR codes), comprehensive role-based access control with organizational isolation, and a fault-tolerant AI processing pipeline that automatically structures clinical data from uploaded medical documents.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2. Project Structure</w:t>
      </w:r>
    </w:p>
    <w:p>
      <w:pPr>
        <w:spacing w:after="160"/>
      </w:pPr>
      <w:r>
        <w:t xml:space="preserve">The codebase is a monorepo containing the FastAPI backend and the React 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ai-healthcare/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backend/               # FastAPI Backend Application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ai_pipeline/       # Two-Step AI Document Extraction &amp; Validation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public/            # Stores generated QR codes and uploaded Reports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routers/           # API Endpoints (Auth, Patients, Records, Orgs)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main.py            # FastAPI App entrypoint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models.py          # SQLAlchemy Database Schemas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celery_app.py      # Celery Task Queue configuration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frontend/              # React (Vite) Frontend Application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│   ├── components/    # UI Components (Timeline, Dashboard, etc.)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│   ├── App.jsx        # Routing layer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│   └── index.css      # Premium Glassmorphism Design System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docker-compose.yml     # Infrastructure (PostgreSQL &amp; Redis)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dev.sh                 # Unified Startup Script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plan.md                # Original Project Specifications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3. Setup &amp; Installation</w:t>
      </w:r>
    </w:p>
    <w:p>
      <w:pPr>
        <w:pStyle w:val="Heading2"/>
        <w:spacing w:after="140" w:before="280"/>
      </w:pPr>
      <w:r>
        <w:t xml:space="preserve">3.1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Node.js (v18+)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Python (3.9+)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Docker &amp; Docker Compose (required for PostgreSQL and Redis)</w:t>
      </w:r>
    </w:p>
    <w:p>
      <w:pPr>
        <w:pStyle w:val="Heading2"/>
        <w:spacing w:after="140" w:before="280"/>
      </w:pPr>
      <w:r>
        <w:t xml:space="preserve">3.2 Environment Variables</w:t>
      </w:r>
    </w:p>
    <w:p>
      <w:pPr>
        <w:spacing w:after="160"/>
      </w:pPr>
      <w:r>
        <w:t xml:space="preserve">An .env file at the project root must supply: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OPENAI_API_KEY — enables the AI extraction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DATABASE_URL — defaults to postgresql://postgres:postgres@localhost:5432/healthid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CELERY_BROKER_URL — defaults to redis://localhost:6379/0</w:t>
      </w:r>
    </w:p>
    <w:p>
      <w:pPr>
        <w:pStyle w:val="Heading2"/>
        <w:spacing w:after="140" w:before="280"/>
      </w:pPr>
      <w:r>
        <w:t xml:space="preserve">3.3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Heading2"/>
        <w:spacing w:after="140" w:before="280"/>
      </w:pPr>
      <w:r>
        <w:t xml:space="preserve">3.4 Running the Application</w:t>
      </w:r>
    </w:p>
    <w:p>
      <w:pPr>
        <w:spacing w:after="160"/>
      </w:pPr>
      <w:r>
        <w:t xml:space="preserve">Start infrastructure services first, then launch the unified dev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docker-compose up -d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./dev.sh</w:t>
            </w:r>
          </w:p>
        </w:tc>
      </w:tr>
    </w:tbl>
    <w:p>
      <w:pPr>
        <w:spacing w:after="160"/>
      </w:pPr>
      <w:r>
        <w:t xml:space="preserve">This launches the FastAPI server on http://localhost:8000 (Swagger docs at /docs), the React frontend on http://localhost:5173, and the Celery background worker for asynchronous AI document extraction.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4. System Architecture</w:t>
      </w:r>
    </w:p>
    <w:p>
      <w:pPr>
        <w:pStyle w:val="Heading2"/>
        <w:spacing w:after="140" w:before="280"/>
      </w:pPr>
      <w:r>
        <w:t xml:space="preserve">4.1 Request &amp; Processing Flow</w:t>
      </w:r>
    </w:p>
    <w:p>
      <w:pPr>
        <w:spacing w:after="160"/>
      </w:pPr>
      <w:r>
        <w:t xml:space="preserve">A document upload moves through the following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6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(doctor/patient) uploads a document via the UI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42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the API request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Storage + PostgreSQL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 the file and creates a record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Broker</w:t>
            </w:r>
          </w:p>
        </w:tc>
        <w:tc>
          <w:tcPr>
            <w:tcW w:type="dxa" w:w="42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is enqueued for background processing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Consumes the task asynchronously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Service (PyMuPDF / Tesseract)</w:t>
            </w:r>
          </w:p>
        </w:tc>
        <w:tc>
          <w:tcPr>
            <w:tcW w:type="dxa" w:w="42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Extracts raw text from the document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Classifier (GPT-4o-mini)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Classifies document type from raw text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Extractor (GPT-4o)</w:t>
            </w:r>
          </w:p>
        </w:tc>
        <w:tc>
          <w:tcPr>
            <w:tcW w:type="dxa" w:w="42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Extracts structured JSON (schema v1.0) for that document type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Validator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extracted data; routes to Completed or Needs Review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structured record is persisted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t xml:space="preserve">4.2 Key Architectural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Multi-Tenant Architecture — strict organizational isolation. Super Admins manage multiple hospitals; Hospital Admins manage their internal staff and patients; every clinical record is strictly bound to its owning hospital_id.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Role-Based Access Control (RBAC) — backend APIs verify JWT claims to authorize Super Admin, Hospital Admin, Doctor, Receptionist, and Lab Technician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Asynchronous AI Pipeline (Celery + Redis) — document uploads are processed in the background without blocking API responses; the frontend polls and renders live, granular processing statuses.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Two-Step Specialized Extraction — fast OCR and classification, followed by a specialized, dynamically-prompted extraction pass (see 4.3).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Deep Clinical Validation — protects the database from LLM hallucination.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Premium React UI — glassmorphism design theme with a rich chronological timeline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QR Code Identities — automatically generated, scannable QR codes representing 14-digit Patient Health IDs.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5. The AI Extraction Pipeline in Detail</w:t>
      </w:r>
    </w:p>
    <w:p>
      <w:pPr>
        <w:pStyle w:val="Heading2"/>
        <w:spacing w:after="140" w:before="280"/>
      </w:pPr>
      <w:r>
        <w:t xml:space="preserve">5.1 Step One — Fast OCR &amp;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Raw text extraction via PyMuPDF / pytesseract.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gpt-4o-mini classifies the document type from over 13 supported variants (e.g., CBC, Discharge Summary, MRI).</w:t>
      </w:r>
    </w:p>
    <w:p>
      <w:pPr>
        <w:pStyle w:val="Heading2"/>
        <w:spacing w:after="140" w:before="280"/>
      </w:pPr>
      <w:r>
        <w:t xml:space="preserve">5.2 Step Two — Specialized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gpt-4o runs with a dynamically injected prompt targeting the specific document type identified in Step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Extracts structured, versioned JSON (schema v1.0) tailored to that document type.</w:t>
      </w:r>
    </w:p>
    <w:p>
      <w:pPr>
        <w:pStyle w:val="Heading2"/>
        <w:spacing w:after="140" w:before="280"/>
      </w:pPr>
      <w:r>
        <w:t xml:space="preserve">5.3 Deep Clinical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Verifies required fields are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Parses and normalizes numeric lab values and units (e.g., mapping mg/dl to mg/dL).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Enforces consistent date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Requires an 80% confidence threshold before auto-acceptance.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Failed documents are flagged in the UI for Manual Review rather than silently accepted.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(Python), Node.js microservices where applicable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 / Data Access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(patient metadata, structured records)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(medical records)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Processing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workers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/ GenAI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 / GPT-4o-mini, medical RAG pipeline, prompt engineering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Pinecone / Weaviate / Qdrant (semantic embeddings)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PyMuPDF, Tesseract (incl. handwritten text recognition)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JWT, OAuth2, RBAC, encryption at rest &amp; in transit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S3 / Azure Blob Storage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React.js, TailwindCSS, Vite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/ Flutter (offline-first for rural use)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Healthcare Standards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ABDM / ABHA APIs, FHIR, HIP registration workflow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Kubernetes, CI/CD pipelines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7. Security, Privacy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JWT authentication and OAuth2 for identity and session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Role-Based Access Control across Super Admin, Hospital Admin, Doctor, Receptionist, and Lab Technician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Strict multi-tenant data isolation — every record bound to its owning hospital/organization.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Consent-based access control for patient records, with temporary doctor access grants.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Encryption at rest and in transit.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Secure file management and full audit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Alignment with ABDM / ABHA / FHIR standards for national interoperability.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8. Skills Demonstrated</w:t>
      </w:r>
    </w:p>
    <w:p>
      <w:pPr>
        <w:pStyle w:val="Heading2"/>
        <w:spacing w:after="140" w:before="280"/>
      </w:pPr>
      <w:r>
        <w:t xml:space="preserve">8.1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Large-scale healthcare system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Multi-tenant SaaS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Microservices and event-driven system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REST API design and database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Scalable backend development.</w:t>
      </w:r>
    </w:p>
    <w:p>
      <w:pPr>
        <w:pStyle w:val="Heading2"/>
        <w:spacing w:after="140" w:before="280"/>
      </w:pPr>
      <w:r>
        <w:t xml:space="preserve">8.2 Backend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FastAPI development, SQLAlchemy 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PostgreSQL, MongoDB,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Celery background workers.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 security, Docker &amp; Kubernetes, CI/CD pipelines.</w:t>
      </w:r>
    </w:p>
    <w:p>
      <w:pPr>
        <w:pStyle w:val="Heading2"/>
        <w:spacing w:after="140" w:before="280"/>
      </w:pPr>
      <w:r>
        <w:t xml:space="preserve">8.3 Authentication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JWT authentication, OAuth2, RBAC.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Multi-tenant data isolation, consent-based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Encryption at rest &amp; in transit, secure file management, audit logging.</w:t>
      </w:r>
    </w:p>
    <w:p>
      <w:pPr>
        <w:pStyle w:val="Heading2"/>
        <w:spacing w:after="140" w:before="280"/>
      </w:pPr>
      <w:r>
        <w:t xml:space="preserve">8.4 AI &amp; Generative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LLM integration (GPT-4o / GPT-4o-mini), medical AI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AI report summarization, comparison, and clinical reasoning.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Retrieval-Augmented Generation (RAG), prompt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Medical knowledge extraction and entity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Structured JSON generation, AI confidence validation, hallucination prevention, clinical data validation.</w:t>
      </w:r>
    </w:p>
    <w:p>
      <w:pPr>
        <w:pStyle w:val="Heading2"/>
        <w:spacing w:after="140" w:before="280"/>
      </w:pPr>
      <w:r>
        <w:t xml:space="preserve">8.5 OCR &amp; Document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OCR processing, handwritten text recognition, PDF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Medical document classification and clinical document parsing.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Structured medical data extraction, automatic report categorization.</w:t>
      </w:r>
    </w:p>
    <w:p>
      <w:pPr>
        <w:pStyle w:val="Heading2"/>
        <w:spacing w:after="140" w:before="280"/>
      </w:pPr>
      <w:r>
        <w:t xml:space="preserve">8.6 Clinical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Disease detection &amp; tracking, disease timeline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Prescription analysis, medication intelligence, drug interaction and duplicate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Allergy detection, laboratory trend analysis, radiology report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Clinical alert generation; patient health scoring and predictive analytics (future).</w:t>
      </w:r>
    </w:p>
    <w:p>
      <w:pPr>
        <w:pStyle w:val="Heading2"/>
        <w:spacing w:after="140" w:before="280"/>
      </w:pPr>
      <w:r>
        <w:t xml:space="preserve">8.7 Search &amp; Knowledge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Semantic search, vector embeddings, vector database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Patient knowledge graph, medical timeline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Context-aware information retrieval.</w:t>
      </w:r>
    </w:p>
    <w:p>
      <w:pPr>
        <w:pStyle w:val="Heading2"/>
        <w:spacing w:after="140" w:before="280"/>
      </w:pPr>
      <w:r>
        <w:t xml:space="preserve">8.8 Healthcare Standards &amp;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ABDM / ABHA integration, FHIR standards, HIP registration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Healthcare interoperability and digital health infrastructure.</w:t>
      </w:r>
    </w:p>
    <w:p>
      <w:pPr>
        <w:pStyle w:val="Heading2"/>
        <w:spacing w:after="140" w:before="280"/>
      </w:pPr>
      <w:r>
        <w:t xml:space="preserve">8.9 Frontend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React.js, React Native / Flutter, TailwindCSS.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Responsive, mobile-first, offline-first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Real-time timeline UI and clinical dashboard development.</w:t>
      </w:r>
    </w:p>
    <w:p>
      <w:pPr>
        <w:pStyle w:val="Heading2"/>
        <w:spacing w:after="140" w:before="280"/>
      </w:pPr>
      <w:r>
        <w:t xml:space="preserve">8.10 DevOps &amp;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Docker, Kubernetes, Redis, Celery.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Object storage (AWS S3 / Azure Blob), background job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Monitoring, logging, and performance optimization.</w:t>
      </w:r>
    </w:p>
    <w:p>
      <w:pPr>
        <w:pStyle w:val="Heading2"/>
        <w:spacing w:after="140" w:before="280"/>
      </w:pPr>
      <w:r>
        <w:t xml:space="preserve">8.11 Product &amp;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Healthcare product strategy and AI product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Enterprise SaaS and rural healthcare digitization.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Healthcare workflow automation, market validation, product positioning.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Government digital health ecosystem integration.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80" w:before="3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E7C7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1F3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2026-07-23T06:10:19.730Z</dcterms:created>
  <dcterms:modified xsi:type="dcterms:W3CDTF">2026-07-23T06:10:19.730Z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