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7B66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IN"/>
              </w:rPr>
            </w:pPr>
            <w:r>
              <w:rPr>
                <w:rFonts w:hint="default" w:ascii="Arial" w:hAnsi="Arial" w:eastAsia="Arial" w:cs="Arial"/>
                <w:rtl w:val="0"/>
                <w:lang w:val="en-IN"/>
              </w:rPr>
              <w:t>28</w:t>
            </w:r>
            <w:r>
              <w:rPr>
                <w:rFonts w:ascii="Arial" w:hAnsi="Arial" w:eastAsia="Arial" w:cs="Arial"/>
                <w:rtl w:val="0"/>
              </w:rPr>
              <w:t xml:space="preserve"> J</w:t>
            </w:r>
            <w:r>
              <w:rPr>
                <w:rFonts w:hint="default" w:ascii="Arial" w:hAnsi="Arial" w:eastAsia="Arial" w:cs="Arial"/>
                <w:rtl w:val="0"/>
                <w:lang w:val="en-IN"/>
              </w:rPr>
              <w:t>une</w:t>
            </w:r>
            <w:r>
              <w:rPr>
                <w:rFonts w:ascii="Arial" w:hAnsi="Arial" w:eastAsia="Arial" w:cs="Arial"/>
                <w:rtl w:val="0"/>
              </w:rPr>
              <w:t xml:space="preserve"> 202</w:t>
            </w:r>
            <w:r>
              <w:rPr>
                <w:rFonts w:hint="default" w:ascii="Arial" w:hAnsi="Arial" w:eastAsia="Arial" w:cs="Arial"/>
                <w:rtl w:val="0"/>
                <w:lang w:val="en-IN"/>
              </w:rPr>
              <w:t>6</w:t>
            </w:r>
          </w:p>
        </w:tc>
      </w:tr>
      <w:tr w14:paraId="11083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5A228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tcPr>
            <w:shd w:val="clear"/>
            <w:vAlign w:val="top"/>
          </w:tcPr>
          <w:p w14:paraId="00000009">
            <w:pPr>
              <w:spacing w:after="0" w:line="240" w:lineRule="auto"/>
              <w:rPr>
                <w:rFonts w:hint="default" w:ascii="Calibri" w:hAnsi="Calibri" w:eastAsia="Calibri" w:cs="Calibri"/>
                <w:sz w:val="22"/>
                <w:szCs w:val="22"/>
                <w:lang w:val="en-IN"/>
              </w:rPr>
            </w:pPr>
            <w:r>
              <w:rPr>
                <w:rFonts w:hint="default" w:ascii="Calibri" w:hAnsi="Calibri" w:eastAsia="SimSun" w:cs="Calibri"/>
                <w:sz w:val="24"/>
                <w:szCs w:val="24"/>
              </w:rPr>
              <w:t>Strategic Product Placement Analysis</w:t>
            </w:r>
          </w:p>
        </w:tc>
      </w:tr>
      <w:tr w14:paraId="0913B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39C94BC7">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p>
    <w:p w14:paraId="00000010">
      <w:pPr>
        <w:rPr>
          <w:rFonts w:ascii="Arial" w:hAnsi="Arial" w:eastAsia="Arial" w:cs="Arial"/>
          <w:b/>
        </w:rPr>
      </w:pPr>
      <w:r>
        <w:rPr>
          <w:rFonts w:ascii="Arial" w:hAnsi="Arial" w:eastAsia="Arial" w:cs="Arial"/>
          <w:b/>
          <w:rtl w:val="0"/>
        </w:rPr>
        <w:t xml:space="preserve">Example: </w:t>
      </w:r>
      <w:r>
        <w:rPr>
          <w:rFonts w:hint="default" w:ascii="Calibri" w:hAnsi="Calibri" w:eastAsia="SimSun" w:cs="Calibri"/>
          <w:sz w:val="24"/>
          <w:szCs w:val="24"/>
        </w:rPr>
        <w:t>Strategic Product Placement Analysis System</w:t>
      </w:r>
      <w:r>
        <w:rPr>
          <w:rFonts w:hint="default" w:ascii="Calibri" w:hAnsi="Calibri" w:eastAsia="Arial" w:cs="Calibri"/>
          <w:b/>
          <w:rtl w:val="0"/>
          <w:lang w:val="en-IN"/>
        </w:rPr>
        <w:t xml:space="preserve"> </w:t>
      </w:r>
      <w:bookmarkStart w:id="0" w:name="_GoBack"/>
      <w:bookmarkEnd w:id="0"/>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p>
    <w:p w14:paraId="00000011">
      <w:pPr>
        <w:rPr>
          <w:rFonts w:ascii="Arial" w:hAnsi="Arial" w:eastAsia="Arial" w:cs="Arial"/>
          <w:b/>
        </w:rPr>
      </w:pPr>
      <w:r>
        <w:rPr>
          <w:rFonts w:ascii="SimSun" w:hAnsi="SimSun" w:eastAsia="SimSun" w:cs="SimSun"/>
          <w:sz w:val="24"/>
          <w:szCs w:val="24"/>
        </w:rPr>
        <w:drawing>
          <wp:inline distT="0" distB="0" distL="114300" distR="114300">
            <wp:extent cx="8880475" cy="2866390"/>
            <wp:effectExtent l="0" t="0" r="4445" b="13970"/>
            <wp:docPr id="2" name="Picture 2"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 flow diagram"/>
                    <pic:cNvPicPr>
                      <a:picLocks noChangeAspect="1"/>
                    </pic:cNvPicPr>
                  </pic:nvPicPr>
                  <pic:blipFill>
                    <a:blip r:embed="rId6"/>
                    <a:stretch>
                      <a:fillRect/>
                    </a:stretch>
                  </pic:blipFill>
                  <pic:spPr>
                    <a:xfrm>
                      <a:off x="0" y="0"/>
                      <a:ext cx="8880475" cy="2866390"/>
                    </a:xfrm>
                    <a:prstGeom prst="rect">
                      <a:avLst/>
                    </a:prstGeom>
                  </pic:spPr>
                </pic:pic>
              </a:graphicData>
            </a:graphic>
          </wp:inline>
        </w:drawing>
      </w: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78932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vAlign w:val="center"/>
          </w:tcPr>
          <w:p w14:paraId="00000015">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User Type</w:t>
            </w:r>
          </w:p>
        </w:tc>
        <w:tc>
          <w:tcPr>
            <w:tcW w:w="1850" w:type="dxa"/>
            <w:vAlign w:val="center"/>
          </w:tcPr>
          <w:p w14:paraId="00000016">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Functional Requirement (Epic)</w:t>
            </w:r>
          </w:p>
        </w:tc>
        <w:tc>
          <w:tcPr>
            <w:tcW w:w="1309" w:type="dxa"/>
            <w:vAlign w:val="center"/>
          </w:tcPr>
          <w:p w14:paraId="00000017">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User Story Number</w:t>
            </w:r>
          </w:p>
        </w:tc>
        <w:tc>
          <w:tcPr>
            <w:tcW w:w="4328" w:type="dxa"/>
            <w:vAlign w:val="center"/>
          </w:tcPr>
          <w:p w14:paraId="00000018">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User Story / Task</w:t>
            </w:r>
          </w:p>
        </w:tc>
        <w:tc>
          <w:tcPr>
            <w:tcW w:w="2596" w:type="dxa"/>
            <w:vAlign w:val="center"/>
          </w:tcPr>
          <w:p w14:paraId="00000019">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Acceptance Criteria</w:t>
            </w:r>
          </w:p>
        </w:tc>
        <w:tc>
          <w:tcPr>
            <w:tcW w:w="1374" w:type="dxa"/>
            <w:vAlign w:val="center"/>
          </w:tcPr>
          <w:p w14:paraId="0000001A">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Priority</w:t>
            </w:r>
          </w:p>
        </w:tc>
        <w:tc>
          <w:tcPr>
            <w:tcW w:w="1374" w:type="dxa"/>
            <w:vAlign w:val="center"/>
          </w:tcPr>
          <w:p w14:paraId="0000001B">
            <w:pPr>
              <w:keepNext w:val="0"/>
              <w:keepLines w:val="0"/>
              <w:widowControl/>
              <w:suppressLineNumbers w:val="0"/>
              <w:jc w:val="center"/>
              <w:rPr>
                <w:rFonts w:hint="default" w:ascii="Calibri" w:hAnsi="Calibri" w:eastAsia="Arial" w:cs="Calibri"/>
                <w:b/>
                <w:sz w:val="20"/>
                <w:szCs w:val="20"/>
              </w:rPr>
            </w:pPr>
            <w:r>
              <w:rPr>
                <w:rFonts w:hint="default" w:ascii="Calibri" w:hAnsi="Calibri" w:eastAsia="SimSun" w:cs="Calibri"/>
                <w:b/>
                <w:bCs/>
                <w:kern w:val="0"/>
                <w:sz w:val="24"/>
                <w:szCs w:val="24"/>
                <w:lang w:val="en-US" w:eastAsia="zh-CN" w:bidi="ar"/>
              </w:rPr>
              <w:t>Release</w:t>
            </w:r>
          </w:p>
        </w:tc>
      </w:tr>
      <w:tr w14:paraId="68AD0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1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Customer (Mobile User)</w:t>
            </w:r>
          </w:p>
        </w:tc>
        <w:tc>
          <w:tcPr>
            <w:tcW w:w="1850" w:type="dxa"/>
            <w:vAlign w:val="center"/>
          </w:tcPr>
          <w:p w14:paraId="0000001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Registration</w:t>
            </w:r>
          </w:p>
        </w:tc>
        <w:tc>
          <w:tcPr>
            <w:tcW w:w="1309" w:type="dxa"/>
            <w:vAlign w:val="center"/>
          </w:tcPr>
          <w:p w14:paraId="0000001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USN-1</w:t>
            </w:r>
          </w:p>
        </w:tc>
        <w:tc>
          <w:tcPr>
            <w:tcW w:w="4328" w:type="dxa"/>
            <w:vAlign w:val="center"/>
          </w:tcPr>
          <w:p w14:paraId="0000001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register for the application by entering my email, password, and confirming my password.</w:t>
            </w:r>
          </w:p>
        </w:tc>
        <w:tc>
          <w:tcPr>
            <w:tcW w:w="2596" w:type="dxa"/>
            <w:vAlign w:val="center"/>
          </w:tcPr>
          <w:p w14:paraId="0000002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I can access my account/dashboard.</w:t>
            </w:r>
          </w:p>
        </w:tc>
        <w:tc>
          <w:tcPr>
            <w:tcW w:w="1374" w:type="dxa"/>
            <w:vAlign w:val="center"/>
          </w:tcPr>
          <w:p w14:paraId="00000021">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74" w:type="dxa"/>
            <w:vAlign w:val="center"/>
          </w:tcPr>
          <w:p w14:paraId="00000022">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0CD82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23">
            <w:pPr>
              <w:rPr>
                <w:rFonts w:hint="default" w:ascii="Calibri" w:hAnsi="Calibri" w:eastAsia="Arial" w:cs="Calibri"/>
                <w:sz w:val="20"/>
                <w:szCs w:val="20"/>
              </w:rPr>
            </w:pPr>
          </w:p>
        </w:tc>
        <w:tc>
          <w:tcPr>
            <w:tcW w:w="1850" w:type="dxa"/>
            <w:vAlign w:val="center"/>
          </w:tcPr>
          <w:p w14:paraId="00000024">
            <w:pPr>
              <w:rPr>
                <w:rFonts w:hint="default" w:ascii="Calibri" w:hAnsi="Calibri" w:eastAsia="Arial" w:cs="Calibri"/>
                <w:sz w:val="20"/>
                <w:szCs w:val="20"/>
              </w:rPr>
            </w:pPr>
          </w:p>
        </w:tc>
        <w:tc>
          <w:tcPr>
            <w:tcW w:w="1309" w:type="dxa"/>
            <w:vAlign w:val="center"/>
          </w:tcPr>
          <w:p w14:paraId="0000002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USN-2</w:t>
            </w:r>
          </w:p>
        </w:tc>
        <w:tc>
          <w:tcPr>
            <w:tcW w:w="4328" w:type="dxa"/>
            <w:vAlign w:val="center"/>
          </w:tcPr>
          <w:p w14:paraId="0000002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will receive a confirmation email once I have registered for the application.</w:t>
            </w:r>
          </w:p>
        </w:tc>
        <w:tc>
          <w:tcPr>
            <w:tcW w:w="2596" w:type="dxa"/>
            <w:vAlign w:val="center"/>
          </w:tcPr>
          <w:p w14:paraId="0000002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I can receive the confirmation email and click confirm.</w:t>
            </w:r>
          </w:p>
        </w:tc>
        <w:tc>
          <w:tcPr>
            <w:tcW w:w="1374" w:type="dxa"/>
            <w:vAlign w:val="center"/>
          </w:tcPr>
          <w:p w14:paraId="00000028">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74" w:type="dxa"/>
            <w:vAlign w:val="center"/>
          </w:tcPr>
          <w:p w14:paraId="00000029">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02140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2A">
            <w:pPr>
              <w:rPr>
                <w:rFonts w:hint="default" w:ascii="Calibri" w:hAnsi="Calibri" w:eastAsia="Arial" w:cs="Calibri"/>
                <w:sz w:val="20"/>
                <w:szCs w:val="20"/>
              </w:rPr>
            </w:pPr>
          </w:p>
        </w:tc>
        <w:tc>
          <w:tcPr>
            <w:tcW w:w="1850" w:type="dxa"/>
            <w:vAlign w:val="center"/>
          </w:tcPr>
          <w:p w14:paraId="0000002B">
            <w:pPr>
              <w:rPr>
                <w:rFonts w:hint="default" w:ascii="Calibri" w:hAnsi="Calibri" w:eastAsia="Arial" w:cs="Calibri"/>
                <w:sz w:val="20"/>
                <w:szCs w:val="20"/>
              </w:rPr>
            </w:pPr>
          </w:p>
        </w:tc>
        <w:tc>
          <w:tcPr>
            <w:tcW w:w="1309" w:type="dxa"/>
            <w:vAlign w:val="center"/>
          </w:tcPr>
          <w:p w14:paraId="0000002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USN-3</w:t>
            </w:r>
          </w:p>
        </w:tc>
        <w:tc>
          <w:tcPr>
            <w:tcW w:w="4328" w:type="dxa"/>
            <w:vAlign w:val="center"/>
          </w:tcPr>
          <w:p w14:paraId="0000002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register for the application through Facebook.</w:t>
            </w:r>
          </w:p>
        </w:tc>
        <w:tc>
          <w:tcPr>
            <w:tcW w:w="2596" w:type="dxa"/>
            <w:vAlign w:val="center"/>
          </w:tcPr>
          <w:p w14:paraId="0000002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I can register and access the dashboard using Facebook login.</w:t>
            </w:r>
          </w:p>
        </w:tc>
        <w:tc>
          <w:tcPr>
            <w:tcW w:w="1374" w:type="dxa"/>
            <w:vAlign w:val="center"/>
          </w:tcPr>
          <w:p w14:paraId="0000002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Low</w:t>
            </w:r>
          </w:p>
        </w:tc>
        <w:tc>
          <w:tcPr>
            <w:tcW w:w="1374" w:type="dxa"/>
            <w:vAlign w:val="center"/>
          </w:tcPr>
          <w:p w14:paraId="0000003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Sprint-2</w:t>
            </w:r>
          </w:p>
        </w:tc>
      </w:tr>
      <w:tr w14:paraId="7DB7B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31">
            <w:pPr>
              <w:rPr>
                <w:rFonts w:hint="default" w:ascii="Calibri" w:hAnsi="Calibri" w:eastAsia="Arial" w:cs="Calibri"/>
                <w:sz w:val="20"/>
                <w:szCs w:val="20"/>
              </w:rPr>
            </w:pPr>
          </w:p>
        </w:tc>
        <w:tc>
          <w:tcPr>
            <w:tcW w:w="1850" w:type="dxa"/>
            <w:vAlign w:val="center"/>
          </w:tcPr>
          <w:p w14:paraId="00000032">
            <w:pPr>
              <w:rPr>
                <w:rFonts w:hint="default" w:ascii="Calibri" w:hAnsi="Calibri" w:eastAsia="Arial" w:cs="Calibri"/>
                <w:sz w:val="20"/>
                <w:szCs w:val="20"/>
              </w:rPr>
            </w:pPr>
          </w:p>
        </w:tc>
        <w:tc>
          <w:tcPr>
            <w:tcW w:w="1309" w:type="dxa"/>
            <w:vAlign w:val="center"/>
          </w:tcPr>
          <w:p w14:paraId="00000033">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USN-4</w:t>
            </w:r>
          </w:p>
        </w:tc>
        <w:tc>
          <w:tcPr>
            <w:tcW w:w="4328" w:type="dxa"/>
            <w:vAlign w:val="center"/>
          </w:tcPr>
          <w:p w14:paraId="00000034">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register for the application through Gmail.</w:t>
            </w:r>
          </w:p>
        </w:tc>
        <w:tc>
          <w:tcPr>
            <w:tcW w:w="2596" w:type="dxa"/>
            <w:vAlign w:val="center"/>
          </w:tcPr>
          <w:p w14:paraId="0000003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I can register and access the dashboard using Gmail login.</w:t>
            </w:r>
          </w:p>
        </w:tc>
        <w:tc>
          <w:tcPr>
            <w:tcW w:w="1374" w:type="dxa"/>
            <w:vAlign w:val="center"/>
          </w:tcPr>
          <w:p w14:paraId="0000003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Medium</w:t>
            </w:r>
          </w:p>
        </w:tc>
        <w:tc>
          <w:tcPr>
            <w:tcW w:w="1374" w:type="dxa"/>
            <w:vAlign w:val="center"/>
          </w:tcPr>
          <w:p w14:paraId="0000003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1D103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38">
            <w:pPr>
              <w:rPr>
                <w:rFonts w:hint="default" w:ascii="Calibri" w:hAnsi="Calibri" w:eastAsia="Arial" w:cs="Calibri"/>
                <w:sz w:val="20"/>
                <w:szCs w:val="20"/>
              </w:rPr>
            </w:pPr>
          </w:p>
        </w:tc>
        <w:tc>
          <w:tcPr>
            <w:tcW w:w="1850" w:type="dxa"/>
            <w:vAlign w:val="center"/>
          </w:tcPr>
          <w:p w14:paraId="00000039">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Login</w:t>
            </w:r>
          </w:p>
        </w:tc>
        <w:tc>
          <w:tcPr>
            <w:tcW w:w="1309" w:type="dxa"/>
            <w:vAlign w:val="center"/>
          </w:tcPr>
          <w:p w14:paraId="0000003A">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USN-5</w:t>
            </w:r>
          </w:p>
        </w:tc>
        <w:tc>
          <w:tcPr>
            <w:tcW w:w="4328" w:type="dxa"/>
            <w:vAlign w:val="center"/>
          </w:tcPr>
          <w:p w14:paraId="0000003B">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log into the application by entering my email and password.</w:t>
            </w:r>
          </w:p>
        </w:tc>
        <w:tc>
          <w:tcPr>
            <w:tcW w:w="2596" w:type="dxa"/>
            <w:vAlign w:val="center"/>
          </w:tcPr>
          <w:p w14:paraId="0000003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I can successfully log in and access the dashboard.</w:t>
            </w:r>
          </w:p>
        </w:tc>
        <w:tc>
          <w:tcPr>
            <w:tcW w:w="1374" w:type="dxa"/>
            <w:vAlign w:val="center"/>
          </w:tcPr>
          <w:p w14:paraId="0000003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74" w:type="dxa"/>
            <w:vAlign w:val="center"/>
          </w:tcPr>
          <w:p w14:paraId="0000003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Sprint-1</w:t>
            </w:r>
          </w:p>
        </w:tc>
      </w:tr>
      <w:tr w14:paraId="6ACCC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3F">
            <w:pPr>
              <w:rPr>
                <w:rFonts w:hint="default" w:ascii="Calibri" w:hAnsi="Calibri" w:eastAsia="Arial" w:cs="Calibri"/>
                <w:sz w:val="20"/>
                <w:szCs w:val="20"/>
              </w:rPr>
            </w:pPr>
          </w:p>
        </w:tc>
        <w:tc>
          <w:tcPr>
            <w:tcW w:w="1850" w:type="dxa"/>
            <w:vAlign w:val="center"/>
          </w:tcPr>
          <w:p w14:paraId="0000004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Dashboard</w:t>
            </w:r>
          </w:p>
        </w:tc>
        <w:tc>
          <w:tcPr>
            <w:tcW w:w="1309" w:type="dxa"/>
            <w:vAlign w:val="center"/>
          </w:tcPr>
          <w:p w14:paraId="00000041">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USN-6</w:t>
            </w:r>
          </w:p>
        </w:tc>
        <w:tc>
          <w:tcPr>
            <w:tcW w:w="4328" w:type="dxa"/>
            <w:vAlign w:val="center"/>
          </w:tcPr>
          <w:p w14:paraId="00000042">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user, I can view product placement analysis and recommendations on the dashboard.</w:t>
            </w:r>
          </w:p>
        </w:tc>
        <w:tc>
          <w:tcPr>
            <w:tcW w:w="2596" w:type="dxa"/>
            <w:vAlign w:val="center"/>
          </w:tcPr>
          <w:p w14:paraId="00000043">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I can view analysis reports and recommendations successfully.</w:t>
            </w:r>
          </w:p>
        </w:tc>
        <w:tc>
          <w:tcPr>
            <w:tcW w:w="1374" w:type="dxa"/>
            <w:vAlign w:val="center"/>
          </w:tcPr>
          <w:p w14:paraId="00000044">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74" w:type="dxa"/>
            <w:vAlign w:val="center"/>
          </w:tcPr>
          <w:p w14:paraId="0000004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Sprint-2</w:t>
            </w:r>
          </w:p>
        </w:tc>
      </w:tr>
      <w:tr w14:paraId="11F92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4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Customer (Web User)</w:t>
            </w:r>
          </w:p>
        </w:tc>
        <w:tc>
          <w:tcPr>
            <w:tcW w:w="1850" w:type="dxa"/>
            <w:vAlign w:val="center"/>
          </w:tcPr>
          <w:p w14:paraId="0000004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Product Search</w:t>
            </w:r>
          </w:p>
        </w:tc>
        <w:tc>
          <w:tcPr>
            <w:tcW w:w="1309" w:type="dxa"/>
            <w:vAlign w:val="center"/>
          </w:tcPr>
          <w:p w14:paraId="00000048">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USN-7</w:t>
            </w:r>
          </w:p>
        </w:tc>
        <w:tc>
          <w:tcPr>
            <w:tcW w:w="4328" w:type="dxa"/>
            <w:vAlign w:val="center"/>
          </w:tcPr>
          <w:p w14:paraId="00000049">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web user, I can search and analyze products.</w:t>
            </w:r>
          </w:p>
        </w:tc>
        <w:tc>
          <w:tcPr>
            <w:tcW w:w="2596" w:type="dxa"/>
            <w:vAlign w:val="center"/>
          </w:tcPr>
          <w:p w14:paraId="0000004A">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Search results and analysis are displayed correctly.</w:t>
            </w:r>
          </w:p>
        </w:tc>
        <w:tc>
          <w:tcPr>
            <w:tcW w:w="1374" w:type="dxa"/>
            <w:vAlign w:val="center"/>
          </w:tcPr>
          <w:p w14:paraId="0000004B">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74" w:type="dxa"/>
            <w:vAlign w:val="center"/>
          </w:tcPr>
          <w:p w14:paraId="0000004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Sprint-2</w:t>
            </w:r>
          </w:p>
        </w:tc>
      </w:tr>
      <w:tr w14:paraId="2F5D1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4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Customer Care Executive</w:t>
            </w:r>
          </w:p>
        </w:tc>
        <w:tc>
          <w:tcPr>
            <w:tcW w:w="1850" w:type="dxa"/>
            <w:vAlign w:val="center"/>
          </w:tcPr>
          <w:p w14:paraId="0000004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Feedback Management</w:t>
            </w:r>
          </w:p>
        </w:tc>
        <w:tc>
          <w:tcPr>
            <w:tcW w:w="1309" w:type="dxa"/>
            <w:vAlign w:val="center"/>
          </w:tcPr>
          <w:p w14:paraId="0000004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USN-8</w:t>
            </w:r>
          </w:p>
        </w:tc>
        <w:tc>
          <w:tcPr>
            <w:tcW w:w="4328" w:type="dxa"/>
            <w:vAlign w:val="center"/>
          </w:tcPr>
          <w:p w14:paraId="0000005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 customer care executive, I can view and respond to user queries.</w:t>
            </w:r>
          </w:p>
        </w:tc>
        <w:tc>
          <w:tcPr>
            <w:tcW w:w="2596" w:type="dxa"/>
            <w:vAlign w:val="center"/>
          </w:tcPr>
          <w:p w14:paraId="00000051">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queries can be managed successfully.</w:t>
            </w:r>
          </w:p>
        </w:tc>
        <w:tc>
          <w:tcPr>
            <w:tcW w:w="1374" w:type="dxa"/>
            <w:vAlign w:val="center"/>
          </w:tcPr>
          <w:p w14:paraId="00000052">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Medium</w:t>
            </w:r>
          </w:p>
        </w:tc>
        <w:tc>
          <w:tcPr>
            <w:tcW w:w="1374" w:type="dxa"/>
            <w:vAlign w:val="center"/>
          </w:tcPr>
          <w:p w14:paraId="00000053">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Sprint-3</w:t>
            </w:r>
          </w:p>
        </w:tc>
      </w:tr>
      <w:tr w14:paraId="3144F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667" w:type="dxa"/>
            <w:vAlign w:val="center"/>
          </w:tcPr>
          <w:p w14:paraId="00000054">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Administrator</w:t>
            </w:r>
          </w:p>
        </w:tc>
        <w:tc>
          <w:tcPr>
            <w:tcW w:w="1850" w:type="dxa"/>
            <w:vAlign w:val="center"/>
          </w:tcPr>
          <w:p w14:paraId="00000055">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 Management</w:t>
            </w:r>
          </w:p>
        </w:tc>
        <w:tc>
          <w:tcPr>
            <w:tcW w:w="1309" w:type="dxa"/>
            <w:vAlign w:val="center"/>
          </w:tcPr>
          <w:p w14:paraId="00000056">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USN-9</w:t>
            </w:r>
          </w:p>
        </w:tc>
        <w:tc>
          <w:tcPr>
            <w:tcW w:w="4328" w:type="dxa"/>
            <w:vAlign w:val="center"/>
          </w:tcPr>
          <w:p w14:paraId="00000057">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an administrator, I can manage users and system data.</w:t>
            </w:r>
          </w:p>
        </w:tc>
        <w:tc>
          <w:tcPr>
            <w:tcW w:w="2596" w:type="dxa"/>
            <w:vAlign w:val="center"/>
          </w:tcPr>
          <w:p w14:paraId="00000058">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Users and data can be updated or removed.</w:t>
            </w:r>
          </w:p>
        </w:tc>
        <w:tc>
          <w:tcPr>
            <w:tcW w:w="1374" w:type="dxa"/>
            <w:vAlign w:val="center"/>
          </w:tcPr>
          <w:p w14:paraId="00000059">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74" w:type="dxa"/>
            <w:vAlign w:val="center"/>
          </w:tcPr>
          <w:p w14:paraId="0000005A">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Sprint-3</w:t>
            </w:r>
          </w:p>
        </w:tc>
      </w:tr>
      <w:tr w14:paraId="6E58E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vAlign w:val="center"/>
          </w:tcPr>
          <w:p w14:paraId="0000005B">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Administrator</w:t>
            </w:r>
          </w:p>
        </w:tc>
        <w:tc>
          <w:tcPr>
            <w:tcW w:w="1850" w:type="dxa"/>
            <w:vAlign w:val="center"/>
          </w:tcPr>
          <w:p w14:paraId="0000005C">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Report Generation</w:t>
            </w:r>
          </w:p>
        </w:tc>
        <w:tc>
          <w:tcPr>
            <w:tcW w:w="1309" w:type="dxa"/>
            <w:vAlign w:val="center"/>
          </w:tcPr>
          <w:p w14:paraId="0000005D">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USN-10</w:t>
            </w:r>
          </w:p>
        </w:tc>
        <w:tc>
          <w:tcPr>
            <w:tcW w:w="4328" w:type="dxa"/>
            <w:vAlign w:val="center"/>
          </w:tcPr>
          <w:p w14:paraId="0000005E">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As an administrator, I can generate analysis reports.</w:t>
            </w:r>
          </w:p>
        </w:tc>
        <w:tc>
          <w:tcPr>
            <w:tcW w:w="2596" w:type="dxa"/>
            <w:vAlign w:val="center"/>
          </w:tcPr>
          <w:p w14:paraId="0000005F">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Reports can be generated and downloaded successfully.</w:t>
            </w:r>
          </w:p>
        </w:tc>
        <w:tc>
          <w:tcPr>
            <w:tcW w:w="1374" w:type="dxa"/>
            <w:vAlign w:val="center"/>
          </w:tcPr>
          <w:p w14:paraId="00000060">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High</w:t>
            </w:r>
          </w:p>
        </w:tc>
        <w:tc>
          <w:tcPr>
            <w:tcW w:w="1374" w:type="dxa"/>
            <w:vAlign w:val="center"/>
          </w:tcPr>
          <w:p w14:paraId="00000061">
            <w:pPr>
              <w:keepNext w:val="0"/>
              <w:keepLines w:val="0"/>
              <w:widowControl/>
              <w:suppressLineNumbers w:val="0"/>
              <w:jc w:val="left"/>
              <w:rPr>
                <w:rFonts w:hint="default" w:ascii="Calibri" w:hAnsi="Calibri" w:eastAsia="Arial" w:cs="Calibri"/>
                <w:sz w:val="20"/>
                <w:szCs w:val="20"/>
              </w:rPr>
            </w:pPr>
            <w:r>
              <w:rPr>
                <w:rFonts w:hint="default" w:ascii="Calibri" w:hAnsi="Calibri" w:eastAsia="SimSun" w:cs="Calibri"/>
                <w:kern w:val="0"/>
                <w:sz w:val="24"/>
                <w:szCs w:val="24"/>
                <w:lang w:val="en-US" w:eastAsia="zh-CN" w:bidi="ar"/>
              </w:rPr>
              <w:t>Sprint-3</w:t>
            </w:r>
          </w:p>
        </w:tc>
      </w:tr>
    </w:tbl>
    <w:p w14:paraId="77ABDA21">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F602DC"/>
    <w:rsid w:val="241C1F5B"/>
    <w:rsid w:val="266A2317"/>
    <w:rsid w:val="2C6A42AD"/>
    <w:rsid w:val="43524871"/>
    <w:rsid w:val="6A8C42A6"/>
    <w:rsid w:val="7D1025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229</Words>
  <Characters>1170</Characters>
  <TotalTime>1</TotalTime>
  <ScaleCrop>false</ScaleCrop>
  <LinksUpToDate>false</LinksUpToDate>
  <CharactersWithSpaces>1350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Yaseen Ali</cp:lastModifiedBy>
  <dcterms:modified xsi:type="dcterms:W3CDTF">2026-06-28T13:01:32Z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eyJoZGlkIjoiNjQwNDY0MDdlNDU5ZGQzZjQwNTYxNDMyNjhhOWY4YmQiLCJ1c2VySWQiOiI1Njc2MjY5ODE2MDcifQ==</vt:lpwstr>
  </property>
  <property fmtid="{D5CDD505-2E9C-101B-9397-08002B2CF9AE}" pid="3" name="KSOProductBuildVer">
    <vt:lpwstr>1033-12.1.0.26880</vt:lpwstr>
  </property>
  <property fmtid="{D5CDD505-2E9C-101B-9397-08002B2CF9AE}" pid="4" name="ICV">
    <vt:lpwstr>27CBAE36A50E4C769A677AE05EFE2328_12</vt:lpwstr>
  </property>
</Properties>
</file>