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FD6" w:rsidRDefault="005E280E">
      <w:pPr>
        <w:rPr>
          <w:rStyle w:val="spelling-content-entity"/>
          <w:rFonts w:ascii="Tahoma" w:hAnsi="Tahoma" w:cs="Tahoma"/>
          <w:color w:val="494949"/>
          <w:sz w:val="18"/>
          <w:szCs w:val="18"/>
          <w:shd w:val="clear" w:color="auto" w:fill="FFFFFF"/>
        </w:rPr>
      </w:pPr>
      <w:r>
        <w:rPr>
          <w:rStyle w:val="text"/>
          <w:rFonts w:ascii="Tahoma" w:hAnsi="Tahoma" w:cs="Tahoma"/>
          <w:b/>
          <w:bCs/>
          <w:color w:val="494949"/>
          <w:sz w:val="18"/>
          <w:szCs w:val="18"/>
          <w:shd w:val="clear" w:color="auto" w:fill="FFFFFF"/>
        </w:rPr>
        <w:t>Аннотация: </w:t>
      </w:r>
      <w:r>
        <w:rPr>
          <w:rStyle w:val="spelling-content-entity"/>
          <w:rFonts w:ascii="Tahoma" w:hAnsi="Tahoma" w:cs="Tahoma"/>
          <w:color w:val="494949"/>
          <w:sz w:val="18"/>
          <w:szCs w:val="18"/>
          <w:shd w:val="clear" w:color="auto" w:fill="FFFFFF"/>
        </w:rPr>
        <w:t xml:space="preserve">Рассматривается применение логических нейронных сетей при построении транспортных моделей с пошаговой </w:t>
      </w:r>
      <w:proofErr w:type="gramStart"/>
      <w:r>
        <w:rPr>
          <w:rStyle w:val="spelling-content-entity"/>
          <w:rFonts w:ascii="Tahoma" w:hAnsi="Tahoma" w:cs="Tahoma"/>
          <w:color w:val="494949"/>
          <w:sz w:val="18"/>
          <w:szCs w:val="18"/>
          <w:shd w:val="clear" w:color="auto" w:fill="FFFFFF"/>
        </w:rPr>
        <w:t>маршрутизацией ,</w:t>
      </w:r>
      <w:proofErr w:type="gramEnd"/>
      <w:r>
        <w:rPr>
          <w:rStyle w:val="spelling-content-entity"/>
          <w:rFonts w:ascii="Tahoma" w:hAnsi="Tahoma" w:cs="Tahoma"/>
          <w:color w:val="494949"/>
          <w:sz w:val="18"/>
          <w:szCs w:val="18"/>
          <w:shd w:val="clear" w:color="auto" w:fill="FFFFFF"/>
        </w:rPr>
        <w:t xml:space="preserve"> учитывающей динамику конфликтов при прохождении узлов и путей. Общность подхода при решении класса задач пошаговой оптимизации демонстрируется на возможном применении в моделях тактических игр и в </w:t>
      </w:r>
      <w:proofErr w:type="spellStart"/>
      <w:r>
        <w:rPr>
          <w:rStyle w:val="spelling-content-entity"/>
          <w:rFonts w:ascii="Tahoma" w:hAnsi="Tahoma" w:cs="Tahoma"/>
          <w:color w:val="494949"/>
          <w:sz w:val="18"/>
          <w:szCs w:val="18"/>
          <w:shd w:val="clear" w:color="auto" w:fill="FFFFFF"/>
        </w:rPr>
        <w:t>Wi</w:t>
      </w:r>
      <w:proofErr w:type="spellEnd"/>
      <w:r>
        <w:rPr>
          <w:rStyle w:val="spelling-content-entity"/>
          <w:rFonts w:ascii="Tahoma" w:hAnsi="Tahoma" w:cs="Tahoma"/>
          <w:color w:val="494949"/>
          <w:sz w:val="18"/>
          <w:szCs w:val="18"/>
          <w:shd w:val="clear" w:color="auto" w:fill="FFFFFF"/>
        </w:rPr>
        <w:t>-</w:t>
      </w:r>
      <w:proofErr w:type="spellStart"/>
      <w:r>
        <w:rPr>
          <w:rStyle w:val="spelling-content-entity"/>
          <w:rFonts w:ascii="Tahoma" w:hAnsi="Tahoma" w:cs="Tahoma"/>
          <w:color w:val="494949"/>
          <w:sz w:val="18"/>
          <w:szCs w:val="18"/>
          <w:shd w:val="clear" w:color="auto" w:fill="FFFFFF"/>
        </w:rPr>
        <w:t>Fi</w:t>
      </w:r>
      <w:proofErr w:type="spellEnd"/>
      <w:r>
        <w:rPr>
          <w:rStyle w:val="spelling-content-entity"/>
          <w:rFonts w:ascii="Tahoma" w:hAnsi="Tahoma" w:cs="Tahoma"/>
          <w:color w:val="494949"/>
          <w:sz w:val="18"/>
          <w:szCs w:val="18"/>
          <w:shd w:val="clear" w:color="auto" w:fill="FFFFFF"/>
        </w:rPr>
        <w:t>-</w:t>
      </w:r>
      <w:proofErr w:type="gramStart"/>
      <w:r>
        <w:rPr>
          <w:rStyle w:val="spelling-content-entity"/>
          <w:rFonts w:ascii="Tahoma" w:hAnsi="Tahoma" w:cs="Tahoma"/>
          <w:color w:val="494949"/>
          <w:sz w:val="18"/>
          <w:szCs w:val="18"/>
          <w:shd w:val="clear" w:color="auto" w:fill="FFFFFF"/>
        </w:rPr>
        <w:t>технологии .</w:t>
      </w:r>
      <w:proofErr w:type="gramEnd"/>
    </w:p>
    <w:p w:rsidR="005E280E" w:rsidRDefault="005E280E">
      <w:pPr>
        <w:rPr>
          <w:rStyle w:val="spelling-content-entity"/>
          <w:rFonts w:ascii="Tahoma" w:hAnsi="Tahoma" w:cs="Tahoma"/>
          <w:color w:val="494949"/>
          <w:sz w:val="18"/>
          <w:szCs w:val="18"/>
          <w:shd w:val="clear" w:color="auto" w:fill="FFFFFF"/>
        </w:rPr>
      </w:pP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Задачи </w:t>
      </w:r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пошаговой оптимизации 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составляют широкий </w:t>
      </w:r>
      <w:bookmarkStart w:id="0" w:name="keyword2"/>
      <w:bookmarkEnd w:id="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задач исследования операций. Это — многочисленные задачи нахождения </w:t>
      </w:r>
      <w:bookmarkStart w:id="1" w:name="keyword3"/>
      <w:bookmarkEnd w:id="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оптимальных стратегий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управления, таких, как </w:t>
      </w:r>
      <w:bookmarkStart w:id="2" w:name="keyword4"/>
      <w:bookmarkEnd w:id="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вывод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космического объекта в заданную точку, </w:t>
      </w:r>
      <w:bookmarkStart w:id="3" w:name="keyword5"/>
      <w:bookmarkEnd w:id="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минимизация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4" w:name="keyword6"/>
      <w:bookmarkEnd w:id="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длины пути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следования в </w:t>
      </w:r>
      <w:bookmarkStart w:id="5" w:name="keyword7"/>
      <w:bookmarkEnd w:id="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транспортной сети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др.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Однако высокая сложность задач указанного типа выдвигает проблему запоминания и использования опыта, т.е. применения элементов обучения.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решении задач оперативного управления и планирования, </w:t>
      </w:r>
      <w:bookmarkStart w:id="6" w:name="keyword8"/>
      <w:bookmarkEnd w:id="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-видимому, нецелесообразно каждый раз, например, прокладывать </w:t>
      </w:r>
      <w:bookmarkStart w:id="7" w:name="keyword9"/>
      <w:bookmarkEnd w:id="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маршрут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следования груза </w:t>
      </w:r>
      <w:bookmarkStart w:id="8" w:name="keyword10"/>
      <w:bookmarkEnd w:id="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железной дороге с учётом огромного числа динамически возникающих факторов. Конечно, пользуются простыми эвристическими алгоритмами управления, достаточно детализированными и децентрализованными для возможности учёта постоянно изменяющихся условий и обстановки.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то же время, </w:t>
      </w:r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пошаговая оптимизация 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примитивно вырождается в последовательно принимаемое решение вида: "я нахожусь в состоянии Х; куда двигаться (что делать) дальше?" Такая простая схема движения к оптимуму и порождает возможность априорного расчёта </w:t>
      </w:r>
      <w:bookmarkStart w:id="9" w:name="keyword12"/>
      <w:bookmarkEnd w:id="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оптимальных стратегий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изменения </w:t>
      </w:r>
      <w:bookmarkStart w:id="10" w:name="keyword13"/>
      <w:bookmarkEnd w:id="1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состояния системы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того, чтобы в рабочем режиме </w:t>
      </w:r>
      <w:bookmarkStart w:id="11" w:name="keyword14"/>
      <w:bookmarkEnd w:id="1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функции цели и </w:t>
      </w:r>
      <w:bookmarkStart w:id="12" w:name="keyword15"/>
      <w:bookmarkEnd w:id="1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текущему </w:t>
      </w:r>
      <w:bookmarkStart w:id="13" w:name="keyword16"/>
      <w:bookmarkEnd w:id="1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состоянию системы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находить запомнившийся предпочтительный переход в соседнее состояние, уменьшающий </w:t>
      </w:r>
      <w:bookmarkStart w:id="14" w:name="keyword17"/>
      <w:bookmarkEnd w:id="1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значение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этой функции.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Такая схема соответствует и идее </w:t>
      </w:r>
      <w:bookmarkStart w:id="15" w:name="keyword18"/>
      <w:bookmarkEnd w:id="1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ситуационного управления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и рассмотренной ранее схеме </w:t>
      </w:r>
      <w:proofErr w:type="spell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нейросетевой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реализации управления.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 стратегии </w:t>
      </w:r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пошаговой оптимизации 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следует отнести и </w:t>
      </w:r>
      <w:bookmarkStart w:id="16" w:name="keyword20"/>
      <w:bookmarkEnd w:id="1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тактические игры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заключающиеся в последовательном выполнении противниками (преимущественно, двумя) действий, приводящих к минимизации некоторой </w:t>
      </w:r>
      <w:bookmarkStart w:id="17" w:name="keyword21"/>
      <w:bookmarkEnd w:id="1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целевой функции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например, функции потерь. Здесь перед отдельным игроком стоит проблема выбора наилучшего хода для сложившейся ситуации.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этого, несомненно, могут каждый раз рассчитываться все возможные варианты ходов с возможными ответными ходами. Может быть использован и теоретический </w:t>
      </w:r>
      <w:bookmarkStart w:id="18" w:name="keyword22"/>
      <w:bookmarkEnd w:id="1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опыт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Однако такой </w:t>
      </w:r>
      <w:bookmarkStart w:id="19" w:name="keyword23"/>
      <w:bookmarkEnd w:id="1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анализ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требует огромной производительности вычислительных средств. Он недостаточно оперативен.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Здесь решение находится на основе анализа действий опытного игрока, помнящего эффективный </w:t>
      </w:r>
      <w:bookmarkStart w:id="20" w:name="keyword24"/>
      <w:bookmarkEnd w:id="2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выход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из </w:t>
      </w:r>
      <w:bookmarkStart w:id="21" w:name="keyword25"/>
      <w:bookmarkEnd w:id="2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множества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сложившихся ситуаций и эксплуатирующего свои способности </w:t>
      </w:r>
      <w:bookmarkStart w:id="22" w:name="keyword26"/>
      <w:bookmarkEnd w:id="2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ассоциативного мышления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Используется и коллективный </w:t>
      </w:r>
      <w:bookmarkStart w:id="23" w:name="keyword27"/>
      <w:bookmarkEnd w:id="2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опыт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теоретически обобщённый.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4" w:name="keyword28"/>
      <w:bookmarkEnd w:id="2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Автоматизация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подобного анализа может быть произведена на основе разработки </w:t>
      </w:r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"подсказчика"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хранящего в памяти большое количество ситуаций и рекомендующего следующий ход в соответствии с опытом экспертов, с историей и с теоретическим анализом.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Всё сказанное выше определяет целесообразность реализации с помощью </w:t>
      </w:r>
      <w:bookmarkStart w:id="25" w:name="keyword30"/>
      <w:bookmarkEnd w:id="2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логической нейронной сети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5E280E" w:rsidRPr="005E280E" w:rsidRDefault="005E280E" w:rsidP="005E280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26" w:name="sect2"/>
      <w:bookmarkEnd w:id="26"/>
      <w:proofErr w:type="spellStart"/>
      <w:r w:rsidRPr="005E280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Нейросетевая</w:t>
      </w:r>
      <w:proofErr w:type="spellEnd"/>
      <w:r w:rsidRPr="005E280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 транспортная модель динамической маршрутизации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7" w:name="keyword31"/>
      <w:bookmarkEnd w:id="2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Транспортная сеть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представляет собой конечное множество пунктов (узлов), соединённых между собой линиями связи. Ограничения на </w:t>
      </w:r>
      <w:bookmarkStart w:id="28" w:name="keyword32"/>
      <w:bookmarkEnd w:id="2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топологию связей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отсутствуют.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Случайным образом или </w:t>
      </w:r>
      <w:bookmarkStart w:id="29" w:name="keyword33"/>
      <w:bookmarkEnd w:id="2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некоторому закону (например, </w:t>
      </w:r>
      <w:bookmarkStart w:id="30" w:name="keyword34"/>
      <w:bookmarkEnd w:id="3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расписанию) в сети возникают заявки на транспортное перемещение, на </w:t>
      </w:r>
      <w:bookmarkStart w:id="31" w:name="keyword35"/>
      <w:bookmarkEnd w:id="3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передачу сообщений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или, в общем случае, — на движение объекта из пункта отправления к пункту назначения. Такими пунктами может быть любая пара пунктов сети. Заявки требуют прокладки маршрутов следования. </w:t>
      </w:r>
      <w:bookmarkStart w:id="32" w:name="keyword36"/>
      <w:bookmarkEnd w:id="3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Маршрут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может </w:t>
      </w:r>
      <w:proofErr w:type="gram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предполагать</w:t>
      </w:r>
      <w:proofErr w:type="gram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как непосредственное перемещение из 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пункта отправления в </w:t>
      </w:r>
      <w:bookmarkStart w:id="33" w:name="keyword37"/>
      <w:bookmarkEnd w:id="3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назначения (если существует </w:t>
      </w:r>
      <w:bookmarkStart w:id="34" w:name="keyword38"/>
      <w:bookmarkEnd w:id="3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связь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так и транзитное перемещение через промежуточные пункты.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моделировании целесообразно наблюдать единичный акт перемещения </w:t>
      </w:r>
      <w:bookmarkStart w:id="35" w:name="keyword39"/>
      <w:bookmarkEnd w:id="3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каждому маршруту: из одного пункта в другой. Это позволяет применять динамическое управление реализацией маршрутов и изменять условия продвижения от пункта отправления к пункту назначения.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Модель ориентирована на решение задачи "проникновения" из пункта отправления в </w:t>
      </w:r>
      <w:bookmarkStart w:id="36" w:name="keyword40"/>
      <w:bookmarkEnd w:id="3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назначения кратчайшим или менее загруженным доступным путём, т.е. за минимально возможное время. Решение этой задачи характерно для маршрутизации в </w:t>
      </w:r>
      <w:bookmarkStart w:id="37" w:name="keyword41"/>
      <w:bookmarkEnd w:id="3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компьютерной сети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включая </w:t>
      </w:r>
      <w:bookmarkStart w:id="38" w:name="keyword42"/>
      <w:bookmarkEnd w:id="3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Интернет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для почтовой связи, оптимизации грузовых перевозок всех видов, нефтяных и газовых </w:t>
      </w:r>
      <w:bookmarkStart w:id="39" w:name="keyword43"/>
      <w:bookmarkEnd w:id="3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магистралей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др. В тоже время с помощью этой модели может быть составлено оптимальное транспортное расписание, например, движения поездов.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 </w:t>
      </w:r>
      <w:bookmarkStart w:id="40" w:name="keyword44"/>
      <w:bookmarkEnd w:id="4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проекции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сети на </w:t>
      </w:r>
      <w:bookmarkStart w:id="41" w:name="keyword45"/>
      <w:bookmarkEnd w:id="4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плоскость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введём систему координат (х, у), позволяющую однозначно идентифицировать (адресовать) каждый из N пунктов сети. </w:t>
      </w:r>
      <w:bookmarkStart w:id="42" w:name="keyword46"/>
      <w:bookmarkEnd w:id="4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Координаты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могут быть декартовыми, географическими и др. В соответствии с их назначением, </w:t>
      </w:r>
      <w:bookmarkStart w:id="43" w:name="keyword47"/>
      <w:bookmarkEnd w:id="4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знание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их точного значения не обязательно.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Пусть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94005" cy="174625"/>
            <wp:effectExtent l="0" t="0" r="0" b="0"/>
            <wp:docPr id="9" name="Рисунок 9" descr="\Delta 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Delta 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</w:t>
      </w:r>
      <w:proofErr w:type="gram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44" w:name="keyword48"/>
      <w:bookmarkEnd w:id="4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разность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45" w:name="keyword49"/>
      <w:bookmarkEnd w:id="4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координаты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х пункта назначения и пункта нахождения (отправления или промежуточного пункта), из которого следует произвести шаг перемещения — смещение;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18135" cy="207010"/>
            <wp:effectExtent l="0" t="0" r="5715" b="2540"/>
            <wp:docPr id="8" name="Рисунок 8" descr="\Delta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Delta 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— аналогичная </w:t>
      </w:r>
      <w:bookmarkStart w:id="46" w:name="keyword50"/>
      <w:bookmarkEnd w:id="4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разность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47" w:name="keyword51"/>
      <w:bookmarkEnd w:id="4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координаты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полной реализации модели достаточна однослойная </w:t>
      </w:r>
      <w:bookmarkStart w:id="48" w:name="keyword52"/>
      <w:bookmarkEnd w:id="4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логическая нейронная сеть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hyperlink r:id="rId6" w:anchor="image.9.1" w:history="1">
        <w:r w:rsidRPr="005E280E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рис.9.1</w:t>
        </w:r>
      </w:hyperlink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Разобьём весь </w:t>
      </w:r>
      <w:bookmarkStart w:id="49" w:name="keyword53"/>
      <w:bookmarkEnd w:id="4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интервал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gram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изменения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94005" cy="174625"/>
            <wp:effectExtent l="0" t="0" r="0" b="0"/>
            <wp:docPr id="7" name="Рисунок 7" descr="\Delta 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Delta 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</w:t>
      </w:r>
      <w:proofErr w:type="gram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данной </w:t>
      </w:r>
      <w:bookmarkStart w:id="50" w:name="keyword54"/>
      <w:bookmarkEnd w:id="5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транспортной сети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 отрезки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930275" cy="158750"/>
            <wp:effectExtent l="0" t="0" r="3175" b="0"/>
            <wp:docPr id="6" name="Рисунок 6" descr="а_1, …, а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_1, …, а_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За каждым отрезком закрепим </w:t>
      </w:r>
      <w:bookmarkStart w:id="51" w:name="keyword55"/>
      <w:bookmarkEnd w:id="5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52" w:name="keyword56"/>
      <w:bookmarkEnd w:id="5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рецепторного слоя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Возбуждение этого </w:t>
      </w:r>
      <w:bookmarkStart w:id="53" w:name="keyword57"/>
      <w:bookmarkEnd w:id="5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нейрона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определяется достоверностью принадлежности найденного текущего </w:t>
      </w:r>
      <w:proofErr w:type="gram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значения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94005" cy="174625"/>
            <wp:effectExtent l="0" t="0" r="0" b="0"/>
            <wp:docPr id="5" name="Рисунок 5" descr="\Delta 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Delta 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соответствующему</w:t>
      </w:r>
      <w:proofErr w:type="gram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отрезку.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Весь </w:t>
      </w:r>
      <w:bookmarkStart w:id="54" w:name="keyword58"/>
      <w:bookmarkEnd w:id="5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интервал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возможного </w:t>
      </w:r>
      <w:proofErr w:type="gram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изменения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18135" cy="207010"/>
            <wp:effectExtent l="0" t="0" r="5715" b="2540"/>
            <wp:docPr id="4" name="Рисунок 4" descr="\Delta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Delta 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также</w:t>
      </w:r>
      <w:proofErr w:type="gram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разобьём на отрезки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866775" cy="222885"/>
            <wp:effectExtent l="0" t="0" r="9525" b="5715"/>
            <wp:docPr id="3" name="Рисунок 3" descr="b_1, …, b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_1, …, b_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За каждым отрезком закрепим </w:t>
      </w:r>
      <w:bookmarkStart w:id="55" w:name="keyword59"/>
      <w:bookmarkEnd w:id="5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</w:t>
      </w:r>
      <w:bookmarkStart w:id="56" w:name="keyword60"/>
      <w:bookmarkEnd w:id="5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рецептор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Его возбуждение определяется достоверностью того, что текущее </w:t>
      </w:r>
      <w:bookmarkStart w:id="57" w:name="keyword61"/>
      <w:bookmarkEnd w:id="57"/>
      <w:proofErr w:type="gramStart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значение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18135" cy="207010"/>
            <wp:effectExtent l="0" t="0" r="5715" b="2540"/>
            <wp:docPr id="2" name="Рисунок 2" descr="\Delta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Delta 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принадлежит</w:t>
      </w:r>
      <w:proofErr w:type="gram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соответствующему отрезку.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Закрепим N </w:t>
      </w:r>
      <w:bookmarkStart w:id="58" w:name="keyword62"/>
      <w:bookmarkEnd w:id="5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рецепторов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 пунктами сети. Возбуждение этих </w:t>
      </w:r>
      <w:bookmarkStart w:id="59" w:name="keyword63"/>
      <w:bookmarkEnd w:id="5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рецепторов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определяет </w:t>
      </w:r>
      <w:bookmarkStart w:id="60" w:name="keyword64"/>
      <w:bookmarkEnd w:id="6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нахождения — </w:t>
      </w:r>
      <w:bookmarkStart w:id="61" w:name="keyword65"/>
      <w:bookmarkEnd w:id="6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отправления или промежуточный </w:t>
      </w:r>
      <w:bookmarkStart w:id="62" w:name="keyword66"/>
      <w:bookmarkEnd w:id="6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из которого следует произвести смещение.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63" w:name="keyword67"/>
      <w:bookmarkEnd w:id="6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Выходной слой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состоит из N </w:t>
      </w:r>
      <w:bookmarkStart w:id="64" w:name="keyword68"/>
      <w:bookmarkEnd w:id="6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нейронов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Их возбуждение определяет пункты, в которые необходимо или возможно произвести смещение.</w:t>
      </w:r>
    </w:p>
    <w:p w:rsidR="005E280E" w:rsidRPr="005E280E" w:rsidRDefault="005E280E" w:rsidP="005E280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65" w:name="image.9.1"/>
      <w:bookmarkEnd w:id="65"/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4675505" cy="5343525"/>
            <wp:effectExtent l="0" t="0" r="0" b="9525"/>
            <wp:docPr id="1" name="Рисунок 1" descr="Нейросеть для пошаговой маршрутиз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Нейросеть для пошаговой маршрутизац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0E" w:rsidRDefault="005E280E" w:rsidP="005E280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5E280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9.1. </w:t>
      </w:r>
      <w:proofErr w:type="spell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Нейросеть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для пошаговой маршрутизации</w:t>
      </w:r>
    </w:p>
    <w:p w:rsidR="005E280E" w:rsidRDefault="005E280E" w:rsidP="005E280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5E280E" w:rsidRDefault="005E280E" w:rsidP="005E280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Рекомендация </w:t>
      </w:r>
      <w:bookmarkStart w:id="66" w:name="keyword69"/>
      <w:bookmarkEnd w:id="6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смещению не обязательно однозначна. Могут выдаваться варианты смещения, которые подлежат дополнительному анализу с учётом различных динамических факторов.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67" w:name="keyword70"/>
      <w:bookmarkEnd w:id="67"/>
      <w:proofErr w:type="spellStart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Синапсические</w:t>
      </w:r>
      <w:proofErr w:type="spellEnd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связи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вводятся так, чтобы каждое единичное возбуждение </w:t>
      </w:r>
      <w:bookmarkStart w:id="68" w:name="keyword71"/>
      <w:bookmarkEnd w:id="6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рецепторов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всех элементов тройки {</w:t>
      </w:r>
      <w:proofErr w:type="spell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ai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bj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&lt;k-й </w:t>
      </w:r>
      <w:bookmarkStart w:id="69" w:name="keyword72"/>
      <w:bookmarkEnd w:id="69"/>
      <w:proofErr w:type="spellStart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нахождения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&gt;} приводил к максимальному возбуждению </w:t>
      </w:r>
      <w:bookmarkStart w:id="70" w:name="keyword73"/>
      <w:bookmarkEnd w:id="7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нейрона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71" w:name="keyword74"/>
      <w:bookmarkEnd w:id="7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выходного слоя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называющего </w:t>
      </w:r>
      <w:bookmarkStart w:id="72" w:name="keyword75"/>
      <w:bookmarkEnd w:id="7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дальнейшего смещения.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73" w:name="keyword76"/>
      <w:bookmarkEnd w:id="7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Функцию активации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целесообразно выбрать, </w:t>
      </w:r>
      <w:proofErr w:type="gram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как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027555" cy="675640"/>
            <wp:effectExtent l="0" t="0" r="0" b="0"/>
            <wp:docPr id="21" name="Рисунок 21" descr="V_i=\xi \left(\sum \limits_j \omega_j V_j - h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_i=\xi \left(\sum \limits_j \omega_j V_j - h \righ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</w:t>
      </w:r>
      <w:proofErr w:type="gram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где знаком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4625" cy="222885"/>
            <wp:effectExtent l="0" t="0" r="0" b="5715"/>
            <wp:docPr id="20" name="Рисунок 20" descr="\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x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обозначают замену отрицательных значений нулём, т.е.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512695" cy="675640"/>
            <wp:effectExtent l="0" t="0" r="0" b="0"/>
            <wp:docPr id="19" name="Рисунок 19" descr="\left(\xi (z)= \begin{cases}&#10;z,{при\ z \ge 0}\\&#10;0,{при\ z &lt; 0}&#10;\end{cases}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left(\xi (z)= \begin{cases}&#10;z,{при\ z \ge 0}\\&#10;0,{при\ z &lt; 0}&#10;\end{cases} \right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Таким образом, первоначально </w:t>
      </w:r>
      <w:bookmarkStart w:id="74" w:name="keyword77"/>
      <w:bookmarkEnd w:id="7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разностям координат х и у пункта отправления и пункта назначения отыскивается промежуточный </w:t>
      </w:r>
      <w:bookmarkStart w:id="75" w:name="keyword78"/>
      <w:bookmarkEnd w:id="7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смещения. Для продолжения имитации движения возбуждается </w:t>
      </w:r>
      <w:bookmarkStart w:id="76" w:name="keyword79"/>
      <w:bookmarkEnd w:id="7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77" w:name="keyword80"/>
      <w:bookmarkEnd w:id="7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рецепторного слоя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закреплённый за полученным пунктом смещения, т.е. за новым пунктом нахождения. </w:t>
      </w:r>
      <w:bookmarkStart w:id="78" w:name="keyword81"/>
      <w:bookmarkEnd w:id="7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его координатам и координатам пункта назначения вновь </w:t>
      </w:r>
      <w:proofErr w:type="gram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определяются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41630" cy="174625"/>
            <wp:effectExtent l="0" t="0" r="1270" b="0"/>
            <wp:docPr id="18" name="Рисунок 18" descr="\Delta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Delta 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</w:t>
      </w:r>
      <w:proofErr w:type="gram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18135" cy="207010"/>
            <wp:effectExtent l="0" t="0" r="5715" b="2540"/>
            <wp:docPr id="17" name="Рисунок 17" descr="\Delta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Delta 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Возбуждаются соответствующие этим разностям рецепторы, и для данного пункта нахождения вновь </w:t>
      </w:r>
      <w:bookmarkStart w:id="79" w:name="keyword82"/>
      <w:bookmarkEnd w:id="7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максимальному возбуждению </w:t>
      </w:r>
      <w:bookmarkStart w:id="80" w:name="keyword83"/>
      <w:bookmarkEnd w:id="8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нейрона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81" w:name="keyword84"/>
      <w:bookmarkEnd w:id="8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выходного слоя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определяется следующий </w:t>
      </w:r>
      <w:bookmarkStart w:id="82" w:name="keyword85"/>
      <w:bookmarkEnd w:id="8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смещения и т.д.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83" w:name="keyword86"/>
      <w:bookmarkEnd w:id="8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Координаты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каждого полученного пункта смещения сравниваются с координатами пункта назначения, т.к. в случае их совпадения </w:t>
      </w:r>
      <w:bookmarkStart w:id="84" w:name="keyword87"/>
      <w:bookmarkEnd w:id="8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маршрут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следования реализован.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Изменение весов связей и порогов позволяет ввести элементы динамического управления движением. Так, увеличение порога </w:t>
      </w:r>
      <w:bookmarkStart w:id="85" w:name="keyword88"/>
      <w:bookmarkEnd w:id="85"/>
      <w:proofErr w:type="spellStart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нейрона</w:t>
      </w:r>
      <w:bookmarkStart w:id="86" w:name="keyword89"/>
      <w:bookmarkEnd w:id="8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выходного</w:t>
      </w:r>
      <w:proofErr w:type="spellEnd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слоя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целесообразно связать с нагрузкой соответствующего пункта (узла). Величина возбуждения </w:t>
      </w:r>
      <w:bookmarkStart w:id="87" w:name="keyword90"/>
      <w:bookmarkEnd w:id="8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нейрона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указывающего на этот </w:t>
      </w:r>
      <w:bookmarkStart w:id="88" w:name="keyword91"/>
      <w:bookmarkEnd w:id="8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может при этом зависеть, например, от количества занятых путей станции (при "железнодорожной" интерпретации) или от количества занятых каналов обслуживания (</w:t>
      </w:r>
      <w:bookmarkStart w:id="89" w:name="keyword92"/>
      <w:bookmarkEnd w:id="8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Такое </w:t>
      </w:r>
      <w:bookmarkStart w:id="90" w:name="keyword93"/>
      <w:bookmarkEnd w:id="9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регулирование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величины возбуждения </w:t>
      </w:r>
      <w:bookmarkStart w:id="91" w:name="keyword94"/>
      <w:bookmarkEnd w:id="9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нейронов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92" w:name="keyword95"/>
      <w:bookmarkEnd w:id="9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выходного слоя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позволяет строить транспортные сети с использованием резервных, обходных путей, т.к. исходные построения обученной </w:t>
      </w:r>
      <w:proofErr w:type="spell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нейросети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можно производить с учётом не одного, а более пунктов смещения. Тогда </w:t>
      </w:r>
      <w:bookmarkStart w:id="93" w:name="keyword96"/>
      <w:bookmarkEnd w:id="9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смещения, "возбудившийся" более других, может быть выбран для этого смещения.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Продвижение </w:t>
      </w:r>
      <w:bookmarkStart w:id="94" w:name="keyword97"/>
      <w:bookmarkEnd w:id="9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сети с каждого пункта должно уменьшать </w:t>
      </w:r>
      <w:bookmarkStart w:id="95" w:name="keyword98"/>
      <w:bookmarkEnd w:id="9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значение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соответствующего ему порога (на </w:t>
      </w:r>
      <w:bookmarkStart w:id="96" w:name="keyword99"/>
      <w:bookmarkEnd w:id="9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выходном слое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в зависимости от "физического смысла" задачи.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Регулировка </w:t>
      </w:r>
      <w:proofErr w:type="spell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синапсических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весов </w:t>
      </w:r>
      <w:bookmarkStart w:id="97" w:name="keyword100"/>
      <w:bookmarkEnd w:id="9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нейрона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98" w:name="keyword101"/>
      <w:bookmarkEnd w:id="9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выходного слоя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может быть связана с загруженностью пути, линии передачи данных и других средств перемещения в </w:t>
      </w:r>
      <w:bookmarkStart w:id="99" w:name="keyword102"/>
      <w:bookmarkEnd w:id="9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транспортной сети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Такая регулировка требует введения дополнительного контроля состояния связи, соединяющей пункты. </w:t>
      </w:r>
      <w:proofErr w:type="spell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Синапсический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00" w:name="keyword103"/>
      <w:bookmarkEnd w:id="10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вес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такой связи должен снижаться при имитации движения. С этим снижением должен быть связан счётчик времени, в течение которого </w:t>
      </w:r>
      <w:bookmarkStart w:id="101" w:name="keyword104"/>
      <w:bookmarkEnd w:id="10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связь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невозможна. Например, </w:t>
      </w:r>
      <w:bookmarkStart w:id="102" w:name="keyword105"/>
      <w:bookmarkEnd w:id="10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интервал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следования поездов </w:t>
      </w:r>
      <w:bookmarkStart w:id="103" w:name="keyword106"/>
      <w:bookmarkEnd w:id="10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одному пути обусловлен, в частности, необходимым расстоянием между поездами. В общем случае необходимо учитывать пропускную способность </w:t>
      </w:r>
      <w:bookmarkStart w:id="104" w:name="keyword107"/>
      <w:bookmarkEnd w:id="10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линий связи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bookmarkStart w:id="105" w:name="keyword108"/>
      <w:bookmarkEnd w:id="10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истечении определённого времени (когда счётчик "обнуляется") </w:t>
      </w:r>
      <w:bookmarkStart w:id="106" w:name="keyword109"/>
      <w:bookmarkEnd w:id="10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вес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связи увеличивается до максимального (скорее всего, до единицы). Таким образом, даже если величина возбуждения </w:t>
      </w:r>
      <w:bookmarkStart w:id="107" w:name="keyword110"/>
      <w:bookmarkEnd w:id="10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нейрона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указывающего на </w:t>
      </w:r>
      <w:bookmarkStart w:id="108" w:name="keyword111"/>
      <w:bookmarkEnd w:id="10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смещения, высока и позволяет принять движущийся </w:t>
      </w:r>
      <w:bookmarkStart w:id="109" w:name="keyword112"/>
      <w:bookmarkEnd w:id="10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учитывается состояние средства связи.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Так как работа модели тактируется, то при запретах на смещение движущихся объектов </w:t>
      </w:r>
      <w:bookmarkStart w:id="110" w:name="keyword113"/>
      <w:bookmarkEnd w:id="110"/>
      <w:proofErr w:type="spellStart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нейросеть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не подвергается изменению с увеличением модельного времени на такт. Уменьшаются лишь значения счётчиков задержки. При переходе к следующему такту модельного времени вновь исследуется возможность дальнейшего продвижения объектов с новыми значениями </w:t>
      </w:r>
      <w:proofErr w:type="spell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синапсических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весов и порогов </w:t>
      </w:r>
      <w:bookmarkStart w:id="111" w:name="keyword114"/>
      <w:bookmarkEnd w:id="11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нейронов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12" w:name="keyword115"/>
      <w:bookmarkEnd w:id="11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выходного слоя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 помощью подобных счётчиков можно организовывать задержки в пунктах сети для имитации остановок движения, например, поездов.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построении </w:t>
      </w:r>
      <w:bookmarkStart w:id="113" w:name="keyword116"/>
      <w:bookmarkEnd w:id="11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обученной нейронной сети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моделирующей транспортную </w:t>
      </w:r>
      <w:bookmarkStart w:id="114" w:name="keyword117"/>
      <w:bookmarkEnd w:id="11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сеть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целесообразно усилить влияние разностей координат пункта назначения и пункта отправления таким образом, чтобы учесть меньшее количество промежуточных пунктов следования. То есть, рекомендуемый </w:t>
      </w:r>
      <w:bookmarkStart w:id="115" w:name="keyword118"/>
      <w:bookmarkEnd w:id="11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очередного смещения для "дальних" маршрутов может и дальше отстоять от пункта назначения или промежуточного пункта следования.</w:t>
      </w:r>
    </w:p>
    <w:p w:rsidR="005E280E" w:rsidRPr="005E280E" w:rsidRDefault="005E280E" w:rsidP="005E280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116" w:name="sect3"/>
      <w:bookmarkEnd w:id="116"/>
      <w:r w:rsidRPr="005E280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Модель транспортного маршрутизатора из центрального пункта отправления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Рассмотрим пример транспортного маршрутизатора, планирующего движение из одного, центрального, пункта к периферийным пунктам со специальной </w:t>
      </w:r>
      <w:bookmarkStart w:id="117" w:name="keyword119"/>
      <w:bookmarkEnd w:id="11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топологией связей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bookmarkStart w:id="118" w:name="keyword120"/>
      <w:bookmarkEnd w:id="11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Транспортная сеть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представлена на </w:t>
      </w:r>
      <w:hyperlink r:id="rId14" w:anchor="image.9.2" w:history="1">
        <w:r w:rsidRPr="005E280E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рис.9.2</w:t>
        </w:r>
      </w:hyperlink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где все пункты заданы своими координатами (х, у) в </w:t>
      </w:r>
      <w:bookmarkStart w:id="119" w:name="keyword121"/>
      <w:bookmarkEnd w:id="11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системе координат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связанной с центром.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20" w:name="keyword122"/>
      <w:bookmarkEnd w:id="12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lastRenderedPageBreak/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величине и знаку разности координат пункта назначения и исходного или промежуточного пункта нахождения с помощью простейшей однослойной </w:t>
      </w:r>
      <w:proofErr w:type="spell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нейросети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</w:t>
      </w:r>
      <w:hyperlink r:id="rId15" w:anchor="image.9.3" w:history="1">
        <w:r w:rsidRPr="005E280E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рис.9.3</w:t>
        </w:r>
      </w:hyperlink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может быть найден </w:t>
      </w:r>
      <w:bookmarkStart w:id="121" w:name="keyword123"/>
      <w:bookmarkEnd w:id="12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смещения, т.е. тот </w:t>
      </w:r>
      <w:bookmarkStart w:id="122" w:name="keyword124"/>
      <w:bookmarkEnd w:id="12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который следует переместиться для дальнейшего следования. Целесообразно использовать рассмотренную ранее </w:t>
      </w:r>
      <w:bookmarkStart w:id="123" w:name="keyword125"/>
      <w:bookmarkEnd w:id="12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передаточную функцию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положив все веса равными единице, а пороги — равными двум.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Как рассматривалось выше, </w:t>
      </w:r>
      <w:bookmarkStart w:id="124" w:name="keyword126"/>
      <w:bookmarkEnd w:id="124"/>
      <w:proofErr w:type="spellStart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нейросеть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отображает рекомендуемые смещения для всех возможных ситуаций, складывающихся на основе текущего нахождения объекта и соотношения между его координатами и координатами пункта назначения.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Если </w:t>
      </w:r>
      <w:bookmarkStart w:id="125" w:name="keyword127"/>
      <w:bookmarkEnd w:id="12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координаты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найденного пункта смещения совпадают с координатами пункта назначения, </w:t>
      </w:r>
      <w:bookmarkStart w:id="126" w:name="keyword128"/>
      <w:bookmarkEnd w:id="12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маршрут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реализован.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противном случае отыскиваются разности координат пункта назначения и найденного пункта смещения. Они определяют единичное возбуждение соответствующих </w:t>
      </w:r>
      <w:bookmarkStart w:id="127" w:name="keyword129"/>
      <w:bookmarkEnd w:id="12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рецепторов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28" w:name="keyword130"/>
      <w:bookmarkEnd w:id="12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входного слоя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Так же возбуждается </w:t>
      </w:r>
      <w:bookmarkStart w:id="129" w:name="keyword131"/>
      <w:bookmarkEnd w:id="12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рецептор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соответствующий найденному пункту смещения. Эти три возбуждённых рецептора вновь определяют новый </w:t>
      </w:r>
      <w:bookmarkStart w:id="130" w:name="keyword132"/>
      <w:bookmarkEnd w:id="13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смещения.</w:t>
      </w:r>
    </w:p>
    <w:p w:rsidR="005E280E" w:rsidRPr="005E280E" w:rsidRDefault="005E280E" w:rsidP="005E280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31" w:name="image.9.2"/>
      <w:bookmarkEnd w:id="131"/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398770" cy="4222115"/>
            <wp:effectExtent l="0" t="0" r="0" b="6985"/>
            <wp:docPr id="16" name="Рисунок 16" descr=" Транспортная сеть с центральным пунктом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 Транспортная сеть с центральным пунктом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0E" w:rsidRPr="005E280E" w:rsidRDefault="005E280E" w:rsidP="005E280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5E280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9.2. 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Транспортная сеть с центральным пунктом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Так продолжается до совпадения координат пункта смещения с координатами пункта назначения. В данном примере потребуется сделать не более двух шагов.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Например, при движении из пункта 0 </w:t>
      </w:r>
      <w:bookmarkStart w:id="132" w:name="keyword133"/>
      <w:bookmarkEnd w:id="13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адресу пункта 6 с координатами (-50, 150) оказывается, </w:t>
      </w:r>
      <w:proofErr w:type="gram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что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691515" cy="174625"/>
            <wp:effectExtent l="0" t="0" r="0" b="0"/>
            <wp:docPr id="15" name="Рисунок 15" descr="\Delta x &l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Delta x &lt; 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</w:t>
      </w:r>
      <w:proofErr w:type="gram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691515" cy="207010"/>
            <wp:effectExtent l="0" t="0" r="0" b="2540"/>
            <wp:docPr id="14" name="Рисунок 14" descr="\Delta y \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Delta y \ge 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Тогда </w:t>
      </w:r>
      <w:bookmarkStart w:id="133" w:name="keyword134"/>
      <w:bookmarkEnd w:id="13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нейрону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1 сообщается </w:t>
      </w:r>
      <w:bookmarkStart w:id="134" w:name="keyword135"/>
      <w:bookmarkEnd w:id="13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значение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возбуждения, равное 1. Такое же </w:t>
      </w:r>
      <w:bookmarkStart w:id="135" w:name="keyword136"/>
      <w:bookmarkEnd w:id="13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значение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сообщается </w:t>
      </w:r>
      <w:bookmarkStart w:id="136" w:name="keyword137"/>
      <w:bookmarkEnd w:id="13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нейрону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4, а также </w:t>
      </w:r>
      <w:bookmarkStart w:id="137" w:name="keyword138"/>
      <w:bookmarkEnd w:id="13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нейрону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5, соответствующему центральному пункту. Тогда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273935" cy="207010"/>
            <wp:effectExtent l="0" t="0" r="0" b="2540"/>
            <wp:docPr id="13" name="Рисунок 13" descr=" V_{26} = 1, V_{27} = … V_{46}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 V_{26} = 1, V_{27} = … V_{46} = 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То есть, найден промежуточный </w:t>
      </w:r>
      <w:bookmarkStart w:id="138" w:name="keyword139"/>
      <w:bookmarkEnd w:id="13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1. Тогда возбуждение </w:t>
      </w:r>
      <w:bookmarkStart w:id="139" w:name="keyword140"/>
      <w:bookmarkEnd w:id="13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нейрона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6 полагается равным единице и устанавливается, что относительно пункта 1 </w:t>
      </w:r>
      <w:bookmarkStart w:id="140" w:name="keyword141"/>
      <w:bookmarkEnd w:id="14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координаты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пункта назначения определяют </w:t>
      </w:r>
      <w:proofErr w:type="gram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неравенства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707390" cy="198755"/>
            <wp:effectExtent l="0" t="0" r="0" b="0"/>
            <wp:docPr id="12" name="Рисунок 12" descr="\Delta x \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Delta x \ge 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</w:t>
      </w:r>
      <w:proofErr w:type="gram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691515" cy="207010"/>
            <wp:effectExtent l="0" t="0" r="0" b="2540"/>
            <wp:docPr id="11" name="Рисунок 11" descr="\Delta y \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Delta y \ge 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Значит, следует 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сообщить единичное возбуждение нейронам 2 и 4. Возбуждение всех других </w:t>
      </w:r>
      <w:bookmarkStart w:id="141" w:name="keyword142"/>
      <w:bookmarkEnd w:id="14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рецепторов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полагается нулевым. При расчёте </w:t>
      </w:r>
      <w:bookmarkStart w:id="142" w:name="keyword143"/>
      <w:bookmarkEnd w:id="14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функции активации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всех </w:t>
      </w:r>
      <w:bookmarkStart w:id="143" w:name="keyword144"/>
      <w:bookmarkEnd w:id="14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нейронов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44" w:name="keyword145"/>
      <w:bookmarkEnd w:id="14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выходного </w:t>
      </w:r>
      <w:proofErr w:type="spellStart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слоя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выдаётся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рекомендация следования в </w:t>
      </w:r>
      <w:bookmarkStart w:id="145" w:name="keyword146"/>
      <w:bookmarkEnd w:id="14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6, т.к. единичное возбуждение приобретает </w:t>
      </w:r>
      <w:bookmarkStart w:id="146" w:name="keyword147"/>
      <w:bookmarkEnd w:id="14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32. </w:t>
      </w:r>
      <w:bookmarkStart w:id="147" w:name="keyword148"/>
      <w:bookmarkEnd w:id="14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Маршрут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составлен</w:t>
      </w:r>
      <w:proofErr w:type="gram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009650" cy="174625"/>
            <wp:effectExtent l="0" t="0" r="0" b="0"/>
            <wp:docPr id="10" name="Рисунок 10" descr="0 \to 1 \t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0 \to 1 \to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  <w:proofErr w:type="gramEnd"/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48" w:name="keyword149"/>
      <w:bookmarkEnd w:id="148"/>
      <w:proofErr w:type="spellStart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Нейросеть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представленная на </w:t>
      </w:r>
      <w:hyperlink r:id="rId22" w:anchor="image.9.3" w:history="1">
        <w:r w:rsidRPr="005E280E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рис.9.3</w:t>
        </w:r>
      </w:hyperlink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предполагает одностороннее перемещение — от центра к </w:t>
      </w:r>
      <w:bookmarkStart w:id="149" w:name="keyword150"/>
      <w:bookmarkEnd w:id="14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периферии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Поэтому </w:t>
      </w:r>
      <w:bookmarkStart w:id="150" w:name="keyword151"/>
      <w:bookmarkEnd w:id="15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конечные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пункты оказались "зависшими", не влияющими на дальнейшее смещение. Однако легко развить эту </w:t>
      </w:r>
      <w:bookmarkStart w:id="151" w:name="keyword152"/>
      <w:bookmarkEnd w:id="151"/>
      <w:proofErr w:type="spellStart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нейросеть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(нецелесообразно усложнять рисунок), предположив возможность возвращения в центральный </w:t>
      </w:r>
      <w:bookmarkStart w:id="152" w:name="keyword153"/>
      <w:bookmarkEnd w:id="15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или движения через центральный </w:t>
      </w:r>
      <w:bookmarkStart w:id="153" w:name="keyword154"/>
      <w:bookmarkEnd w:id="15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если задан </w:t>
      </w:r>
      <w:bookmarkStart w:id="154" w:name="keyword155"/>
      <w:bookmarkEnd w:id="154"/>
      <w:proofErr w:type="spellStart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маршрут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из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пункта отправления одного сектора в </w:t>
      </w:r>
      <w:bookmarkStart w:id="155" w:name="keyword156"/>
      <w:bookmarkEnd w:id="15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назначения другого сектора. Внутри сектора движение может осуществляться через его локальный центральный </w:t>
      </w:r>
      <w:bookmarkStart w:id="156" w:name="keyword157"/>
      <w:bookmarkEnd w:id="15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также на основе анализа указанной выше разности координат.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Таким образом, </w:t>
      </w:r>
      <w:bookmarkStart w:id="157" w:name="keyword158"/>
      <w:bookmarkEnd w:id="15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моделирование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сложной </w:t>
      </w:r>
      <w:bookmarkStart w:id="158" w:name="keyword159"/>
      <w:bookmarkEnd w:id="15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транспортной сети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любой природы с помощью </w:t>
      </w:r>
      <w:bookmarkStart w:id="159" w:name="keyword160"/>
      <w:bookmarkEnd w:id="15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логической нейронной сети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оказывается исключительно простым и универсальным.</w:t>
      </w:r>
    </w:p>
    <w:p w:rsidR="005E280E" w:rsidRDefault="005E280E" w:rsidP="005E280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5E280E" w:rsidRPr="005E280E" w:rsidRDefault="005E280E" w:rsidP="005E280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drawing>
          <wp:inline distT="0" distB="0" distL="0" distR="0">
            <wp:extent cx="3228340" cy="5892165"/>
            <wp:effectExtent l="0" t="0" r="0" b="0"/>
            <wp:docPr id="22" name="Рисунок 22" descr=" Транспортная нейросеть 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 Транспортная нейросеть 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589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0E" w:rsidRDefault="005E280E" w:rsidP="005E280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5E280E">
        <w:rPr>
          <w:rFonts w:ascii="Tahoma" w:eastAsia="Times New Roman" w:hAnsi="Tahoma" w:cs="Tahoma"/>
          <w:b/>
          <w:bCs/>
          <w:color w:val="000000"/>
          <w:sz w:val="18"/>
          <w:szCs w:val="18"/>
          <w:shd w:val="clear" w:color="auto" w:fill="FFFFFF"/>
          <w:lang w:eastAsia="ru-RU"/>
        </w:rPr>
        <w:t>Рис. 9.3. </w:t>
      </w:r>
      <w:r w:rsidRPr="005E280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 xml:space="preserve">Транспортная </w:t>
      </w:r>
      <w:proofErr w:type="spellStart"/>
      <w:r w:rsidRPr="005E280E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нейросеть</w:t>
      </w:r>
      <w:proofErr w:type="spellEnd"/>
    </w:p>
    <w:p w:rsidR="005E280E" w:rsidRDefault="005E280E" w:rsidP="005E280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</w:pPr>
    </w:p>
    <w:p w:rsidR="005E280E" w:rsidRDefault="005E280E" w:rsidP="005E280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:rsidR="005E280E" w:rsidRDefault="005E280E" w:rsidP="005E280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:rsidR="005E280E" w:rsidRPr="005E280E" w:rsidRDefault="005E280E" w:rsidP="005E280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proofErr w:type="spellStart"/>
      <w:r w:rsidRPr="005E280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lastRenderedPageBreak/>
        <w:t>Нейросетевая</w:t>
      </w:r>
      <w:proofErr w:type="spellEnd"/>
      <w:r w:rsidRPr="005E280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 маршрутизация с учётом загруженности магистралей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Выше справедливо указывается, что </w:t>
      </w:r>
      <w:bookmarkStart w:id="160" w:name="keyword161"/>
      <w:bookmarkEnd w:id="16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смещения объекта </w:t>
      </w:r>
      <w:bookmarkStart w:id="161" w:name="keyword162"/>
      <w:bookmarkEnd w:id="16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62" w:name="keyword163"/>
      <w:bookmarkEnd w:id="16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транспортной сети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из данного пункта (начального или текущего) определяется на основе разности координат пункта назначения и данного пункта. Все заранее известные рекомендации записываются в </w:t>
      </w:r>
      <w:bookmarkStart w:id="163" w:name="keyword164"/>
      <w:bookmarkEnd w:id="16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логической нейронной сети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то есть в виде таблицы с ассоциативной выборкой.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Однако реально динамически возникают условия, влияющие на выбор маршрута. При моделировании совместного движения многих объектов (наземных транспортных средств, информационных пакетов и др.) необходимо динамически учитывать их взаимное – прямое или опосредствованное - влияние. Это влияние может быть обусловлено пропускной способностью </w:t>
      </w:r>
      <w:bookmarkStart w:id="164" w:name="keyword165"/>
      <w:bookmarkEnd w:id="16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магистралей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аварийной составляющей, минимально допустимым интервалом движения и др. Значит, необходимо предусмотреть </w:t>
      </w:r>
      <w:bookmarkStart w:id="165" w:name="keyword166"/>
      <w:bookmarkEnd w:id="16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альтернативные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действия </w:t>
      </w:r>
      <w:bookmarkStart w:id="166" w:name="keyword167"/>
      <w:bookmarkEnd w:id="166"/>
      <w:proofErr w:type="spellStart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выбору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маршрута движения.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Разнообразие таких действий связано с конкретным объектом моделирования. Например, на железнодорожном транспорте вступает в действие </w:t>
      </w:r>
      <w:bookmarkStart w:id="167" w:name="keyword168"/>
      <w:bookmarkEnd w:id="16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длина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составов. Расписание движения может предполагать длительные стоянки на резервных путях и т.д.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Передача информационных пакетов в значительно более развитой </w:t>
      </w:r>
      <w:bookmarkStart w:id="168" w:name="keyword169"/>
      <w:bookmarkEnd w:id="16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сети передачи данных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также имеет свои особенности.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Своими особенностями обладает и обслуживание авиационных линий.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Разнообразие условий движения в </w:t>
      </w:r>
      <w:bookmarkStart w:id="169" w:name="keyword170"/>
      <w:bookmarkEnd w:id="16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транспортной сети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определяет целесообразность составления </w:t>
      </w:r>
      <w:proofErr w:type="spell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нейросетевого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маршрутизатора для каждого пункта отдельно. В таком маршрутизаторе на локальном уровне должны отображаться "местные", динамически формируемые условия движения.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 </w:t>
      </w:r>
      <w:hyperlink r:id="rId25" w:anchor="image.9.4" w:history="1">
        <w:r w:rsidRPr="005E280E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рис.9.4</w:t>
        </w:r>
      </w:hyperlink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дана схема </w:t>
      </w:r>
      <w:proofErr w:type="spell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нейросетевого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маршрутизатора, учитывающего загруженность или аварийность транспортных </w:t>
      </w:r>
      <w:bookmarkStart w:id="170" w:name="keyword171"/>
      <w:bookmarkEnd w:id="17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магистралей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связанных с пунктом.</w:t>
      </w:r>
    </w:p>
    <w:p w:rsidR="005E280E" w:rsidRPr="005E280E" w:rsidRDefault="005E280E" w:rsidP="005E280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71" w:name="image.9.4"/>
      <w:bookmarkEnd w:id="171"/>
      <w:r w:rsidRPr="005E280E"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lastRenderedPageBreak/>
        <w:drawing>
          <wp:inline distT="0" distB="0" distL="0" distR="0">
            <wp:extent cx="4476750" cy="5876290"/>
            <wp:effectExtent l="0" t="0" r="0" b="0"/>
            <wp:docPr id="37" name="Рисунок 37" descr=" Схема маршрутизатора с учётом загрузки магистралей 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 Схема маршрутизатора с учётом загрузки магистралей 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8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0E" w:rsidRDefault="005E280E" w:rsidP="005E280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5E280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9.4. 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Схема маршрутизатора с учётом загрузки магистралей</w:t>
      </w:r>
    </w:p>
    <w:p w:rsidR="005E280E" w:rsidRPr="005E280E" w:rsidRDefault="005E280E" w:rsidP="005E280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 </w:t>
      </w:r>
      <w:bookmarkStart w:id="172" w:name="keyword172"/>
      <w:bookmarkEnd w:id="17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дополнение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информации о указанной ранее разности координат учитываются два новых фактора: приходящая извне </w:t>
      </w:r>
      <w:bookmarkStart w:id="173" w:name="keyword173"/>
      <w:bookmarkEnd w:id="17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информация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 загруженности </w:t>
      </w:r>
      <w:bookmarkStart w:id="174" w:name="keyword174"/>
      <w:bookmarkEnd w:id="17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магистралей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том числе об </w:t>
      </w:r>
      <w:bookmarkStart w:id="175" w:name="keyword175"/>
      <w:bookmarkEnd w:id="17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авариях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и о соблюдении минимального интервала движения.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Предполагается, что </w:t>
      </w:r>
      <w:bookmarkStart w:id="176" w:name="keyword176"/>
      <w:bookmarkEnd w:id="17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текущего нахождения объекта связан с любым пунктом смещения единственной </w:t>
      </w:r>
      <w:bookmarkStart w:id="177" w:name="keyword177"/>
      <w:bookmarkEnd w:id="17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магистралью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т.е. резервных </w:t>
      </w:r>
      <w:bookmarkStart w:id="178" w:name="keyword178"/>
      <w:bookmarkEnd w:id="17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магистралей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между ними нет.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Выбор пункта смещения производится, как и раньше, "голосованием" с помощью </w:t>
      </w:r>
      <w:bookmarkStart w:id="179" w:name="keyword179"/>
      <w:bookmarkEnd w:id="17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функции активации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основанной на простом суммировании сигналов на входе </w:t>
      </w:r>
      <w:bookmarkStart w:id="180" w:name="keyword180"/>
      <w:bookmarkEnd w:id="18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нейрона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При этом целесообразно делить эту сумму на число входов </w:t>
      </w:r>
      <w:bookmarkStart w:id="181" w:name="keyword181"/>
      <w:bookmarkEnd w:id="18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нейрона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нормировать сигнал на выходе. Важен выбор порога, исключающего рассмотрение сигналов, от не рекомендуемых пунктов смещения.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Можно было бы управлять этими весами, т.е. ввести динамический приоритет пунктов смещения и таким образом отразить загрузку </w:t>
      </w:r>
      <w:bookmarkStart w:id="182" w:name="keyword182"/>
      <w:bookmarkEnd w:id="18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магистралей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Однако такой способ усложняет модель. Если уж рассматривать логическую нейронную </w:t>
      </w:r>
      <w:bookmarkStart w:id="183" w:name="keyword183"/>
      <w:bookmarkEnd w:id="18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сеть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нецелесообразно выходить за рамки методов её обработки. Следует воспользоваться механизмом </w:t>
      </w:r>
      <w:bookmarkStart w:id="184" w:name="keyword184"/>
      <w:bookmarkEnd w:id="18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обратных связей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как показано на рисунке.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Введены т </w:t>
      </w:r>
      <w:bookmarkStart w:id="185" w:name="keyword185"/>
      <w:bookmarkEnd w:id="18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нейронов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86" w:name="keyword186"/>
      <w:bookmarkEnd w:id="18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рецепторного слоя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Они могут возбуждаться извне на правах "нормальных" </w:t>
      </w:r>
      <w:bookmarkStart w:id="187" w:name="keyword187"/>
      <w:bookmarkEnd w:id="18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рецепторов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Свободная </w:t>
      </w:r>
      <w:bookmarkStart w:id="188" w:name="keyword188"/>
      <w:bookmarkEnd w:id="188"/>
      <w:proofErr w:type="spellStart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магистраль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соответствует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сигналу, равному единице, заблокированная – нулю. Однако возбуждение этих </w:t>
      </w:r>
      <w:bookmarkStart w:id="189" w:name="keyword189"/>
      <w:bookmarkEnd w:id="18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нейронов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может корректироваться на основе </w:t>
      </w:r>
      <w:bookmarkStart w:id="190" w:name="keyword190"/>
      <w:bookmarkEnd w:id="19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отрицательной обратной связи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случае занятия магистрали при следовании объекта в </w:t>
      </w:r>
      <w:bookmarkStart w:id="191" w:name="keyword191"/>
      <w:bookmarkEnd w:id="19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смещения. Если </w:t>
      </w:r>
      <w:bookmarkStart w:id="192" w:name="keyword192"/>
      <w:bookmarkEnd w:id="192"/>
      <w:proofErr w:type="spellStart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магистраль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оказывается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занятой вследствие рекомендации пункта смещения, связанного с ней, то в течение времени, равного минимальному интервалу </w:t>
      </w:r>
      <w:proofErr w:type="gram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движения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02260" cy="174625"/>
            <wp:effectExtent l="0" t="0" r="0" b="0"/>
            <wp:docPr id="36" name="Рисунок 36" descr="\Delta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Delta 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</w:t>
      </w:r>
      <w:proofErr w:type="gram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этот </w:t>
      </w:r>
      <w:bookmarkStart w:id="193" w:name="keyword193"/>
      <w:bookmarkEnd w:id="19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смещения не должен назначаться. Этого легко достичь с помощью переменной величины веса </w:t>
      </w:r>
      <w:bookmarkStart w:id="194" w:name="keyword194"/>
      <w:bookmarkEnd w:id="19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отрицательной обратной связи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поступающей на </w:t>
      </w:r>
      <w:bookmarkStart w:id="195" w:name="keyword195"/>
      <w:bookmarkEnd w:id="19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</w:t>
      </w:r>
      <w:bookmarkStart w:id="196" w:name="keyword196"/>
      <w:bookmarkEnd w:id="19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рецептор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"отвечающий" за </w:t>
      </w:r>
      <w:bookmarkStart w:id="197" w:name="keyword197"/>
      <w:bookmarkEnd w:id="19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магистраль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Пусть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659765" cy="230505"/>
            <wp:effectExtent l="0" t="0" r="6985" b="0"/>
            <wp:docPr id="35" name="Рисунок 35" descr="V_{ВХОД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V_{ВХОДi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</w:t>
      </w:r>
      <w:proofErr w:type="gram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величина возбуждения </w:t>
      </w:r>
      <w:bookmarkStart w:id="198" w:name="keyword198"/>
      <w:bookmarkEnd w:id="19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нейрона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i (i = 1, …, m), подаваемого извне с весом </w:t>
      </w:r>
      <w:bookmarkStart w:id="199" w:name="keyword199"/>
      <w:bookmarkEnd w:id="19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единица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от органа управления более высокого уровня;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771525" cy="198755"/>
            <wp:effectExtent l="0" t="0" r="9525" b="0"/>
            <wp:docPr id="34" name="Рисунок 34" descr="V_{ПУНКТi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V_{ПУНКТi} 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– величина возбуждения </w:t>
      </w:r>
      <w:bookmarkStart w:id="200" w:name="keyword200"/>
      <w:bookmarkEnd w:id="20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обратной связи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пришедшая от </w:t>
      </w:r>
      <w:bookmarkStart w:id="201" w:name="keyword201"/>
      <w:bookmarkEnd w:id="20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нейрона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соответствующего i-</w:t>
      </w:r>
      <w:proofErr w:type="spell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му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пункту смещения.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Тогда рекомендуется </w:t>
      </w:r>
      <w:bookmarkStart w:id="202" w:name="keyword202"/>
      <w:bookmarkEnd w:id="20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функция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веса </w:t>
      </w:r>
      <w:bookmarkStart w:id="203" w:name="keyword203"/>
      <w:bookmarkEnd w:id="20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обратных связей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(красные стрелки), ведущих к нейронам 1 – m:</w:t>
      </w:r>
    </w:p>
    <w:p w:rsidR="005E280E" w:rsidRPr="005E280E" w:rsidRDefault="005E280E" w:rsidP="005E280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713480" cy="675640"/>
            <wp:effectExtent l="0" t="0" r="0" b="0"/>
            <wp:docPr id="33" name="Рисунок 33" descr="\omega_i= \begin{cases}&#10;k \frac {t-t_{0i}-\Delta t }{\Delta t },\ &amp;при\ t_{0i} &lt; t &lt; t_{0i}+ \Delta t\\&#10;0,\ &amp;в\ противном\ случае&#10;\end{cases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\omega_i= \begin{cases}&#10;k \frac {t-t_{0i}-\Delta t }{\Delta t },\ &amp;при\ t_{0i} &lt; t &lt; t_{0i}+ \Delta t\\&#10;0,\ &amp;в\ противном\ случае&#10;\end{cases}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Здесь: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35255" cy="158750"/>
            <wp:effectExtent l="0" t="0" r="0" b="0"/>
            <wp:docPr id="32" name="Рисунок 32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 </w:t>
      </w:r>
      <w:bookmarkStart w:id="204" w:name="keyword204"/>
      <w:bookmarkEnd w:id="20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текущее время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54635" cy="191135"/>
            <wp:effectExtent l="0" t="0" r="0" b="0"/>
            <wp:docPr id="31" name="Рисунок 31" descr="t_{0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_{0i}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момент времени назначения i-</w:t>
      </w:r>
      <w:proofErr w:type="spell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го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пункта смещения;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763270" cy="198755"/>
            <wp:effectExtent l="0" t="0" r="0" b="0"/>
            <wp:docPr id="30" name="Рисунок 30" descr="t_{0i}+ \Delta 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_{0i}+ \Delta t 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– момент времени полного снятия ограничения на новое занятие магистрали;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k</w:t>
      </w:r>
      <w:proofErr w:type="gram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 некоторый экспериментально подобранный коэффициент, зависящий от совокупности величин сигналов, подаваемых на </w:t>
      </w:r>
      <w:bookmarkStart w:id="205" w:name="keyword205"/>
      <w:bookmarkEnd w:id="205"/>
      <w:proofErr w:type="spellStart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</w:t>
      </w:r>
      <w:bookmarkStart w:id="206" w:name="keyword206"/>
      <w:bookmarkEnd w:id="20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входного</w:t>
      </w:r>
      <w:proofErr w:type="spellEnd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слоя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Подбирается так, чтобы разумно погасить влияние </w:t>
      </w:r>
      <w:bookmarkStart w:id="207" w:name="keyword207"/>
      <w:bookmarkEnd w:id="20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обратной связи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не доводя её до абсурда.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Конечно, такая дисциплина "нежного" ввода магистрали в действие связана, как говорилось выше, с особенностями движения в </w:t>
      </w:r>
      <w:bookmarkStart w:id="208" w:name="keyword208"/>
      <w:bookmarkEnd w:id="20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транспортной сети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</w:t>
      </w:r>
      <w:proofErr w:type="gram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Железнодорожной сети это</w:t>
      </w:r>
      <w:proofErr w:type="gram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может быть более свойственно, чем </w:t>
      </w:r>
      <w:bookmarkStart w:id="209" w:name="keyword209"/>
      <w:bookmarkEnd w:id="20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сети передачи данных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последней просто достаточно закрыть </w:t>
      </w:r>
      <w:bookmarkStart w:id="210" w:name="keyword210"/>
      <w:bookmarkEnd w:id="21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доступ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 соответствующему рецептору в течение некоторого времени, после занятия </w:t>
      </w:r>
      <w:bookmarkStart w:id="211" w:name="keyword211"/>
      <w:bookmarkEnd w:id="21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линии связи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Напомним о циклической работе </w:t>
      </w:r>
      <w:bookmarkStart w:id="212" w:name="keyword212"/>
      <w:bookmarkEnd w:id="21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логической нейронной сети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роли маршрутизатора. Тогда выдача нового задания, приводящая к повторному использованию того же пункта смещения, будет, при необходимости, блокироваться с помощью предыдущего значения веса </w:t>
      </w:r>
      <w:bookmarkStart w:id="213" w:name="keyword213"/>
      <w:bookmarkEnd w:id="21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обратной связи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Для успешного </w:t>
      </w:r>
      <w:bookmarkStart w:id="214" w:name="keyword214"/>
      <w:bookmarkEnd w:id="21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завершения процесса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во времени, после нового, неудачного, обращения к пункту должна быть восстановлена текущая величина возбуждения </w:t>
      </w:r>
      <w:bookmarkStart w:id="215" w:name="keyword215"/>
      <w:bookmarkEnd w:id="21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нейрона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соответствующего выбранному пункту смещения, и время t.</w:t>
      </w:r>
    </w:p>
    <w:p w:rsidR="005E280E" w:rsidRPr="005E280E" w:rsidRDefault="005E280E" w:rsidP="005E280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216" w:name="sect5"/>
      <w:bookmarkEnd w:id="216"/>
      <w:r w:rsidRPr="005E280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Движение транспорта с выбором альтернативного пункта смещения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Выделим для каждого пункта (узла) </w:t>
      </w:r>
      <w:bookmarkStart w:id="217" w:name="keyword216"/>
      <w:bookmarkEnd w:id="21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транспортной сети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множество смежных пунктов. Любой </w:t>
      </w:r>
      <w:bookmarkStart w:id="218" w:name="keyword217"/>
      <w:bookmarkEnd w:id="21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маршрут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следования из пункта отправления к пункту назначения осуществляется с помощью последовательности смещений между смежными пунктами. Так что </w:t>
      </w:r>
      <w:bookmarkStart w:id="219" w:name="keyword218"/>
      <w:bookmarkEnd w:id="21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маршрут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 формируется весь заранее, а реализуется динамически с учётом приоритетного обращения к смежным пунктам и загрузки этих пунктов.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Предполагается, что для каждого пункта назначения на каждом пункте хранятся приоритетные веса смежных пунктов смещения для достижения цели с максимальным качеством 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– </w:t>
      </w:r>
      <w:bookmarkStart w:id="220" w:name="keyword219"/>
      <w:bookmarkEnd w:id="22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минимум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расстояния, </w:t>
      </w:r>
      <w:bookmarkStart w:id="221" w:name="keyword220"/>
      <w:bookmarkEnd w:id="22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минимум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времени, </w:t>
      </w:r>
      <w:bookmarkStart w:id="222" w:name="keyword221"/>
      <w:bookmarkEnd w:id="22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минимум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опасности циклического движения и др. Для всех возможных пунктов назначения данная </w:t>
      </w:r>
      <w:bookmarkStart w:id="223" w:name="keyword222"/>
      <w:bookmarkEnd w:id="22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информация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объединяется в таблицу.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Например, смежными для данного пункта являются </w:t>
      </w:r>
      <w:proofErr w:type="gram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пункты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049655" cy="207010"/>
            <wp:effectExtent l="0" t="0" r="0" b="2540"/>
            <wp:docPr id="29" name="Рисунок 29" descr="B_1, …, B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B_1, …, B_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  <w:proofErr w:type="gram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Тогда для отдельного адреса назначения А указанная </w:t>
      </w:r>
      <w:bookmarkStart w:id="224" w:name="keyword223"/>
      <w:bookmarkEnd w:id="22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информация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может иметь вид строки в таблице: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2"/>
        <w:gridCol w:w="1771"/>
        <w:gridCol w:w="1771"/>
        <w:gridCol w:w="957"/>
        <w:gridCol w:w="2114"/>
      </w:tblGrid>
      <w:tr w:rsidR="005E280E" w:rsidRPr="005E280E" w:rsidTr="005E280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E280E" w:rsidRPr="005E280E" w:rsidRDefault="005E280E" w:rsidP="005E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225" w:name="table."/>
            <w:bookmarkEnd w:id="225"/>
            <w:r w:rsidRPr="005E2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Пункт (адрес) назначения</w:t>
            </w:r>
          </w:p>
        </w:tc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5E280E" w:rsidRPr="005E280E" w:rsidRDefault="005E280E" w:rsidP="005E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2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Предпочтительный вес смежного узла в направлении движения</w:t>
            </w:r>
          </w:p>
        </w:tc>
      </w:tr>
      <w:tr w:rsidR="005E280E" w:rsidRPr="005E280E" w:rsidTr="005E280E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E280E" w:rsidRPr="005E280E" w:rsidRDefault="005E280E" w:rsidP="005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8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shd w:val="clear" w:color="auto" w:fill="FFFFFF"/>
            <w:hideMark/>
          </w:tcPr>
          <w:p w:rsidR="005E280E" w:rsidRPr="005E280E" w:rsidRDefault="005E280E" w:rsidP="005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8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65760" cy="151130"/>
                  <wp:effectExtent l="0" t="0" r="0" b="1270"/>
                  <wp:docPr id="28" name="Рисунок 28" descr="w_{A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w_{A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E280E" w:rsidRPr="005E280E" w:rsidRDefault="005E280E" w:rsidP="005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8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65760" cy="151130"/>
                  <wp:effectExtent l="0" t="0" r="0" b="1270"/>
                  <wp:docPr id="27" name="Рисунок 27" descr="w_{A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w_{A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E280E" w:rsidRPr="005E280E" w:rsidRDefault="005E280E" w:rsidP="005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8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.....</w:t>
            </w:r>
          </w:p>
        </w:tc>
        <w:tc>
          <w:tcPr>
            <w:tcW w:w="0" w:type="auto"/>
            <w:shd w:val="clear" w:color="auto" w:fill="FFFFFF"/>
            <w:hideMark/>
          </w:tcPr>
          <w:p w:rsidR="005E280E" w:rsidRPr="005E280E" w:rsidRDefault="005E280E" w:rsidP="005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8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37515" cy="151130"/>
                  <wp:effectExtent l="0" t="0" r="635" b="1270"/>
                  <wp:docPr id="26" name="Рисунок 26" descr="w_{A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w_{A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1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Если в строке указан не единственный </w:t>
      </w:r>
      <w:bookmarkStart w:id="226" w:name="keyword224"/>
      <w:bookmarkEnd w:id="22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вес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отличный от нуля, то этим определяется возможность альтернативного смещения. В этом случае общую </w:t>
      </w:r>
      <w:bookmarkStart w:id="227" w:name="keyword225"/>
      <w:bookmarkEnd w:id="22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маршрутизацию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осуществляемую в сети, следует назвать свободной. Если в строке декларируется единственная </w:t>
      </w:r>
      <w:bookmarkStart w:id="228" w:name="keyword226"/>
      <w:bookmarkEnd w:id="22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единица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альтернативы не существует. </w:t>
      </w:r>
      <w:bookmarkStart w:id="229" w:name="keyword227"/>
      <w:bookmarkEnd w:id="22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Маршрутизацию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где все смещения для достижения пунктов назначения определены однозначно, следует назвать жёсткой.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Альтернативное смещение в смежный </w:t>
      </w:r>
      <w:bookmarkStart w:id="230" w:name="keyword228"/>
      <w:bookmarkEnd w:id="23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реализует элемент самоуправления, </w:t>
      </w:r>
      <w:bookmarkStart w:id="231" w:name="keyword229"/>
      <w:bookmarkEnd w:id="23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адаптации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 основе </w:t>
      </w:r>
      <w:bookmarkStart w:id="232" w:name="keyword230"/>
      <w:bookmarkEnd w:id="23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обратной связи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ведущей от смежных пунктов к пункту текущего нахождения транспорта.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33" w:name="keyword231"/>
      <w:bookmarkEnd w:id="23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Моделирование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совместного движения </w:t>
      </w:r>
      <w:bookmarkStart w:id="234" w:name="keyword232"/>
      <w:bookmarkEnd w:id="23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множества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объектов в </w:t>
      </w:r>
      <w:bookmarkStart w:id="235" w:name="keyword233"/>
      <w:bookmarkEnd w:id="23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транспортной сети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236" w:name="keyword234"/>
      <w:bookmarkEnd w:id="23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испытываемым сценариям необходимо, прежде всего, для выделения маршрутов (поездов, самолётов, информационных пакетов и др.) при поиске оптимальных расписаний движения. В частности, такое </w:t>
      </w:r>
      <w:bookmarkStart w:id="237" w:name="keyword235"/>
      <w:bookmarkEnd w:id="23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моделирование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предполагается в рамках общей методики оптимального обслуживания пассажиропотоков.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Каждый </w:t>
      </w:r>
      <w:bookmarkStart w:id="238" w:name="keyword236"/>
      <w:bookmarkEnd w:id="23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239" w:name="keyword237"/>
      <w:bookmarkEnd w:id="23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узел) сети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характеризуется своей максимальной пропускной способностью и её текущим резервом - для нахождения пункта смещения. Тогда, </w:t>
      </w:r>
      <w:bookmarkStart w:id="240" w:name="keyword238"/>
      <w:bookmarkEnd w:id="24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логическая нейронная сеть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находящаяся на каждом пункте, имеет отрицательные веса связей, ведущих от буферов смежных узлов.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41" w:name="keyword239"/>
      <w:bookmarkEnd w:id="24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Функция активации</w:t>
      </w:r>
      <w:proofErr w:type="gram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160780" cy="405765"/>
            <wp:effectExtent l="0" t="0" r="1270" b="0"/>
            <wp:docPr id="25" name="Рисунок 25" descr="V=\sum \limits_j \omega_j V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V=\sum \limits_j \omega_j V_j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</w:t>
      </w:r>
      <w:proofErr w:type="gram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если эта сумма больше h, 0 – в противном случае.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данном случае эта </w:t>
      </w:r>
      <w:bookmarkStart w:id="242" w:name="keyword240"/>
      <w:bookmarkEnd w:id="24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функция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имеет вид: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271905" cy="246380"/>
            <wp:effectExtent l="0" t="0" r="4445" b="1270"/>
            <wp:docPr id="24" name="Рисунок 24" descr="V_i = V_A \omega_{ij} – k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V_i = V_A \omega_{ij} – k_i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если эта </w:t>
      </w:r>
      <w:bookmarkStart w:id="243" w:name="keyword241"/>
      <w:bookmarkEnd w:id="24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разность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превышает порог h, 0 в противном случае.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Порог h выбирается экспериментально так, чтобы предпочтение могло быть выбрано между не полностью загруженными узлами.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 </w:t>
      </w:r>
      <w:hyperlink r:id="rId41" w:anchor="image.9.5" w:history="1">
        <w:r w:rsidRPr="005E280E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рис.9.5</w:t>
        </w:r>
      </w:hyperlink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представлен фрагмент </w:t>
      </w:r>
      <w:bookmarkStart w:id="244" w:name="keyword242"/>
      <w:bookmarkEnd w:id="24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логической нейронной сети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находящейся на каждом узле, в котором отображён выбор смежного пункта смещения при следовании объекта в </w:t>
      </w:r>
      <w:bookmarkStart w:id="245" w:name="keyword243"/>
      <w:bookmarkEnd w:id="24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пункт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А.</w:t>
      </w:r>
    </w:p>
    <w:p w:rsidR="005E280E" w:rsidRPr="005E280E" w:rsidRDefault="005E280E" w:rsidP="005E280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46" w:name="image.9.5"/>
      <w:bookmarkEnd w:id="246"/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5908040" cy="3331845"/>
            <wp:effectExtent l="0" t="0" r="0" b="1905"/>
            <wp:docPr id="23" name="Рисунок 23" descr="Фрагмент логической нейронной сети, размещённой на уз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Фрагмент логической нейронной сети, размещённой на узле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0E" w:rsidRPr="005E280E" w:rsidRDefault="005E280E" w:rsidP="005E280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5E280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9.5. 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Фрагмент логической нейронной сети, размещённой на узле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построенной обобщённой модели движения в </w:t>
      </w:r>
      <w:bookmarkStart w:id="247" w:name="keyword244"/>
      <w:bookmarkEnd w:id="24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транспортной сети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248" w:name="keyword245"/>
      <w:bookmarkEnd w:id="24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буфер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отображает пропускную способность узла. Конкретно это может быть: количество путей железнодорожной станции, количество взлётно-посадочных полос, максимальное использование радио каналов и т.д. В рамках теории логических нейронных сетей </w:t>
      </w:r>
      <w:bookmarkStart w:id="249" w:name="keyword246"/>
      <w:bookmarkEnd w:id="24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значение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коэффициента загрузки буфера можно интерпретировать как </w:t>
      </w:r>
      <w:bookmarkStart w:id="250" w:name="keyword247"/>
      <w:bookmarkEnd w:id="25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достоверность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251" w:name="keyword248"/>
      <w:bookmarkEnd w:id="25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высказывания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 том, что </w:t>
      </w:r>
      <w:bookmarkStart w:id="252" w:name="keyword249"/>
      <w:bookmarkEnd w:id="25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буфер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заполнен полностью.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Принятую дисциплину использования загрузки буфера для разрешения движения в сторону узла также следует считать достаточно общей: ведь если мы узнаём, что на некотором участке дороги создалась "пробка", то разумно не надеяться на то, что к нашему приезду она рассосётся. Следует изменить </w:t>
      </w:r>
      <w:bookmarkStart w:id="253" w:name="keyword250"/>
      <w:bookmarkEnd w:id="25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маршрут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Такова практика организации полётов и передачи информационных пакетов.</w:t>
      </w:r>
    </w:p>
    <w:p w:rsid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Следует учесть, что прогнозирование ситуации на узле на тот момент, когда поезд до него доберётся, требует согласованного анализа многих маршрутов. Это значительно усложняет динамическое управление движением. Проще запретить движение в сторону перегруженного узла.</w:t>
      </w:r>
    </w:p>
    <w:p w:rsid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5E280E" w:rsidRDefault="005E280E" w:rsidP="005E280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:rsidR="005E280E" w:rsidRDefault="005E280E" w:rsidP="005E280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:rsidR="005E280E" w:rsidRDefault="005E280E" w:rsidP="005E280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:rsidR="005E280E" w:rsidRDefault="005E280E" w:rsidP="005E280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:rsidR="005E280E" w:rsidRDefault="005E280E" w:rsidP="005E280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:rsidR="005E280E" w:rsidRDefault="005E280E" w:rsidP="005E280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:rsidR="005E280E" w:rsidRDefault="005E280E" w:rsidP="005E280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:rsidR="005E280E" w:rsidRDefault="005E280E" w:rsidP="005E280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:rsidR="005E280E" w:rsidRDefault="005E280E" w:rsidP="005E280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:rsidR="005E280E" w:rsidRDefault="005E280E" w:rsidP="005E280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:rsidR="005E280E" w:rsidRDefault="005E280E" w:rsidP="005E280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</w:p>
    <w:p w:rsidR="005E280E" w:rsidRPr="005E280E" w:rsidRDefault="005E280E" w:rsidP="005E280E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5E280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lastRenderedPageBreak/>
        <w:t xml:space="preserve">Маршрутизация по смежным узлам (технология </w:t>
      </w:r>
      <w:proofErr w:type="spellStart"/>
      <w:r w:rsidRPr="005E280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Wi-Fi</w:t>
      </w:r>
      <w:proofErr w:type="spellEnd"/>
      <w:r w:rsidRPr="005E280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) на основе логической нейронной сети с обратными связями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54" w:name="keyword251"/>
      <w:bookmarkEnd w:id="25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WI-FI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это современная беспроводная технология передачи цифровых данных </w:t>
      </w:r>
      <w:bookmarkStart w:id="255" w:name="keyword252"/>
      <w:bookmarkEnd w:id="25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радиоканалам.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56" w:name="keyword253"/>
      <w:bookmarkEnd w:id="25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Телекоммуникационная сеть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 основе технологии </w:t>
      </w:r>
      <w:bookmarkStart w:id="257" w:name="keyword254"/>
      <w:bookmarkEnd w:id="257"/>
      <w:proofErr w:type="spellStart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Wi-Fi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охватывающая значительную территорию, представлена на </w:t>
      </w:r>
      <w:hyperlink r:id="rId43" w:anchor="image.9.6" w:history="1">
        <w:r w:rsidRPr="005E280E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рис.9.6</w:t>
        </w:r>
      </w:hyperlink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5E280E" w:rsidRPr="005E280E" w:rsidRDefault="005E280E" w:rsidP="005E280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58" w:name="image.9.6"/>
      <w:bookmarkEnd w:id="258"/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585845" cy="2687320"/>
            <wp:effectExtent l="0" t="0" r="0" b="0"/>
            <wp:docPr id="55" name="Рисунок 55" descr="Структура телекоммуникационной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Структура телекоммуникационной сети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0E" w:rsidRPr="005E280E" w:rsidRDefault="005E280E" w:rsidP="005E280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5E280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9.6. 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Структура телекоммуникационной сети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Т. к. предполагается применение беспроводной связи небольшого </w:t>
      </w:r>
      <w:bookmarkStart w:id="259" w:name="keyword255"/>
      <w:bookmarkEnd w:id="25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радиуса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действия, то </w:t>
      </w:r>
      <w:bookmarkStart w:id="260" w:name="keyword256"/>
      <w:bookmarkEnd w:id="26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сеть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характеризуется рассмотрением лишь "близких" связей со смежными узлами и исключением </w:t>
      </w:r>
      <w:bookmarkStart w:id="261" w:name="keyword257"/>
      <w:bookmarkEnd w:id="26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транзитивных связей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Таким образом, предполагается, что каждый узел связан со множеством смежных узлов. Любая передача пакета данных из узла-отправителя узлу-адресату осуществляется с помощью последовательности передач между смежными узлами. Так что </w:t>
      </w:r>
      <w:bookmarkStart w:id="262" w:name="keyword258"/>
      <w:bookmarkEnd w:id="26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маршрут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 формируется весь сразу, а реализуется динамически с учётом приоритетного обращения к смежным узлам и загрузки этих узлов.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Первоначально выбор смежного узла для передачи </w:t>
      </w:r>
      <w:bookmarkStart w:id="263" w:name="keyword259"/>
      <w:bookmarkEnd w:id="26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адресу производится на основе приоритетного направления для данного адреса назначения. Однако окончательный выбор производится динамически в зависимости от текущей загрузки смежных узлов. Каждое "смещение" пакета в смежный узел немедленно ставит вопрос о его дальнейшем "смещении" - до достижения адреса.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 каждом i-м узле есть </w:t>
      </w:r>
      <w:bookmarkStart w:id="264" w:name="keyword260"/>
      <w:bookmarkEnd w:id="264"/>
      <w:proofErr w:type="gramStart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таблица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22885" cy="198755"/>
            <wp:effectExtent l="0" t="0" r="5715" b="0"/>
            <wp:docPr id="54" name="Рисунок 54" descr="T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T_i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предпочтительного</w:t>
      </w:r>
      <w:proofErr w:type="gram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смещения при передаче данных на все прочие узлы (кроме, конечно, смежных). Это предпочтение обусловлено величиной сокращения расстояния до узла – адресата. Такая </w:t>
      </w:r>
      <w:bookmarkStart w:id="265" w:name="keyword261"/>
      <w:bookmarkEnd w:id="26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таблица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имеет вид: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1276"/>
        <w:gridCol w:w="1275"/>
        <w:gridCol w:w="691"/>
        <w:gridCol w:w="1547"/>
      </w:tblGrid>
      <w:tr w:rsidR="005E280E" w:rsidRPr="005E280E" w:rsidTr="005E280E">
        <w:trPr>
          <w:tblCellSpacing w:w="7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E280E" w:rsidRPr="005E280E" w:rsidRDefault="005E280E" w:rsidP="005E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66" w:name="table.9.1"/>
            <w:bookmarkEnd w:id="266"/>
            <w:r w:rsidRPr="005E28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9.1.</w:t>
            </w:r>
          </w:p>
        </w:tc>
      </w:tr>
      <w:tr w:rsidR="005E280E" w:rsidRPr="005E280E" w:rsidTr="005E280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E280E" w:rsidRPr="005E280E" w:rsidRDefault="005E280E" w:rsidP="005E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2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Узел (адрес) передачи</w:t>
            </w:r>
          </w:p>
        </w:tc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5E280E" w:rsidRPr="005E280E" w:rsidRDefault="005E280E" w:rsidP="005E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2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Вес смежного узла в направлении передачи</w:t>
            </w:r>
          </w:p>
        </w:tc>
      </w:tr>
      <w:tr w:rsidR="005E280E" w:rsidRPr="005E280E" w:rsidTr="005E280E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E280E" w:rsidRPr="005E280E" w:rsidRDefault="005E280E" w:rsidP="005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8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54635" cy="198755"/>
                  <wp:effectExtent l="0" t="0" r="0" b="0"/>
                  <wp:docPr id="53" name="Рисунок 53" descr="А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А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E280E" w:rsidRPr="005E280E" w:rsidRDefault="005E280E" w:rsidP="005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8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25755" cy="151130"/>
                  <wp:effectExtent l="0" t="0" r="0" b="1270"/>
                  <wp:docPr id="52" name="Рисунок 52" descr="w_{1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w_{1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E280E" w:rsidRPr="005E280E" w:rsidRDefault="005E280E" w:rsidP="005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8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25755" cy="151130"/>
                  <wp:effectExtent l="0" t="0" r="0" b="1270"/>
                  <wp:docPr id="51" name="Рисунок 51" descr="w_{1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w_{1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E280E" w:rsidRPr="005E280E" w:rsidRDefault="005E280E" w:rsidP="005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8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.....</w:t>
            </w:r>
          </w:p>
        </w:tc>
        <w:tc>
          <w:tcPr>
            <w:tcW w:w="0" w:type="auto"/>
            <w:shd w:val="clear" w:color="auto" w:fill="FFFFFF"/>
            <w:hideMark/>
          </w:tcPr>
          <w:p w:rsidR="005E280E" w:rsidRPr="005E280E" w:rsidRDefault="005E280E" w:rsidP="005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8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97510" cy="151130"/>
                  <wp:effectExtent l="0" t="0" r="2540" b="1270"/>
                  <wp:docPr id="50" name="Рисунок 50" descr="w_{1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w_{1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1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80E" w:rsidRPr="005E280E" w:rsidTr="005E280E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E280E" w:rsidRPr="005E280E" w:rsidRDefault="005E280E" w:rsidP="005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8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.....</w:t>
            </w:r>
          </w:p>
        </w:tc>
        <w:tc>
          <w:tcPr>
            <w:tcW w:w="0" w:type="auto"/>
            <w:shd w:val="clear" w:color="auto" w:fill="FFFFFF"/>
            <w:hideMark/>
          </w:tcPr>
          <w:p w:rsidR="005E280E" w:rsidRPr="005E280E" w:rsidRDefault="005E280E" w:rsidP="005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8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.....</w:t>
            </w:r>
          </w:p>
        </w:tc>
        <w:tc>
          <w:tcPr>
            <w:tcW w:w="0" w:type="auto"/>
            <w:shd w:val="clear" w:color="auto" w:fill="FFFFFF"/>
            <w:hideMark/>
          </w:tcPr>
          <w:p w:rsidR="005E280E" w:rsidRPr="005E280E" w:rsidRDefault="005E280E" w:rsidP="005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8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.....</w:t>
            </w:r>
          </w:p>
        </w:tc>
        <w:tc>
          <w:tcPr>
            <w:tcW w:w="0" w:type="auto"/>
            <w:shd w:val="clear" w:color="auto" w:fill="FFFFFF"/>
            <w:hideMark/>
          </w:tcPr>
          <w:p w:rsidR="005E280E" w:rsidRPr="005E280E" w:rsidRDefault="005E280E" w:rsidP="005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8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.....</w:t>
            </w:r>
          </w:p>
        </w:tc>
        <w:tc>
          <w:tcPr>
            <w:tcW w:w="0" w:type="auto"/>
            <w:shd w:val="clear" w:color="auto" w:fill="FFFFFF"/>
            <w:hideMark/>
          </w:tcPr>
          <w:p w:rsidR="005E280E" w:rsidRPr="005E280E" w:rsidRDefault="005E280E" w:rsidP="005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8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.....</w:t>
            </w:r>
          </w:p>
        </w:tc>
      </w:tr>
      <w:tr w:rsidR="005E280E" w:rsidRPr="005E280E" w:rsidTr="005E280E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E280E" w:rsidRPr="005E280E" w:rsidRDefault="005E280E" w:rsidP="005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8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18135" cy="198755"/>
                  <wp:effectExtent l="0" t="0" r="5715" b="0"/>
                  <wp:docPr id="49" name="Рисунок 49" descr="А_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А_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E280E" w:rsidRPr="005E280E" w:rsidRDefault="005E280E" w:rsidP="005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8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65760" cy="151130"/>
                  <wp:effectExtent l="0" t="0" r="0" b="1270"/>
                  <wp:docPr id="48" name="Рисунок 48" descr="w_{R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w_{R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E280E" w:rsidRPr="005E280E" w:rsidRDefault="005E280E" w:rsidP="005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8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65760" cy="151130"/>
                  <wp:effectExtent l="0" t="0" r="0" b="1270"/>
                  <wp:docPr id="47" name="Рисунок 47" descr="w_{R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w_{R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E280E" w:rsidRPr="005E280E" w:rsidRDefault="005E280E" w:rsidP="005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8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.....</w:t>
            </w:r>
          </w:p>
        </w:tc>
        <w:tc>
          <w:tcPr>
            <w:tcW w:w="0" w:type="auto"/>
            <w:shd w:val="clear" w:color="auto" w:fill="FFFFFF"/>
            <w:hideMark/>
          </w:tcPr>
          <w:p w:rsidR="005E280E" w:rsidRPr="005E280E" w:rsidRDefault="005E280E" w:rsidP="005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80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45135" cy="151130"/>
                  <wp:effectExtent l="0" t="0" r="0" b="1270"/>
                  <wp:docPr id="46" name="Рисунок 46" descr="w_{R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w_{R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Здесь используется упрощённая </w:t>
      </w:r>
      <w:bookmarkStart w:id="267" w:name="keyword262"/>
      <w:bookmarkEnd w:id="26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индексация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узлов, где R – количество узлов, в которые возможна передача пакетов из данного узла через один из смежных, K – количество смежных узлов.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Примечание 1: Если </w:t>
      </w:r>
      <w:bookmarkStart w:id="268" w:name="keyword263"/>
      <w:bookmarkEnd w:id="26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передачи в действительности совпадает с одним из смежных узлов, то дальнейшая передача, уже </w:t>
      </w:r>
      <w:bookmarkStart w:id="269" w:name="keyword264"/>
      <w:bookmarkEnd w:id="26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адресу, выполняется безальтернативно.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Примечание 2: Может быть рассмотрен случай, когда для повышения надёжности передача пакета осуществляется не единственному смежному узлу; в этом случае можно считать, что </w:t>
      </w:r>
      <w:bookmarkStart w:id="270" w:name="keyword265"/>
      <w:bookmarkEnd w:id="27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маршрут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резервируется.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 </w:t>
      </w:r>
      <w:hyperlink r:id="rId54" w:anchor="image.9.7" w:history="1">
        <w:r w:rsidRPr="005E280E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рис.9.7</w:t>
        </w:r>
      </w:hyperlink>
      <w:proofErr w:type="gram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показано</w:t>
      </w:r>
      <w:proofErr w:type="gram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распределение приоритетов смещения из узла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54635" cy="198755"/>
            <wp:effectExtent l="0" t="0" r="0" b="0"/>
            <wp:docPr id="45" name="Рисунок 45" descr="A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A_i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узел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62255" cy="230505"/>
            <wp:effectExtent l="0" t="0" r="4445" b="0"/>
            <wp:docPr id="44" name="Рисунок 44" descr="A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A_j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</w:t>
      </w:r>
      <w:proofErr w:type="gram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Смежные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54635" cy="198755"/>
            <wp:effectExtent l="0" t="0" r="0" b="0"/>
            <wp:docPr id="43" name="Рисунок 43" descr="A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A_i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узлы</w:t>
      </w:r>
      <w:proofErr w:type="gram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для простоты пронумерованы.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При выборе </w:t>
      </w:r>
      <w:proofErr w:type="gram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весов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94005" cy="182880"/>
            <wp:effectExtent l="0" t="0" r="0" b="7620"/>
            <wp:docPr id="42" name="Рисунок 42" descr="\omega_{i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\omega_{ij}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учитывается</w:t>
      </w:r>
      <w:proofErr w:type="gram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территориальное взаимное расположение узлов. Так, очевидно, что приоритетной является та передача, при которой пакет приближается к узлу назначения, хотя в динамике загрузки сети может оказаться, что "кружной" </w:t>
      </w:r>
      <w:bookmarkStart w:id="271" w:name="keyword266"/>
      <w:bookmarkEnd w:id="271"/>
      <w:proofErr w:type="spellStart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путь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ближе</w:t>
      </w:r>
      <w:proofErr w:type="spell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"прямого".</w:t>
      </w:r>
    </w:p>
    <w:p w:rsidR="005E280E" w:rsidRPr="005E280E" w:rsidRDefault="005E280E" w:rsidP="005E280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72" w:name="image.9.7"/>
      <w:bookmarkEnd w:id="272"/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001260" cy="2202815"/>
            <wp:effectExtent l="0" t="0" r="8890" b="6985"/>
            <wp:docPr id="41" name="Рисунок 41" descr="Пример выбора весов приоритетного напр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Пример выбора весов приоритетного направления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0E" w:rsidRPr="005E280E" w:rsidRDefault="005E280E" w:rsidP="005E280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5E280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9.7. 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Пример выбора весов приоритетного направления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После выбора предпочтительного смещения пакета в смежный узел, необходим </w:t>
      </w:r>
      <w:bookmarkStart w:id="273" w:name="keyword267"/>
      <w:bookmarkEnd w:id="27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анализ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текущей загруженности таких узлов. Только в результате такого анализа может быть окончательно выбран или отвергнут узел смещения.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Предполагается, что каждый узел имеет </w:t>
      </w:r>
      <w:bookmarkStart w:id="274" w:name="keyword268"/>
      <w:bookmarkEnd w:id="27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буфер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котором накапливаются пакеты для дальнейшей отправки. </w:t>
      </w:r>
      <w:bookmarkStart w:id="275" w:name="keyword269"/>
      <w:bookmarkEnd w:id="27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Перегрузка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буферов должна блокировать приём новых пакетов. В этом случае возможна </w:t>
      </w:r>
      <w:bookmarkStart w:id="276" w:name="keyword270"/>
      <w:bookmarkEnd w:id="27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блокировка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передач </w:t>
      </w:r>
      <w:bookmarkStart w:id="277" w:name="keyword271"/>
      <w:bookmarkEnd w:id="27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направлениям или в сети в целом. Так как </w:t>
      </w:r>
      <w:bookmarkStart w:id="278" w:name="keyword272"/>
      <w:bookmarkEnd w:id="27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потерь информации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 предполагается, то </w:t>
      </w:r>
      <w:bookmarkStart w:id="279" w:name="keyword273"/>
      <w:bookmarkEnd w:id="27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пользователь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должен быть информирован о этой перегрузке для повторения запроса позже.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Управление передачей пакетов производится с помощью </w:t>
      </w:r>
      <w:bookmarkStart w:id="280" w:name="keyword274"/>
      <w:bookmarkEnd w:id="28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логической нейронной сети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которая первоначально использует для каждого адреса предпочтительные направления передачи пакетов смежным узлам, найденные </w:t>
      </w:r>
      <w:bookmarkStart w:id="281" w:name="keyword275"/>
      <w:bookmarkEnd w:id="28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табл. 9.1. Веса этих смещений используются в качестве </w:t>
      </w:r>
      <w:bookmarkStart w:id="282" w:name="keyword276"/>
      <w:bookmarkEnd w:id="28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весов </w:t>
      </w:r>
      <w:proofErr w:type="spellStart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синапсических</w:t>
      </w:r>
      <w:proofErr w:type="spellEnd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связей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С помощью </w:t>
      </w:r>
      <w:bookmarkStart w:id="283" w:name="keyword277"/>
      <w:bookmarkEnd w:id="28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обратных связей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осуществляемых смежными узлами, передаются состояния загрузки этих узлов, которые окончательно влияют на выбор смежного узла для передачи пакета. </w:t>
      </w:r>
      <w:bookmarkStart w:id="284" w:name="keyword278"/>
      <w:bookmarkEnd w:id="28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Нейронная сеть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фрагментарно распределена между всеми узлами так, чтобы отражать лишь информацию, связанную только с конкретным узлом. Каждый фрагмент </w:t>
      </w:r>
      <w:bookmarkStart w:id="285" w:name="keyword279"/>
      <w:bookmarkEnd w:id="285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нейронной </w:t>
      </w:r>
      <w:proofErr w:type="gramStart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сети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</w:t>
      </w:r>
      <w:proofErr w:type="gram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как и табл. 9.1) реализуется вычислительными средствами узла.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Типовой фрагмент </w:t>
      </w:r>
      <w:bookmarkStart w:id="286" w:name="keyword280"/>
      <w:bookmarkEnd w:id="28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логической нейронной сети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размещённый на i-м узле, представлен на </w:t>
      </w:r>
      <w:hyperlink r:id="rId59" w:anchor="image.9.7" w:history="1">
        <w:r w:rsidRPr="005E280E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рис.9.7</w:t>
        </w:r>
      </w:hyperlink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</w:t>
      </w:r>
      <w:proofErr w:type="gramStart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Здесь </w:t>
      </w: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94005" cy="182880"/>
            <wp:effectExtent l="0" t="0" r="0" b="7620"/>
            <wp:docPr id="40" name="Рисунок 40" descr="\omega_{i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\omega_{ij}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</w:t>
      </w:r>
      <w:proofErr w:type="gramEnd"/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предпочтительные веса смежных узлов </w:t>
      </w:r>
      <w:bookmarkStart w:id="287" w:name="keyword281"/>
      <w:bookmarkEnd w:id="287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адресу передачи, - k – отрицательный </w:t>
      </w:r>
      <w:bookmarkStart w:id="288" w:name="keyword282"/>
      <w:bookmarkEnd w:id="28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вес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289" w:name="keyword283"/>
      <w:bookmarkEnd w:id="28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обратной связи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(k – коэффициент загрузки буфера смежного узла).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90" w:name="keyword284"/>
      <w:bookmarkEnd w:id="29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Функция активации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данном случае имеет вид: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1271905" cy="246380"/>
            <wp:effectExtent l="0" t="0" r="4445" b="1270"/>
            <wp:docPr id="39" name="Рисунок 39" descr="V_i = V_A \omega_{ij} – k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V_i = V_A \omega_{ij} – k_i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если эта </w:t>
      </w:r>
      <w:bookmarkStart w:id="291" w:name="keyword285"/>
      <w:bookmarkEnd w:id="29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разность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превышает порог h, 0 в противном случае. Здесь VA = 1 в случае запроса </w:t>
      </w:r>
      <w:bookmarkStart w:id="292" w:name="keyword286"/>
      <w:bookmarkEnd w:id="29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адресу А; предполагается, что </w:t>
      </w:r>
      <w:bookmarkStart w:id="293" w:name="keyword287"/>
      <w:bookmarkEnd w:id="293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инициализация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посылки веса </w:t>
      </w:r>
      <w:bookmarkStart w:id="294" w:name="keyword288"/>
      <w:bookmarkEnd w:id="294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обратной связи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смежным узлом равносильна единичному сигналу, подаваемому </w:t>
      </w:r>
      <w:bookmarkStart w:id="295" w:name="keyword289"/>
      <w:bookmarkEnd w:id="295"/>
      <w:proofErr w:type="spellStart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bookmarkStart w:id="296" w:name="keyword290"/>
      <w:bookmarkEnd w:id="296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обратной</w:t>
      </w:r>
      <w:proofErr w:type="spellEnd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связи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Порог h выбирается экспериментально так, чтобы предпочтение могло быть выбрано между не полностью загруженными узлами.</w:t>
      </w:r>
    </w:p>
    <w:p w:rsidR="005E280E" w:rsidRPr="005E280E" w:rsidRDefault="005E280E" w:rsidP="005E280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97" w:name="image.9.8"/>
      <w:bookmarkEnd w:id="297"/>
      <w:r w:rsidRPr="005E280E"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drawing>
          <wp:inline distT="0" distB="0" distL="0" distR="0">
            <wp:extent cx="3514725" cy="5836285"/>
            <wp:effectExtent l="0" t="0" r="9525" b="0"/>
            <wp:docPr id="38" name="Рисунок 38" descr="Фрагмент логической нейронной сети, размещённый на узле, во взаимодействии со смежными узлами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Фрагмент логической нейронной сети, размещённый на узле, во взаимодействии со смежными узлами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8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0E" w:rsidRPr="005E280E" w:rsidRDefault="005E280E" w:rsidP="005E280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5E280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9.8. 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Фрагмент логической нейронной сети, размещённый на узле, во взаимодействии со смежными узлами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Таким образом, в результате </w:t>
      </w:r>
      <w:bookmarkStart w:id="298" w:name="keyword291"/>
      <w:bookmarkEnd w:id="298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обратной связи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максимального возбуждения может достичь совсем не тот смежный узел, которому первоначально было оказано предпочтение.</w:t>
      </w:r>
    </w:p>
    <w:p w:rsidR="005E280E" w:rsidRPr="005E280E" w:rsidRDefault="005E280E" w:rsidP="005E280E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99" w:name="keyword292"/>
      <w:bookmarkEnd w:id="299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Общим критерием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300" w:name="keyword293"/>
      <w:bookmarkEnd w:id="300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эффективности управления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является максимизация пропускной способности сети. Частными критериями являются: 1) </w:t>
      </w:r>
      <w:bookmarkStart w:id="301" w:name="keyword294"/>
      <w:bookmarkEnd w:id="301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Минимум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среднего времени выполнения запроса на передачу пакета в сети; 2) </w:t>
      </w:r>
      <w:bookmarkStart w:id="302" w:name="keyword295"/>
      <w:bookmarkEnd w:id="302"/>
      <w:r w:rsidRPr="005E280E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минимум</w:t>
      </w:r>
      <w:r w:rsidRPr="005E280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времени ожидания пользователем возможности выполнения своих запросов.</w:t>
      </w:r>
      <w:bookmarkStart w:id="303" w:name="_GoBack"/>
      <w:bookmarkEnd w:id="303"/>
    </w:p>
    <w:p w:rsidR="005E280E" w:rsidRPr="005E280E" w:rsidRDefault="005E280E" w:rsidP="005E280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5E280E" w:rsidRDefault="005E280E"/>
    <w:sectPr w:rsidR="005E2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21B"/>
    <w:rsid w:val="002D621B"/>
    <w:rsid w:val="005E280E"/>
    <w:rsid w:val="006E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62411-E391-454B-8DFC-CD1182E4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E28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">
    <w:name w:val="text"/>
    <w:basedOn w:val="a0"/>
    <w:rsid w:val="005E280E"/>
  </w:style>
  <w:style w:type="character" w:customStyle="1" w:styleId="spelling-content-entity">
    <w:name w:val="spelling-content-entity"/>
    <w:basedOn w:val="a0"/>
    <w:rsid w:val="005E280E"/>
  </w:style>
  <w:style w:type="character" w:customStyle="1" w:styleId="30">
    <w:name w:val="Заголовок 3 Знак"/>
    <w:basedOn w:val="a0"/>
    <w:link w:val="3"/>
    <w:uiPriority w:val="9"/>
    <w:rsid w:val="005E28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E2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5E280E"/>
  </w:style>
  <w:style w:type="character" w:styleId="a4">
    <w:name w:val="Hyperlink"/>
    <w:basedOn w:val="a0"/>
    <w:uiPriority w:val="99"/>
    <w:semiHidden/>
    <w:unhideWhenUsed/>
    <w:rsid w:val="005E28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hyperlink" Target="https://www.intuit.ru/EDI/18_07_16_2/1468794052-15773/tutorial/641/objects/9/files/9-4.jpg" TargetMode="External"/><Relationship Id="rId39" Type="http://schemas.openxmlformats.org/officeDocument/2006/relationships/image" Target="media/image29.png"/><Relationship Id="rId21" Type="http://schemas.openxmlformats.org/officeDocument/2006/relationships/image" Target="media/image15.png"/><Relationship Id="rId34" Type="http://schemas.openxmlformats.org/officeDocument/2006/relationships/image" Target="media/image24.png"/><Relationship Id="rId42" Type="http://schemas.openxmlformats.org/officeDocument/2006/relationships/image" Target="media/image31.jpe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2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41" Type="http://schemas.openxmlformats.org/officeDocument/2006/relationships/hyperlink" Target="https://www.intuit.ru/studies/courses/607/463/lecture/10434?page=2" TargetMode="External"/><Relationship Id="rId54" Type="http://schemas.openxmlformats.org/officeDocument/2006/relationships/hyperlink" Target="https://www.intuit.ru/studies/courses/607/463/lecture/10434?page=3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ntuit.ru/studies/courses/607/463/lecture/10434?page=1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16.jpe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5.jpeg"/><Relationship Id="rId5" Type="http://schemas.openxmlformats.org/officeDocument/2006/relationships/image" Target="media/image2.png"/><Relationship Id="rId15" Type="http://schemas.openxmlformats.org/officeDocument/2006/relationships/hyperlink" Target="https://www.intuit.ru/studies/courses/607/463/lecture/10434?page=1" TargetMode="External"/><Relationship Id="rId23" Type="http://schemas.openxmlformats.org/officeDocument/2006/relationships/hyperlink" Target="https://www.intuit.ru/EDI/18_07_16_2/1468794052-15773/tutorial/641/objects/9/files/9-3.jpg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7.png"/><Relationship Id="rId57" Type="http://schemas.openxmlformats.org/officeDocument/2006/relationships/image" Target="media/image44.png"/><Relationship Id="rId61" Type="http://schemas.openxmlformats.org/officeDocument/2006/relationships/image" Target="media/image46.jpe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4" Type="http://schemas.openxmlformats.org/officeDocument/2006/relationships/image" Target="media/image32.jpeg"/><Relationship Id="rId52" Type="http://schemas.openxmlformats.org/officeDocument/2006/relationships/image" Target="media/image40.png"/><Relationship Id="rId60" Type="http://schemas.openxmlformats.org/officeDocument/2006/relationships/hyperlink" Target="https://www.intuit.ru/EDI/18_07_16_2/1468794052-15773/tutorial/641/objects/9/files/9-8.jp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hyperlink" Target="https://www.intuit.ru/studies/courses/607/463/lecture/10434?page=1" TargetMode="External"/><Relationship Id="rId22" Type="http://schemas.openxmlformats.org/officeDocument/2006/relationships/hyperlink" Target="https://www.intuit.ru/studies/courses/607/463/lecture/10434?page=1" TargetMode="External"/><Relationship Id="rId27" Type="http://schemas.openxmlformats.org/officeDocument/2006/relationships/image" Target="media/image17.jpe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www.intuit.ru/studies/courses/607/463/lecture/10434?page=3" TargetMode="External"/><Relationship Id="rId48" Type="http://schemas.openxmlformats.org/officeDocument/2006/relationships/image" Target="media/image36.png"/><Relationship Id="rId56" Type="http://schemas.openxmlformats.org/officeDocument/2006/relationships/image" Target="media/image43.png"/><Relationship Id="rId8" Type="http://schemas.openxmlformats.org/officeDocument/2006/relationships/image" Target="media/image4.png"/><Relationship Id="rId51" Type="http://schemas.openxmlformats.org/officeDocument/2006/relationships/image" Target="media/image39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hyperlink" Target="https://www.intuit.ru/studies/courses/607/463/lecture/10434?page=2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4.png"/><Relationship Id="rId59" Type="http://schemas.openxmlformats.org/officeDocument/2006/relationships/hyperlink" Target="https://www.intuit.ru/studies/courses/607/463/lecture/10434?page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4166</Words>
  <Characters>23752</Characters>
  <Application>Microsoft Office Word</Application>
  <DocSecurity>0</DocSecurity>
  <Lines>197</Lines>
  <Paragraphs>55</Paragraphs>
  <ScaleCrop>false</ScaleCrop>
  <Company>SPecialiST RePack</Company>
  <LinksUpToDate>false</LinksUpToDate>
  <CharactersWithSpaces>27863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2018-11-05T07:49:00Z</dcterms:created>
  <dcterms:modified xsi:type="dcterms:W3CDTF">2018-11-05T07:54:00Z</dcterms:modified>
</cp:coreProperties>
</file>