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Temperature (0-58) (cold, warm, hot)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Humidity (0-100%) (high, low)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  <w:r w:rsidDel="00000000" w:rsidR="00000000" w:rsidRPr="00000000">
        <w:rPr>
          <w:sz w:val="36"/>
          <w:szCs w:val="36"/>
          <w:rtl w:val="0"/>
        </w:rPr>
        <w:t xml:space="preserve">: AC Temperature (15-30) (low, moderate, high)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Evaluation Rules: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the Temperature is cold or the Humidity is low, then turn the AC temperature to high.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the Temperature is hot,  then turn the AC temperature to low.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the Temperature is warm and the Humidity is low, then turn the AC temperature to moderate.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the Temperature is warm and the Humidity is high, then turn the AC temperature to low.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