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15</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July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15</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July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15</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July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15</w:t>
      </w:r>
      <w:bookmarkEnd w:id="12"/>
      <w:r>
        <w:rPr>
          <w:rFonts w:ascii="Arial Narrow" w:hAnsi="Arial Narrow"/>
        </w:rPr>
        <w:t xml:space="preserve"> day of </w:t>
      </w:r>
      <w:bookmarkStart w:id="13" w:name="Month3"/>
      <w:r>
        <w:rPr>
          <w:rFonts w:ascii="Arial Narrow" w:hAnsi="Arial Narrow"/>
        </w:rPr>
        <w:t>July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