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2F11" w14:textId="23C091EE" w:rsidR="00BB18EB" w:rsidRPr="00FE64BB" w:rsidRDefault="00E1470D" w:rsidP="00BB18EB">
      <w:pPr>
        <w:pStyle w:val="NoSpacing"/>
        <w:spacing w:line="360" w:lineRule="auto"/>
        <w:jc w:val="center"/>
        <w:rPr>
          <w:rFonts w:asciiTheme="majorHAnsi" w:hAnsiTheme="majorHAnsi" w:cstheme="majorHAnsi"/>
          <w:sz w:val="20"/>
          <w:szCs w:val="20"/>
        </w:rPr>
      </w:pPr>
      <w:r w:rsidRPr="00FE64BB">
        <w:rPr>
          <w:rFonts w:asciiTheme="majorHAnsi" w:hAnsiTheme="majorHAnsi" w:cstheme="majorHAnsi"/>
          <w:sz w:val="20"/>
          <w:szCs w:val="20"/>
        </w:rPr>
        <w:t>P</w:t>
      </w:r>
      <w:r w:rsidR="00BB18EB" w:rsidRPr="00FE64BB">
        <w:rPr>
          <w:rFonts w:asciiTheme="majorHAnsi" w:hAnsiTheme="majorHAnsi" w:cstheme="majorHAnsi"/>
          <w:sz w:val="20"/>
          <w:szCs w:val="20"/>
        </w:rPr>
        <w:t>HYSICIANS, SURGEONS AND DENTISTS PROFESSIONAL LIABILITY INSURANCE POLICY</w:t>
      </w:r>
    </w:p>
    <w:p w14:paraId="4CA77C8A" w14:textId="22DB6FD1" w:rsidR="004073A3" w:rsidRPr="00FE64BB" w:rsidRDefault="00BB18EB" w:rsidP="00BB18EB">
      <w:pPr>
        <w:pStyle w:val="NoSpacing"/>
        <w:spacing w:line="276" w:lineRule="auto"/>
        <w:jc w:val="center"/>
        <w:rPr>
          <w:rFonts w:asciiTheme="majorHAnsi" w:hAnsiTheme="majorHAnsi" w:cstheme="majorHAnsi"/>
          <w:sz w:val="20"/>
          <w:szCs w:val="20"/>
        </w:rPr>
      </w:pPr>
      <w:proofErr w:type="spellStart"/>
      <w:r w:rsidRPr="00FE64BB">
        <w:rPr>
          <w:rFonts w:asciiTheme="majorHAnsi" w:hAnsiTheme="majorHAnsi" w:cstheme="majorHAnsi"/>
          <w:b/>
          <w:bCs/>
          <w:sz w:val="20"/>
          <w:szCs w:val="20"/>
        </w:rPr>
        <w:t>eMed</w:t>
      </w:r>
      <w:proofErr w:type="spellEnd"/>
      <w:r w:rsidRPr="00FE64BB">
        <w:rPr>
          <w:rFonts w:asciiTheme="majorHAnsi" w:hAnsiTheme="majorHAnsi" w:cstheme="majorHAnsi"/>
          <w:b/>
          <w:bCs/>
          <w:sz w:val="20"/>
          <w:szCs w:val="20"/>
        </w:rPr>
        <w:t xml:space="preserve"> Defense Cyber Endorsement</w:t>
      </w:r>
      <w:r w:rsidRPr="00FE64BB">
        <w:rPr>
          <w:rFonts w:asciiTheme="majorHAnsi" w:hAnsiTheme="majorHAnsi" w:cstheme="majorHAnsi"/>
          <w:sz w:val="20"/>
          <w:szCs w:val="20"/>
        </w:rPr>
        <w:br/>
      </w:r>
      <w:r w:rsidR="00CD0760" w:rsidRPr="00FE64BB">
        <w:rPr>
          <w:rFonts w:asciiTheme="majorHAnsi" w:hAnsiTheme="majorHAnsi" w:cstheme="majorHAnsi"/>
          <w:sz w:val="20"/>
          <w:szCs w:val="20"/>
        </w:rPr>
        <w:t>THIS ENDORSEMENT CHANGES THE POLICY. PLEASE READ IT CAREFULLY</w:t>
      </w:r>
    </w:p>
    <w:p w14:paraId="575D70D4" w14:textId="77777777" w:rsidR="00BB18EB" w:rsidRPr="00FE64BB" w:rsidRDefault="00BB18EB" w:rsidP="00BB18EB">
      <w:pPr>
        <w:pStyle w:val="NoSpacing"/>
        <w:spacing w:line="276" w:lineRule="auto"/>
        <w:jc w:val="center"/>
        <w:rPr>
          <w:rFonts w:asciiTheme="majorHAnsi" w:hAnsiTheme="majorHAnsi" w:cstheme="majorHAnsi"/>
          <w:sz w:val="20"/>
          <w:szCs w:val="20"/>
        </w:rPr>
      </w:pPr>
    </w:p>
    <w:p w14:paraId="5061A355" w14:textId="69FD5475" w:rsidR="00DF524E"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Policy Number:</w:t>
      </w:r>
      <w:r w:rsidR="00DF2116">
        <w:rPr>
          <w:rFonts w:asciiTheme="majorHAnsi" w:hAnsiTheme="majorHAnsi" w:cstheme="majorHAnsi"/>
          <w:sz w:val="20"/>
          <w:szCs w:val="20"/>
        </w:rPr>
        <w:t xml:space="preserve"> </w:t>
      </w:r>
      <w:bookmarkStart w:id="0" w:name="PolicyNo"/>
      <w:bookmarkEnd w:id="0"/>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p>
    <w:p w14:paraId="4CC3CE9E" w14:textId="3A8D136B" w:rsidR="00BB60B2"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Effective Date:</w:t>
      </w:r>
      <w:r w:rsidR="00DF2116">
        <w:rPr>
          <w:rFonts w:asciiTheme="majorHAnsi" w:hAnsiTheme="majorHAnsi" w:cstheme="majorHAnsi"/>
          <w:sz w:val="20"/>
          <w:szCs w:val="20"/>
        </w:rPr>
        <w:t xml:space="preserve"> </w:t>
      </w:r>
      <w:bookmarkStart w:id="1" w:name="EffectiveDate"/>
      <w:bookmarkEnd w:id="1"/>
    </w:p>
    <w:p w14:paraId="0EDA5BF8" w14:textId="512EB4BB" w:rsidR="00BB60B2" w:rsidRPr="00FE64BB" w:rsidRDefault="00BB60B2" w:rsidP="00015D07">
      <w:pPr>
        <w:jc w:val="both"/>
        <w:rPr>
          <w:rFonts w:asciiTheme="majorHAnsi" w:hAnsiTheme="majorHAnsi" w:cstheme="majorHAnsi"/>
          <w:sz w:val="20"/>
          <w:szCs w:val="20"/>
        </w:rPr>
      </w:pPr>
      <w:r w:rsidRPr="00FE64BB">
        <w:rPr>
          <w:rFonts w:asciiTheme="majorHAnsi" w:hAnsiTheme="majorHAnsi" w:cstheme="majorHAnsi"/>
          <w:sz w:val="20"/>
          <w:szCs w:val="20"/>
        </w:rPr>
        <w:t>Retroactive Date:</w:t>
      </w:r>
      <w:r w:rsidR="00DF2116">
        <w:rPr>
          <w:rFonts w:asciiTheme="majorHAnsi" w:hAnsiTheme="majorHAnsi" w:cstheme="majorHAnsi"/>
          <w:sz w:val="20"/>
          <w:szCs w:val="20"/>
        </w:rPr>
        <w:t xml:space="preserve"> </w:t>
      </w:r>
      <w:bookmarkStart w:id="2" w:name="DateNow"/>
      <w:bookmarkEnd w:id="2"/>
    </w:p>
    <w:p w14:paraId="24F3C2A1" w14:textId="77777777" w:rsidR="00CD0760" w:rsidRPr="00FE64BB" w:rsidRDefault="00DF524E" w:rsidP="00015D07">
      <w:pPr>
        <w:jc w:val="both"/>
        <w:rPr>
          <w:rFonts w:asciiTheme="majorHAnsi" w:hAnsiTheme="majorHAnsi" w:cstheme="majorHAnsi"/>
          <w:sz w:val="20"/>
          <w:szCs w:val="20"/>
        </w:rPr>
      </w:pPr>
      <w:r w:rsidRPr="00FE64BB">
        <w:rPr>
          <w:rFonts w:asciiTheme="majorHAnsi" w:hAnsiTheme="majorHAnsi" w:cstheme="majorHAnsi"/>
          <w:sz w:val="20"/>
          <w:szCs w:val="20"/>
        </w:rPr>
        <w:t>This endorsement modifies insurance provided under:</w:t>
      </w:r>
    </w:p>
    <w:p w14:paraId="298FAB3A" w14:textId="0E7D09D0" w:rsidR="00DF524E" w:rsidRPr="00FE64BB" w:rsidRDefault="00177D09" w:rsidP="00E1470D">
      <w:pPr>
        <w:spacing w:after="0"/>
        <w:ind w:firstLine="720"/>
        <w:jc w:val="both"/>
        <w:rPr>
          <w:rFonts w:asciiTheme="majorHAnsi" w:hAnsiTheme="majorHAnsi" w:cstheme="majorHAnsi"/>
          <w:sz w:val="20"/>
          <w:szCs w:val="20"/>
        </w:rPr>
      </w:pPr>
      <w:r w:rsidRPr="00FE64BB">
        <w:rPr>
          <w:rFonts w:asciiTheme="majorHAnsi" w:hAnsiTheme="majorHAnsi" w:cstheme="majorHAnsi"/>
          <w:sz w:val="20"/>
          <w:szCs w:val="20"/>
        </w:rPr>
        <w:tab/>
      </w:r>
    </w:p>
    <w:tbl>
      <w:tblPr>
        <w:tblStyle w:val="TableGrid"/>
        <w:tblW w:w="0" w:type="auto"/>
        <w:tblInd w:w="2095" w:type="dxa"/>
        <w:tblLook w:val="04A0" w:firstRow="1" w:lastRow="0" w:firstColumn="1" w:lastColumn="0" w:noHBand="0" w:noVBand="1"/>
      </w:tblPr>
      <w:tblGrid>
        <w:gridCol w:w="3824"/>
        <w:gridCol w:w="1546"/>
      </w:tblGrid>
      <w:tr w:rsidR="00E1470D" w:rsidRPr="00FE64BB" w14:paraId="03B62D3E" w14:textId="77777777" w:rsidTr="00E1470D">
        <w:trPr>
          <w:trHeight w:val="249"/>
        </w:trPr>
        <w:tc>
          <w:tcPr>
            <w:tcW w:w="3824" w:type="dxa"/>
          </w:tcPr>
          <w:p w14:paraId="37D00E93" w14:textId="3FA7D23C"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Limit of Liability</w:t>
            </w:r>
          </w:p>
        </w:tc>
        <w:tc>
          <w:tcPr>
            <w:tcW w:w="1546" w:type="dxa"/>
          </w:tcPr>
          <w:p w14:paraId="43CBFD03" w14:textId="47A0D87C"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5F73E1CD" w14:textId="77777777" w:rsidTr="00E1470D">
        <w:trPr>
          <w:trHeight w:val="249"/>
        </w:trPr>
        <w:tc>
          <w:tcPr>
            <w:tcW w:w="3824" w:type="dxa"/>
          </w:tcPr>
          <w:p w14:paraId="7EF24C22" w14:textId="24391473"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Aggregate Limit</w:t>
            </w:r>
          </w:p>
        </w:tc>
        <w:tc>
          <w:tcPr>
            <w:tcW w:w="1546" w:type="dxa"/>
          </w:tcPr>
          <w:p w14:paraId="305F9F6D" w14:textId="7D722AD8"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7EFAEAD8" w14:textId="77777777" w:rsidTr="00E1470D">
        <w:trPr>
          <w:trHeight w:val="262"/>
        </w:trPr>
        <w:tc>
          <w:tcPr>
            <w:tcW w:w="3824" w:type="dxa"/>
          </w:tcPr>
          <w:p w14:paraId="7BAA6111" w14:textId="6BB98018"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Sub-Limit for Fines &amp; Penalties</w:t>
            </w:r>
          </w:p>
        </w:tc>
        <w:tc>
          <w:tcPr>
            <w:tcW w:w="1546" w:type="dxa"/>
          </w:tcPr>
          <w:p w14:paraId="525AC315" w14:textId="2ED26CBE"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$10,000</w:t>
            </w:r>
          </w:p>
        </w:tc>
      </w:tr>
      <w:tr w:rsidR="00E1470D" w:rsidRPr="00FE64BB" w14:paraId="2EA422EA" w14:textId="77777777" w:rsidTr="00E1470D">
        <w:trPr>
          <w:trHeight w:val="249"/>
        </w:trPr>
        <w:tc>
          <w:tcPr>
            <w:tcW w:w="3824" w:type="dxa"/>
          </w:tcPr>
          <w:p w14:paraId="7B106816" w14:textId="6ECD48D4"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Deductible</w:t>
            </w:r>
          </w:p>
        </w:tc>
        <w:tc>
          <w:tcPr>
            <w:tcW w:w="1546" w:type="dxa"/>
          </w:tcPr>
          <w:p w14:paraId="3F760B81" w14:textId="64863A34"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$ 1,000</w:t>
            </w:r>
          </w:p>
        </w:tc>
      </w:tr>
      <w:tr w:rsidR="00E1470D" w:rsidRPr="00FE64BB" w14:paraId="4385A2EB" w14:textId="77777777" w:rsidTr="00E1470D">
        <w:trPr>
          <w:trHeight w:val="249"/>
        </w:trPr>
        <w:tc>
          <w:tcPr>
            <w:tcW w:w="3824" w:type="dxa"/>
          </w:tcPr>
          <w:p w14:paraId="69DC36AF" w14:textId="6026A62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Retroactive Date</w:t>
            </w:r>
          </w:p>
        </w:tc>
        <w:tc>
          <w:tcPr>
            <w:tcW w:w="1546" w:type="dxa"/>
          </w:tcPr>
          <w:p w14:paraId="402AC2F2" w14:textId="77777777" w:rsidR="00E1470D" w:rsidRPr="00FE64BB" w:rsidRDefault="00E1470D" w:rsidP="00E1470D">
            <w:pPr>
              <w:jc w:val="both"/>
              <w:rPr>
                <w:rFonts w:asciiTheme="majorHAnsi" w:hAnsiTheme="majorHAnsi" w:cstheme="majorHAnsi"/>
                <w:sz w:val="20"/>
                <w:szCs w:val="20"/>
              </w:rPr>
            </w:pPr>
            <w:bookmarkStart w:id="3" w:name="CyberRetroactiveDate"/>
            <w:bookmarkEnd w:id="3"/>
          </w:p>
        </w:tc>
      </w:tr>
      <w:tr w:rsidR="00E1470D" w:rsidRPr="00FE64BB" w14:paraId="11D5A8BC" w14:textId="77777777" w:rsidTr="00E1470D">
        <w:trPr>
          <w:trHeight w:val="249"/>
        </w:trPr>
        <w:tc>
          <w:tcPr>
            <w:tcW w:w="3824" w:type="dxa"/>
          </w:tcPr>
          <w:p w14:paraId="78C7E583" w14:textId="74F036E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Inception Date</w:t>
            </w:r>
          </w:p>
        </w:tc>
        <w:tc>
          <w:tcPr>
            <w:tcW w:w="1546" w:type="dxa"/>
          </w:tcPr>
          <w:p w14:paraId="27BCD21F" w14:textId="77777777" w:rsidR="00E1470D" w:rsidRPr="00FE64BB" w:rsidRDefault="00E1470D" w:rsidP="00E1470D">
            <w:pPr>
              <w:jc w:val="both"/>
              <w:rPr>
                <w:rFonts w:asciiTheme="majorHAnsi" w:hAnsiTheme="majorHAnsi" w:cstheme="majorHAnsi"/>
                <w:sz w:val="20"/>
                <w:szCs w:val="20"/>
              </w:rPr>
            </w:pPr>
            <w:bookmarkStart w:id="4" w:name="CyberInceptionDate"/>
            <w:bookmarkEnd w:id="4"/>
          </w:p>
        </w:tc>
      </w:tr>
      <w:tr w:rsidR="00E1470D" w:rsidRPr="00FE64BB" w14:paraId="1C1D2184" w14:textId="77777777" w:rsidTr="00E1470D">
        <w:trPr>
          <w:trHeight w:val="249"/>
        </w:trPr>
        <w:tc>
          <w:tcPr>
            <w:tcW w:w="3824" w:type="dxa"/>
          </w:tcPr>
          <w:p w14:paraId="4CB6F3FC" w14:textId="3E7656FD"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Expiration Date</w:t>
            </w:r>
          </w:p>
        </w:tc>
        <w:tc>
          <w:tcPr>
            <w:tcW w:w="1546" w:type="dxa"/>
          </w:tcPr>
          <w:p w14:paraId="21BAF386" w14:textId="77777777" w:rsidR="00E1470D" w:rsidRPr="00FE64BB" w:rsidRDefault="00E1470D" w:rsidP="00E1470D">
            <w:pPr>
              <w:jc w:val="both"/>
              <w:rPr>
                <w:rFonts w:asciiTheme="majorHAnsi" w:hAnsiTheme="majorHAnsi" w:cstheme="majorHAnsi"/>
                <w:sz w:val="20"/>
                <w:szCs w:val="20"/>
              </w:rPr>
            </w:pPr>
            <w:bookmarkStart w:id="5" w:name="CyberExpirationDate"/>
            <w:bookmarkEnd w:id="5"/>
          </w:p>
        </w:tc>
      </w:tr>
      <w:tr w:rsidR="00E1470D" w:rsidRPr="00FE64BB" w14:paraId="1C968910" w14:textId="77777777" w:rsidTr="00E1470D">
        <w:trPr>
          <w:trHeight w:val="249"/>
        </w:trPr>
        <w:tc>
          <w:tcPr>
            <w:tcW w:w="3824" w:type="dxa"/>
          </w:tcPr>
          <w:p w14:paraId="249B8385" w14:textId="14D50A97"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Endorsement Premium</w:t>
            </w:r>
          </w:p>
        </w:tc>
        <w:tc>
          <w:tcPr>
            <w:tcW w:w="1546" w:type="dxa"/>
          </w:tcPr>
          <w:p w14:paraId="7D11527D" w14:textId="68A4EAEE" w:rsidR="00E1470D" w:rsidRPr="00FE64BB" w:rsidRDefault="00E1470D" w:rsidP="00E1470D">
            <w:pPr>
              <w:jc w:val="both"/>
              <w:rPr>
                <w:rFonts w:asciiTheme="majorHAnsi" w:hAnsiTheme="majorHAnsi" w:cstheme="majorHAnsi"/>
                <w:b/>
                <w:bCs/>
                <w:sz w:val="20"/>
                <w:szCs w:val="20"/>
              </w:rPr>
            </w:pPr>
            <w:r w:rsidRPr="00FE64BB">
              <w:rPr>
                <w:rFonts w:asciiTheme="majorHAnsi" w:hAnsiTheme="majorHAnsi" w:cstheme="majorHAnsi"/>
                <w:sz w:val="20"/>
                <w:szCs w:val="20"/>
              </w:rPr>
              <w:t>$ 200.00</w:t>
            </w:r>
          </w:p>
        </w:tc>
      </w:tr>
    </w:tbl>
    <w:p w14:paraId="59170763" w14:textId="6C7A5DA1" w:rsidR="007755F6" w:rsidRPr="00FE64BB" w:rsidRDefault="007755F6" w:rsidP="00015D07">
      <w:pPr>
        <w:spacing w:after="0"/>
        <w:jc w:val="both"/>
        <w:rPr>
          <w:rFonts w:asciiTheme="majorHAnsi" w:hAnsiTheme="majorHAnsi" w:cstheme="majorHAnsi"/>
          <w:sz w:val="20"/>
          <w:szCs w:val="20"/>
        </w:rPr>
      </w:pPr>
    </w:p>
    <w:p w14:paraId="638339D4" w14:textId="77777777" w:rsidR="007755F6" w:rsidRPr="00FE64BB" w:rsidRDefault="007755F6" w:rsidP="00BB18EB">
      <w:pPr>
        <w:spacing w:after="0"/>
        <w:jc w:val="center"/>
        <w:rPr>
          <w:rFonts w:asciiTheme="majorHAnsi" w:hAnsiTheme="majorHAnsi" w:cstheme="majorHAnsi"/>
          <w:b/>
          <w:bCs/>
          <w:sz w:val="20"/>
          <w:szCs w:val="20"/>
        </w:rPr>
      </w:pPr>
      <w:r w:rsidRPr="00FE64BB">
        <w:rPr>
          <w:rFonts w:asciiTheme="majorHAnsi" w:hAnsiTheme="majorHAnsi" w:cstheme="majorHAnsi"/>
          <w:b/>
          <w:bCs/>
          <w:sz w:val="20"/>
          <w:szCs w:val="20"/>
        </w:rPr>
        <w:t>NOTICE TO INSURER:</w:t>
      </w:r>
    </w:p>
    <w:p w14:paraId="08DCDD0E" w14:textId="77777777" w:rsidR="007F2B89" w:rsidRPr="00FE64BB" w:rsidRDefault="007F2B89" w:rsidP="00015D07">
      <w:pPr>
        <w:spacing w:after="0"/>
        <w:jc w:val="both"/>
        <w:rPr>
          <w:rFonts w:asciiTheme="majorHAnsi" w:hAnsiTheme="majorHAnsi" w:cstheme="majorHAnsi"/>
          <w:sz w:val="20"/>
          <w:szCs w:val="20"/>
        </w:rPr>
      </w:pPr>
    </w:p>
    <w:p w14:paraId="180DCA4F" w14:textId="2A9A9F45" w:rsidR="007755F6" w:rsidRPr="00FE64BB" w:rsidRDefault="00F921D9" w:rsidP="00BB18EB">
      <w:pPr>
        <w:spacing w:after="0"/>
        <w:jc w:val="center"/>
        <w:rPr>
          <w:rFonts w:asciiTheme="majorHAnsi" w:hAnsiTheme="majorHAnsi" w:cstheme="majorHAnsi"/>
          <w:sz w:val="20"/>
          <w:szCs w:val="20"/>
          <w:lang w:val="es-PR"/>
        </w:rPr>
      </w:pPr>
      <w:r w:rsidRPr="00FE64BB">
        <w:rPr>
          <w:rFonts w:asciiTheme="majorHAnsi" w:hAnsiTheme="majorHAnsi" w:cstheme="majorHAnsi"/>
          <w:sz w:val="20"/>
          <w:szCs w:val="20"/>
          <w:lang w:val="es-PR"/>
        </w:rPr>
        <w:t>Puerto Rico Medical Defense Insurance Company</w:t>
      </w:r>
    </w:p>
    <w:p w14:paraId="71AD8379" w14:textId="0D40C34D"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Chubb Building</w:t>
      </w:r>
    </w:p>
    <w:p w14:paraId="08911281" w14:textId="07784123"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 xml:space="preserve">#33 </w:t>
      </w:r>
      <w:proofErr w:type="spellStart"/>
      <w:r w:rsidRPr="00FE64BB">
        <w:rPr>
          <w:rFonts w:asciiTheme="majorHAnsi" w:hAnsiTheme="majorHAnsi" w:cstheme="majorHAnsi"/>
          <w:sz w:val="20"/>
          <w:szCs w:val="20"/>
        </w:rPr>
        <w:t>Resolución</w:t>
      </w:r>
      <w:proofErr w:type="spellEnd"/>
      <w:r w:rsidRPr="00FE64BB">
        <w:rPr>
          <w:rFonts w:asciiTheme="majorHAnsi" w:hAnsiTheme="majorHAnsi" w:cstheme="majorHAnsi"/>
          <w:sz w:val="20"/>
          <w:szCs w:val="20"/>
        </w:rPr>
        <w:t xml:space="preserve"> St.</w:t>
      </w:r>
    </w:p>
    <w:p w14:paraId="10EC181D" w14:textId="4D4EF5C4"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San Juan, PR 00920</w:t>
      </w:r>
    </w:p>
    <w:p w14:paraId="5D4FD8F3" w14:textId="77777777" w:rsidR="00DF524E" w:rsidRPr="00FE64BB" w:rsidRDefault="00DF524E" w:rsidP="00015D07">
      <w:pPr>
        <w:jc w:val="both"/>
        <w:rPr>
          <w:rFonts w:asciiTheme="majorHAnsi" w:hAnsiTheme="majorHAnsi" w:cstheme="majorHAnsi"/>
          <w:sz w:val="20"/>
          <w:szCs w:val="20"/>
        </w:rPr>
      </w:pPr>
    </w:p>
    <w:p w14:paraId="5B42D823" w14:textId="521D057C" w:rsidR="00952237" w:rsidRPr="00FE64BB" w:rsidRDefault="00E57227"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IT IS HEREBY UNDERSTOOD AND AGREED TO THAT THIS ENDORSEMENT INCLUDES ITS OWN TERMS, CONDITIONS AND COVERAGES AND DOES NOT CONSTITUTE A MODIFICATION OF THE INSURING AGREEMENT OF THE PHYSICIANS, SURGEONS AND DENTISTS PROFESSIONAL LIABILITY INSURANCE POLICY, MEANING THAT ALL ITS TERMS, CLAUSES, CONDITIONS AND COVERAGE WILL REMAIN IN EFFECT AS SET FORTH.</w:t>
      </w:r>
      <w:r w:rsidR="00952237" w:rsidRPr="00FE64BB">
        <w:rPr>
          <w:rFonts w:asciiTheme="majorHAnsi" w:hAnsiTheme="majorHAnsi" w:cstheme="majorHAnsi"/>
          <w:sz w:val="20"/>
          <w:szCs w:val="20"/>
        </w:rPr>
        <w:t xml:space="preserve"> </w:t>
      </w:r>
    </w:p>
    <w:p w14:paraId="3DE6D91A" w14:textId="77777777" w:rsidR="00BB18EB" w:rsidRPr="00FE64BB" w:rsidRDefault="00BB18EB" w:rsidP="00015D07">
      <w:pPr>
        <w:pStyle w:val="Default"/>
        <w:jc w:val="both"/>
        <w:rPr>
          <w:rFonts w:asciiTheme="majorHAnsi" w:hAnsiTheme="majorHAnsi" w:cstheme="majorHAnsi"/>
          <w:sz w:val="20"/>
          <w:szCs w:val="20"/>
        </w:rPr>
      </w:pPr>
    </w:p>
    <w:p w14:paraId="2E6AAC34" w14:textId="77777777" w:rsidR="00177D09" w:rsidRPr="00FE64BB" w:rsidRDefault="00952237" w:rsidP="00015D07">
      <w:pPr>
        <w:jc w:val="both"/>
        <w:rPr>
          <w:rFonts w:asciiTheme="majorHAnsi" w:hAnsiTheme="majorHAnsi" w:cstheme="majorHAnsi"/>
          <w:sz w:val="20"/>
          <w:szCs w:val="20"/>
        </w:rPr>
      </w:pPr>
      <w:r w:rsidRPr="00FE64BB">
        <w:rPr>
          <w:rFonts w:asciiTheme="majorHAnsi" w:hAnsiTheme="majorHAnsi" w:cstheme="majorHAnsi"/>
          <w:color w:val="000000"/>
          <w:sz w:val="20"/>
          <w:szCs w:val="20"/>
        </w:rPr>
        <w:t xml:space="preserve"> All provisions of the policy apply unless modified by this endorsement. With respect to the insurance afforded by this endorsement, the Limit of Liability shown in the Schedule above is not subject to or part of, and is in addition to, the Limits of Liability stated in the policy Declarations.</w:t>
      </w:r>
    </w:p>
    <w:p w14:paraId="07A98406" w14:textId="27DE96E6"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In consideration of the payment of the premium, and subject to the Declarations and the limitations, conditions, provisions and other terms of this </w:t>
      </w:r>
      <w:r w:rsidR="00952237"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and the </w:t>
      </w:r>
      <w:r w:rsidRPr="00FE64BB">
        <w:rPr>
          <w:rFonts w:asciiTheme="majorHAnsi" w:hAnsiTheme="majorHAnsi" w:cstheme="majorHAnsi"/>
          <w:b/>
          <w:bCs/>
          <w:sz w:val="20"/>
          <w:szCs w:val="20"/>
        </w:rPr>
        <w:t xml:space="preserve">Insureds </w:t>
      </w:r>
      <w:r w:rsidRPr="00FE64BB">
        <w:rPr>
          <w:rFonts w:asciiTheme="majorHAnsi" w:hAnsiTheme="majorHAnsi" w:cstheme="majorHAnsi"/>
          <w:sz w:val="20"/>
          <w:szCs w:val="20"/>
        </w:rPr>
        <w:t xml:space="preserve">agree as follows: </w:t>
      </w:r>
    </w:p>
    <w:p w14:paraId="0E392F90" w14:textId="77777777" w:rsidR="007F2B89" w:rsidRPr="00FE64BB" w:rsidRDefault="007F2B89" w:rsidP="00015D07">
      <w:pPr>
        <w:pStyle w:val="Default"/>
        <w:jc w:val="both"/>
        <w:rPr>
          <w:rFonts w:asciiTheme="majorHAnsi" w:hAnsiTheme="majorHAnsi" w:cstheme="majorHAnsi"/>
          <w:sz w:val="20"/>
          <w:szCs w:val="20"/>
        </w:rPr>
      </w:pPr>
    </w:p>
    <w:p w14:paraId="0D3A9933" w14:textId="1B57B14A"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The following terms are added to the policy: </w:t>
      </w:r>
    </w:p>
    <w:p w14:paraId="1C13E3CA" w14:textId="77777777" w:rsidR="00177D09" w:rsidRPr="00FE64BB" w:rsidRDefault="00177D09" w:rsidP="00015D07">
      <w:pPr>
        <w:pStyle w:val="Default"/>
        <w:jc w:val="both"/>
        <w:rPr>
          <w:rFonts w:asciiTheme="majorHAnsi" w:hAnsiTheme="majorHAnsi" w:cstheme="majorHAnsi"/>
          <w:sz w:val="20"/>
          <w:szCs w:val="20"/>
        </w:rPr>
      </w:pPr>
    </w:p>
    <w:p w14:paraId="421680F1" w14:textId="71A7C1E3"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Privacy Breach Liability Coverage </w:t>
      </w:r>
    </w:p>
    <w:p w14:paraId="03626ACC" w14:textId="77777777" w:rsidR="007F2B89" w:rsidRPr="00FE64BB" w:rsidRDefault="007F2B89" w:rsidP="00015D07">
      <w:pPr>
        <w:pStyle w:val="Default"/>
        <w:ind w:left="720"/>
        <w:jc w:val="both"/>
        <w:rPr>
          <w:rFonts w:asciiTheme="majorHAnsi" w:hAnsiTheme="majorHAnsi" w:cstheme="majorHAnsi"/>
          <w:sz w:val="20"/>
          <w:szCs w:val="20"/>
        </w:rPr>
      </w:pPr>
    </w:p>
    <w:p w14:paraId="317EE6FD" w14:textId="492E1316" w:rsidR="00E97EEE" w:rsidRPr="00145952" w:rsidRDefault="00177D09" w:rsidP="00145952">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made against you by an </w:t>
      </w:r>
      <w:r w:rsidRPr="00FE64BB">
        <w:rPr>
          <w:rFonts w:asciiTheme="majorHAnsi" w:hAnsiTheme="majorHAnsi" w:cstheme="majorHAnsi"/>
          <w:b/>
          <w:bCs/>
          <w:sz w:val="20"/>
          <w:szCs w:val="20"/>
        </w:rPr>
        <w:t xml:space="preserve">Impacted Individual </w:t>
      </w:r>
      <w:r w:rsidRPr="00FE64BB">
        <w:rPr>
          <w:rFonts w:asciiTheme="majorHAnsi" w:hAnsiTheme="majorHAnsi" w:cstheme="majorHAnsi"/>
          <w:sz w:val="20"/>
          <w:szCs w:val="20"/>
        </w:rPr>
        <w:t xml:space="preserve">during the </w:t>
      </w:r>
      <w:r w:rsidRPr="00FE64BB">
        <w:rPr>
          <w:rFonts w:asciiTheme="majorHAnsi" w:hAnsiTheme="majorHAnsi" w:cstheme="majorHAnsi"/>
          <w:b/>
          <w:bCs/>
          <w:sz w:val="20"/>
          <w:szCs w:val="20"/>
        </w:rPr>
        <w:t xml:space="preserve"> </w:t>
      </w:r>
      <w:r w:rsidR="00905271" w:rsidRPr="00FE64BB">
        <w:rPr>
          <w:rFonts w:asciiTheme="majorHAnsi" w:hAnsiTheme="majorHAnsi" w:cstheme="majorHAnsi"/>
          <w:b/>
          <w:bCs/>
          <w:sz w:val="20"/>
          <w:szCs w:val="20"/>
        </w:rPr>
        <w:t xml:space="preserve">Endorsement </w:t>
      </w:r>
      <w:r w:rsidRPr="00FE64BB">
        <w:rPr>
          <w:rFonts w:asciiTheme="majorHAnsi" w:hAnsiTheme="majorHAnsi" w:cstheme="majorHAnsi"/>
          <w:b/>
          <w:bCs/>
          <w:sz w:val="20"/>
          <w:szCs w:val="20"/>
        </w:rPr>
        <w:t xml:space="preserve">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CC0CBA" w:rsidRPr="00FE64BB">
        <w:rPr>
          <w:rFonts w:asciiTheme="majorHAnsi" w:hAnsiTheme="majorHAnsi" w:cstheme="majorHAnsi"/>
          <w:b/>
          <w:bCs/>
          <w:sz w:val="20"/>
          <w:szCs w:val="20"/>
        </w:rPr>
        <w:t>J</w:t>
      </w:r>
      <w:r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an alleged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to which this insurance applies; provided that such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first occurs on or after the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 xml:space="preserve">. </w:t>
      </w:r>
    </w:p>
    <w:sectPr w:rsidR="00E97EEE" w:rsidRPr="00145952" w:rsidSect="00DF524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9B9E8" w14:textId="77777777" w:rsidR="00C67ED8" w:rsidRDefault="00C67ED8" w:rsidP="00CD0760">
      <w:pPr>
        <w:spacing w:after="0" w:line="240" w:lineRule="auto"/>
      </w:pPr>
      <w:r>
        <w:separator/>
      </w:r>
    </w:p>
  </w:endnote>
  <w:endnote w:type="continuationSeparator" w:id="0">
    <w:p w14:paraId="05F1BD8D" w14:textId="77777777" w:rsidR="00C67ED8" w:rsidRDefault="00C67ED8" w:rsidP="00C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879899"/>
      <w:docPartObj>
        <w:docPartGallery w:val="Page Numbers (Bottom of Page)"/>
        <w:docPartUnique/>
      </w:docPartObj>
    </w:sdtPr>
    <w:sdtEndPr>
      <w:rPr>
        <w:noProof/>
      </w:rPr>
    </w:sdtEndPr>
    <w:sdtContent>
      <w:p w14:paraId="1B2155B1" w14:textId="77777777" w:rsidR="004073A3" w:rsidRDefault="004073A3">
        <w:pPr>
          <w:pStyle w:val="Footer"/>
          <w:jc w:val="right"/>
        </w:pPr>
        <w:r>
          <w:fldChar w:fldCharType="begin"/>
        </w:r>
        <w:r>
          <w:instrText xml:space="preserve"> PAGE   \* MERGEFORMAT </w:instrText>
        </w:r>
        <w:r>
          <w:fldChar w:fldCharType="separate"/>
        </w:r>
        <w:r w:rsidR="00067CA2">
          <w:rPr>
            <w:noProof/>
          </w:rPr>
          <w:t>1</w:t>
        </w:r>
        <w:r>
          <w:rPr>
            <w:noProof/>
          </w:rPr>
          <w:fldChar w:fldCharType="end"/>
        </w:r>
      </w:p>
    </w:sdtContent>
  </w:sdt>
  <w:p w14:paraId="68E132FA" w14:textId="34C65254" w:rsidR="004073A3" w:rsidRDefault="00227E15">
    <w:pPr>
      <w:pStyle w:val="Footer"/>
    </w:pPr>
    <w:r>
      <w:t>eMED Defense Cyber Endorsement P-122 (</w:t>
    </w:r>
    <w:r w:rsidR="006356F6">
      <w:t>6</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99105" w14:textId="77777777" w:rsidR="00C67ED8" w:rsidRDefault="00C67ED8" w:rsidP="00CD0760">
      <w:pPr>
        <w:spacing w:after="0" w:line="240" w:lineRule="auto"/>
      </w:pPr>
      <w:r>
        <w:separator/>
      </w:r>
    </w:p>
  </w:footnote>
  <w:footnote w:type="continuationSeparator" w:id="0">
    <w:p w14:paraId="57C6F7C1" w14:textId="77777777" w:rsidR="00C67ED8" w:rsidRDefault="00C67ED8" w:rsidP="00CD0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CCD15" w14:textId="77777777" w:rsidR="004073A3" w:rsidRPr="00495E15" w:rsidRDefault="004073A3" w:rsidP="00495E15">
    <w:pPr>
      <w:pStyle w:val="Header"/>
      <w:jc w:val="center"/>
      <w:rPr>
        <w:rFonts w:asciiTheme="majorHAnsi" w:hAnsiTheme="majorHAnsi"/>
        <w:sz w:val="32"/>
        <w:szCs w:val="32"/>
      </w:rPr>
    </w:pPr>
    <w:r w:rsidRPr="00495E15">
      <w:rPr>
        <w:noProof/>
        <w:sz w:val="32"/>
        <w:szCs w:val="32"/>
      </w:rPr>
      <w:drawing>
        <wp:inline distT="0" distB="0" distL="0" distR="0" wp14:anchorId="4ECC6AFB" wp14:editId="3C5E2705">
          <wp:extent cx="1478915" cy="830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3802" cy="867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61C"/>
    <w:multiLevelType w:val="hybridMultilevel"/>
    <w:tmpl w:val="C1F8FBEA"/>
    <w:lvl w:ilvl="0" w:tplc="2110CF52">
      <w:start w:val="3"/>
      <w:numFmt w:val="decimal"/>
      <w:lvlText w:val="%1."/>
      <w:lvlJc w:val="left"/>
      <w:pPr>
        <w:ind w:left="1530" w:hanging="360"/>
      </w:pPr>
      <w:rPr>
        <w:rFonts w:hint="default"/>
        <w:b/>
        <w:bCs/>
      </w:r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 w15:restartNumberingAfterBreak="0">
    <w:nsid w:val="063F3E52"/>
    <w:multiLevelType w:val="hybridMultilevel"/>
    <w:tmpl w:val="EBCC9AE4"/>
    <w:lvl w:ilvl="0" w:tplc="4A18FE0E">
      <w:start w:val="2"/>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066D2699"/>
    <w:multiLevelType w:val="hybridMultilevel"/>
    <w:tmpl w:val="F45C00EA"/>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 w15:restartNumberingAfterBreak="0">
    <w:nsid w:val="07FF6173"/>
    <w:multiLevelType w:val="hybridMultilevel"/>
    <w:tmpl w:val="A4A4A5A2"/>
    <w:lvl w:ilvl="0" w:tplc="2C4E0C1A">
      <w:start w:val="1"/>
      <w:numFmt w:val="upperLetter"/>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 w15:restartNumberingAfterBreak="0">
    <w:nsid w:val="08B40175"/>
    <w:multiLevelType w:val="hybridMultilevel"/>
    <w:tmpl w:val="2B40AE76"/>
    <w:lvl w:ilvl="0" w:tplc="500A0015">
      <w:start w:val="1"/>
      <w:numFmt w:val="upperLetter"/>
      <w:lvlText w:val="%1."/>
      <w:lvlJc w:val="left"/>
      <w:pPr>
        <w:ind w:left="990" w:hanging="360"/>
      </w:pPr>
    </w:lvl>
    <w:lvl w:ilvl="1" w:tplc="500A0019" w:tentative="1">
      <w:start w:val="1"/>
      <w:numFmt w:val="lowerLetter"/>
      <w:lvlText w:val="%2."/>
      <w:lvlJc w:val="left"/>
      <w:pPr>
        <w:ind w:left="1710" w:hanging="360"/>
      </w:pPr>
    </w:lvl>
    <w:lvl w:ilvl="2" w:tplc="500A001B" w:tentative="1">
      <w:start w:val="1"/>
      <w:numFmt w:val="lowerRoman"/>
      <w:lvlText w:val="%3."/>
      <w:lvlJc w:val="right"/>
      <w:pPr>
        <w:ind w:left="2430" w:hanging="180"/>
      </w:pPr>
    </w:lvl>
    <w:lvl w:ilvl="3" w:tplc="500A000F" w:tentative="1">
      <w:start w:val="1"/>
      <w:numFmt w:val="decimal"/>
      <w:lvlText w:val="%4."/>
      <w:lvlJc w:val="left"/>
      <w:pPr>
        <w:ind w:left="3150" w:hanging="360"/>
      </w:pPr>
    </w:lvl>
    <w:lvl w:ilvl="4" w:tplc="500A0019" w:tentative="1">
      <w:start w:val="1"/>
      <w:numFmt w:val="lowerLetter"/>
      <w:lvlText w:val="%5."/>
      <w:lvlJc w:val="left"/>
      <w:pPr>
        <w:ind w:left="3870" w:hanging="360"/>
      </w:pPr>
    </w:lvl>
    <w:lvl w:ilvl="5" w:tplc="500A001B" w:tentative="1">
      <w:start w:val="1"/>
      <w:numFmt w:val="lowerRoman"/>
      <w:lvlText w:val="%6."/>
      <w:lvlJc w:val="right"/>
      <w:pPr>
        <w:ind w:left="4590" w:hanging="180"/>
      </w:pPr>
    </w:lvl>
    <w:lvl w:ilvl="6" w:tplc="500A000F" w:tentative="1">
      <w:start w:val="1"/>
      <w:numFmt w:val="decimal"/>
      <w:lvlText w:val="%7."/>
      <w:lvlJc w:val="left"/>
      <w:pPr>
        <w:ind w:left="5310" w:hanging="360"/>
      </w:pPr>
    </w:lvl>
    <w:lvl w:ilvl="7" w:tplc="500A0019" w:tentative="1">
      <w:start w:val="1"/>
      <w:numFmt w:val="lowerLetter"/>
      <w:lvlText w:val="%8."/>
      <w:lvlJc w:val="left"/>
      <w:pPr>
        <w:ind w:left="6030" w:hanging="360"/>
      </w:pPr>
    </w:lvl>
    <w:lvl w:ilvl="8" w:tplc="500A001B" w:tentative="1">
      <w:start w:val="1"/>
      <w:numFmt w:val="lowerRoman"/>
      <w:lvlText w:val="%9."/>
      <w:lvlJc w:val="right"/>
      <w:pPr>
        <w:ind w:left="6750" w:hanging="180"/>
      </w:pPr>
    </w:lvl>
  </w:abstractNum>
  <w:abstractNum w:abstractNumId="5" w15:restartNumberingAfterBreak="0">
    <w:nsid w:val="12F72FEB"/>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E7400"/>
    <w:multiLevelType w:val="hybridMultilevel"/>
    <w:tmpl w:val="206C5A30"/>
    <w:lvl w:ilvl="0" w:tplc="55E222DE">
      <w:start w:val="1"/>
      <w:numFmt w:val="lowerLetter"/>
      <w:lvlText w:val="%1."/>
      <w:lvlJc w:val="left"/>
      <w:pPr>
        <w:ind w:left="1080" w:hanging="360"/>
      </w:pPr>
      <w:rPr>
        <w:rFonts w:hint="default"/>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47B77"/>
    <w:multiLevelType w:val="hybridMultilevel"/>
    <w:tmpl w:val="D24EA926"/>
    <w:lvl w:ilvl="0" w:tplc="8ABA890E">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8" w15:restartNumberingAfterBreak="0">
    <w:nsid w:val="190F114B"/>
    <w:multiLevelType w:val="hybridMultilevel"/>
    <w:tmpl w:val="44CCBCE2"/>
    <w:lvl w:ilvl="0" w:tplc="500A0015">
      <w:start w:val="1"/>
      <w:numFmt w:val="upperLetter"/>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9" w15:restartNumberingAfterBreak="0">
    <w:nsid w:val="1ABA0AB9"/>
    <w:multiLevelType w:val="hybridMultilevel"/>
    <w:tmpl w:val="C0A2A7AC"/>
    <w:lvl w:ilvl="0" w:tplc="500A000F">
      <w:start w:val="1"/>
      <w:numFmt w:val="decimal"/>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10" w15:restartNumberingAfterBreak="0">
    <w:nsid w:val="1EC76A0D"/>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7565"/>
    <w:multiLevelType w:val="hybridMultilevel"/>
    <w:tmpl w:val="F9CA65C2"/>
    <w:lvl w:ilvl="0" w:tplc="500A000F">
      <w:start w:val="1"/>
      <w:numFmt w:val="decimal"/>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2" w15:restartNumberingAfterBreak="0">
    <w:nsid w:val="2B285445"/>
    <w:multiLevelType w:val="hybridMultilevel"/>
    <w:tmpl w:val="40461950"/>
    <w:lvl w:ilvl="0" w:tplc="F7506A20">
      <w:start w:val="1"/>
      <w:numFmt w:val="decimal"/>
      <w:lvlText w:val="%1."/>
      <w:lvlJc w:val="left"/>
      <w:pPr>
        <w:ind w:left="1440" w:hanging="360"/>
      </w:pPr>
      <w:rPr>
        <w:rFonts w:hint="default"/>
        <w:b/>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3" w15:restartNumberingAfterBreak="0">
    <w:nsid w:val="30404241"/>
    <w:multiLevelType w:val="hybridMultilevel"/>
    <w:tmpl w:val="E1A4FF2C"/>
    <w:lvl w:ilvl="0" w:tplc="500A0019">
      <w:start w:val="1"/>
      <w:numFmt w:val="lowerLetter"/>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0A4096FA">
      <w:start w:val="1"/>
      <w:numFmt w:val="lowerLetter"/>
      <w:lvlText w:val="%8."/>
      <w:lvlJc w:val="left"/>
      <w:pPr>
        <w:ind w:left="6210" w:hanging="360"/>
      </w:pPr>
      <w:rPr>
        <w:b/>
        <w:bCs/>
      </w:rPr>
    </w:lvl>
    <w:lvl w:ilvl="8" w:tplc="500A001B" w:tentative="1">
      <w:start w:val="1"/>
      <w:numFmt w:val="lowerRoman"/>
      <w:lvlText w:val="%9."/>
      <w:lvlJc w:val="right"/>
      <w:pPr>
        <w:ind w:left="6930" w:hanging="180"/>
      </w:pPr>
    </w:lvl>
  </w:abstractNum>
  <w:abstractNum w:abstractNumId="14" w15:restartNumberingAfterBreak="0">
    <w:nsid w:val="30E8748F"/>
    <w:multiLevelType w:val="hybridMultilevel"/>
    <w:tmpl w:val="DC009192"/>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5" w15:restartNumberingAfterBreak="0">
    <w:nsid w:val="31E6076F"/>
    <w:multiLevelType w:val="hybridMultilevel"/>
    <w:tmpl w:val="B3AC698A"/>
    <w:lvl w:ilvl="0" w:tplc="500A000F">
      <w:start w:val="1"/>
      <w:numFmt w:val="decimal"/>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16" w15:restartNumberingAfterBreak="0">
    <w:nsid w:val="32F055C6"/>
    <w:multiLevelType w:val="hybridMultilevel"/>
    <w:tmpl w:val="BB7AE924"/>
    <w:lvl w:ilvl="0" w:tplc="B2A6409E">
      <w:start w:val="3"/>
      <w:numFmt w:val="decimal"/>
      <w:lvlText w:val="%1."/>
      <w:lvlJc w:val="left"/>
      <w:pPr>
        <w:ind w:left="2070" w:hanging="360"/>
      </w:pPr>
      <w:rPr>
        <w:rFonts w:hint="default"/>
        <w:b/>
        <w:bCs/>
      </w:rPr>
    </w:lvl>
    <w:lvl w:ilvl="1" w:tplc="500A0019" w:tentative="1">
      <w:start w:val="1"/>
      <w:numFmt w:val="lowerLetter"/>
      <w:lvlText w:val="%2."/>
      <w:lvlJc w:val="left"/>
      <w:pPr>
        <w:ind w:left="2790" w:hanging="360"/>
      </w:pPr>
    </w:lvl>
    <w:lvl w:ilvl="2" w:tplc="500A001B" w:tentative="1">
      <w:start w:val="1"/>
      <w:numFmt w:val="lowerRoman"/>
      <w:lvlText w:val="%3."/>
      <w:lvlJc w:val="right"/>
      <w:pPr>
        <w:ind w:left="3510" w:hanging="180"/>
      </w:pPr>
    </w:lvl>
    <w:lvl w:ilvl="3" w:tplc="500A000F" w:tentative="1">
      <w:start w:val="1"/>
      <w:numFmt w:val="decimal"/>
      <w:lvlText w:val="%4."/>
      <w:lvlJc w:val="left"/>
      <w:pPr>
        <w:ind w:left="4230" w:hanging="360"/>
      </w:pPr>
    </w:lvl>
    <w:lvl w:ilvl="4" w:tplc="500A0019" w:tentative="1">
      <w:start w:val="1"/>
      <w:numFmt w:val="lowerLetter"/>
      <w:lvlText w:val="%5."/>
      <w:lvlJc w:val="left"/>
      <w:pPr>
        <w:ind w:left="4950" w:hanging="360"/>
      </w:pPr>
    </w:lvl>
    <w:lvl w:ilvl="5" w:tplc="500A001B" w:tentative="1">
      <w:start w:val="1"/>
      <w:numFmt w:val="lowerRoman"/>
      <w:lvlText w:val="%6."/>
      <w:lvlJc w:val="right"/>
      <w:pPr>
        <w:ind w:left="5670" w:hanging="180"/>
      </w:pPr>
    </w:lvl>
    <w:lvl w:ilvl="6" w:tplc="500A000F" w:tentative="1">
      <w:start w:val="1"/>
      <w:numFmt w:val="decimal"/>
      <w:lvlText w:val="%7."/>
      <w:lvlJc w:val="left"/>
      <w:pPr>
        <w:ind w:left="6390" w:hanging="360"/>
      </w:pPr>
    </w:lvl>
    <w:lvl w:ilvl="7" w:tplc="500A0019" w:tentative="1">
      <w:start w:val="1"/>
      <w:numFmt w:val="lowerLetter"/>
      <w:lvlText w:val="%8."/>
      <w:lvlJc w:val="left"/>
      <w:pPr>
        <w:ind w:left="7110" w:hanging="360"/>
      </w:pPr>
    </w:lvl>
    <w:lvl w:ilvl="8" w:tplc="500A001B" w:tentative="1">
      <w:start w:val="1"/>
      <w:numFmt w:val="lowerRoman"/>
      <w:lvlText w:val="%9."/>
      <w:lvlJc w:val="right"/>
      <w:pPr>
        <w:ind w:left="7830" w:hanging="180"/>
      </w:pPr>
    </w:lvl>
  </w:abstractNum>
  <w:abstractNum w:abstractNumId="17" w15:restartNumberingAfterBreak="0">
    <w:nsid w:val="33755BD6"/>
    <w:multiLevelType w:val="hybridMultilevel"/>
    <w:tmpl w:val="C2D29C7E"/>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8" w15:restartNumberingAfterBreak="0">
    <w:nsid w:val="36046C97"/>
    <w:multiLevelType w:val="hybridMultilevel"/>
    <w:tmpl w:val="52061C80"/>
    <w:lvl w:ilvl="0" w:tplc="B69C34C2">
      <w:start w:val="2"/>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39C73D77"/>
    <w:multiLevelType w:val="hybridMultilevel"/>
    <w:tmpl w:val="568A85DA"/>
    <w:lvl w:ilvl="0" w:tplc="500A0015">
      <w:start w:val="1"/>
      <w:numFmt w:val="upperLetter"/>
      <w:lvlText w:val="%1."/>
      <w:lvlJc w:val="left"/>
      <w:pPr>
        <w:ind w:left="900" w:hanging="360"/>
      </w:pPr>
    </w:lvl>
    <w:lvl w:ilvl="1" w:tplc="500A0019" w:tentative="1">
      <w:start w:val="1"/>
      <w:numFmt w:val="lowerLetter"/>
      <w:lvlText w:val="%2."/>
      <w:lvlJc w:val="left"/>
      <w:pPr>
        <w:ind w:left="1620" w:hanging="360"/>
      </w:pPr>
    </w:lvl>
    <w:lvl w:ilvl="2" w:tplc="500A001B" w:tentative="1">
      <w:start w:val="1"/>
      <w:numFmt w:val="lowerRoman"/>
      <w:lvlText w:val="%3."/>
      <w:lvlJc w:val="right"/>
      <w:pPr>
        <w:ind w:left="2340" w:hanging="180"/>
      </w:pPr>
    </w:lvl>
    <w:lvl w:ilvl="3" w:tplc="500A000F" w:tentative="1">
      <w:start w:val="1"/>
      <w:numFmt w:val="decimal"/>
      <w:lvlText w:val="%4."/>
      <w:lvlJc w:val="left"/>
      <w:pPr>
        <w:ind w:left="3060" w:hanging="360"/>
      </w:pPr>
    </w:lvl>
    <w:lvl w:ilvl="4" w:tplc="500A0019" w:tentative="1">
      <w:start w:val="1"/>
      <w:numFmt w:val="lowerLetter"/>
      <w:lvlText w:val="%5."/>
      <w:lvlJc w:val="left"/>
      <w:pPr>
        <w:ind w:left="3780" w:hanging="360"/>
      </w:pPr>
    </w:lvl>
    <w:lvl w:ilvl="5" w:tplc="500A001B" w:tentative="1">
      <w:start w:val="1"/>
      <w:numFmt w:val="lowerRoman"/>
      <w:lvlText w:val="%6."/>
      <w:lvlJc w:val="right"/>
      <w:pPr>
        <w:ind w:left="4500" w:hanging="180"/>
      </w:pPr>
    </w:lvl>
    <w:lvl w:ilvl="6" w:tplc="500A000F" w:tentative="1">
      <w:start w:val="1"/>
      <w:numFmt w:val="decimal"/>
      <w:lvlText w:val="%7."/>
      <w:lvlJc w:val="left"/>
      <w:pPr>
        <w:ind w:left="5220" w:hanging="360"/>
      </w:pPr>
    </w:lvl>
    <w:lvl w:ilvl="7" w:tplc="500A0019" w:tentative="1">
      <w:start w:val="1"/>
      <w:numFmt w:val="lowerLetter"/>
      <w:lvlText w:val="%8."/>
      <w:lvlJc w:val="left"/>
      <w:pPr>
        <w:ind w:left="5940" w:hanging="360"/>
      </w:pPr>
    </w:lvl>
    <w:lvl w:ilvl="8" w:tplc="500A001B" w:tentative="1">
      <w:start w:val="1"/>
      <w:numFmt w:val="lowerRoman"/>
      <w:lvlText w:val="%9."/>
      <w:lvlJc w:val="right"/>
      <w:pPr>
        <w:ind w:left="6660" w:hanging="180"/>
      </w:pPr>
    </w:lvl>
  </w:abstractNum>
  <w:abstractNum w:abstractNumId="20" w15:restartNumberingAfterBreak="0">
    <w:nsid w:val="3A2609CD"/>
    <w:multiLevelType w:val="hybridMultilevel"/>
    <w:tmpl w:val="F842B792"/>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1" w15:restartNumberingAfterBreak="0">
    <w:nsid w:val="3A3A7B5C"/>
    <w:multiLevelType w:val="hybridMultilevel"/>
    <w:tmpl w:val="85081D76"/>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2" w15:restartNumberingAfterBreak="0">
    <w:nsid w:val="466130B8"/>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B34BAB"/>
    <w:multiLevelType w:val="hybridMultilevel"/>
    <w:tmpl w:val="61FC78D0"/>
    <w:lvl w:ilvl="0" w:tplc="500A000F">
      <w:start w:val="1"/>
      <w:numFmt w:val="decimal"/>
      <w:lvlText w:val="%1."/>
      <w:lvlJc w:val="left"/>
      <w:pPr>
        <w:ind w:left="1500" w:hanging="360"/>
      </w:pPr>
      <w:rPr>
        <w:rFonts w:hint="default"/>
        <w:b/>
      </w:rPr>
    </w:lvl>
    <w:lvl w:ilvl="1" w:tplc="500A0019" w:tentative="1">
      <w:start w:val="1"/>
      <w:numFmt w:val="lowerLetter"/>
      <w:lvlText w:val="%2."/>
      <w:lvlJc w:val="left"/>
      <w:pPr>
        <w:ind w:left="2220" w:hanging="360"/>
      </w:pPr>
    </w:lvl>
    <w:lvl w:ilvl="2" w:tplc="500A001B" w:tentative="1">
      <w:start w:val="1"/>
      <w:numFmt w:val="lowerRoman"/>
      <w:lvlText w:val="%3."/>
      <w:lvlJc w:val="right"/>
      <w:pPr>
        <w:ind w:left="2940" w:hanging="180"/>
      </w:pPr>
    </w:lvl>
    <w:lvl w:ilvl="3" w:tplc="500A000F" w:tentative="1">
      <w:start w:val="1"/>
      <w:numFmt w:val="decimal"/>
      <w:lvlText w:val="%4."/>
      <w:lvlJc w:val="left"/>
      <w:pPr>
        <w:ind w:left="3660" w:hanging="360"/>
      </w:pPr>
    </w:lvl>
    <w:lvl w:ilvl="4" w:tplc="500A0019" w:tentative="1">
      <w:start w:val="1"/>
      <w:numFmt w:val="lowerLetter"/>
      <w:lvlText w:val="%5."/>
      <w:lvlJc w:val="left"/>
      <w:pPr>
        <w:ind w:left="4380" w:hanging="360"/>
      </w:pPr>
    </w:lvl>
    <w:lvl w:ilvl="5" w:tplc="500A001B" w:tentative="1">
      <w:start w:val="1"/>
      <w:numFmt w:val="lowerRoman"/>
      <w:lvlText w:val="%6."/>
      <w:lvlJc w:val="right"/>
      <w:pPr>
        <w:ind w:left="5100" w:hanging="180"/>
      </w:pPr>
    </w:lvl>
    <w:lvl w:ilvl="6" w:tplc="500A000F" w:tentative="1">
      <w:start w:val="1"/>
      <w:numFmt w:val="decimal"/>
      <w:lvlText w:val="%7."/>
      <w:lvlJc w:val="left"/>
      <w:pPr>
        <w:ind w:left="5820" w:hanging="360"/>
      </w:pPr>
    </w:lvl>
    <w:lvl w:ilvl="7" w:tplc="500A0019" w:tentative="1">
      <w:start w:val="1"/>
      <w:numFmt w:val="lowerLetter"/>
      <w:lvlText w:val="%8."/>
      <w:lvlJc w:val="left"/>
      <w:pPr>
        <w:ind w:left="6540" w:hanging="360"/>
      </w:pPr>
    </w:lvl>
    <w:lvl w:ilvl="8" w:tplc="500A001B" w:tentative="1">
      <w:start w:val="1"/>
      <w:numFmt w:val="lowerRoman"/>
      <w:lvlText w:val="%9."/>
      <w:lvlJc w:val="right"/>
      <w:pPr>
        <w:ind w:left="7260" w:hanging="180"/>
      </w:pPr>
    </w:lvl>
  </w:abstractNum>
  <w:abstractNum w:abstractNumId="24" w15:restartNumberingAfterBreak="0">
    <w:nsid w:val="4BC50AEC"/>
    <w:multiLevelType w:val="hybridMultilevel"/>
    <w:tmpl w:val="54ACBBDC"/>
    <w:lvl w:ilvl="0" w:tplc="D5023BD8">
      <w:start w:val="1"/>
      <w:numFmt w:val="upperLetter"/>
      <w:lvlText w:val="%1."/>
      <w:lvlJc w:val="left"/>
      <w:pPr>
        <w:ind w:left="720" w:hanging="360"/>
      </w:pPr>
      <w:rPr>
        <w:rFonts w:hint="default"/>
        <w:b/>
        <w:bCs/>
        <w:sz w:val="22"/>
        <w:szCs w:val="22"/>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CC322C5"/>
    <w:multiLevelType w:val="hybridMultilevel"/>
    <w:tmpl w:val="1170666E"/>
    <w:lvl w:ilvl="0" w:tplc="6B5C11B0">
      <w:start w:val="1"/>
      <w:numFmt w:val="lowerLetter"/>
      <w:lvlText w:val="%1."/>
      <w:lvlJc w:val="left"/>
      <w:pPr>
        <w:ind w:left="1800" w:hanging="360"/>
      </w:pPr>
      <w:rPr>
        <w:rFonts w:hint="default"/>
        <w:b/>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6" w15:restartNumberingAfterBreak="0">
    <w:nsid w:val="4CF91F25"/>
    <w:multiLevelType w:val="multilevel"/>
    <w:tmpl w:val="FAA8C792"/>
    <w:lvl w:ilvl="0">
      <w:start w:val="25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E205C12"/>
    <w:multiLevelType w:val="hybridMultilevel"/>
    <w:tmpl w:val="19DA16AE"/>
    <w:lvl w:ilvl="0" w:tplc="F7506A20">
      <w:start w:val="1"/>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8" w15:restartNumberingAfterBreak="0">
    <w:nsid w:val="5552052F"/>
    <w:multiLevelType w:val="hybridMultilevel"/>
    <w:tmpl w:val="41BEA7D6"/>
    <w:lvl w:ilvl="0" w:tplc="98DE24A0">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9" w15:restartNumberingAfterBreak="0">
    <w:nsid w:val="59375235"/>
    <w:multiLevelType w:val="hybridMultilevel"/>
    <w:tmpl w:val="63EE3CCA"/>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0" w15:restartNumberingAfterBreak="0">
    <w:nsid w:val="5E466364"/>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31" w15:restartNumberingAfterBreak="0">
    <w:nsid w:val="6294066D"/>
    <w:multiLevelType w:val="hybridMultilevel"/>
    <w:tmpl w:val="31A87092"/>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2" w15:restartNumberingAfterBreak="0">
    <w:nsid w:val="67AD1BD7"/>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7CD6B76"/>
    <w:multiLevelType w:val="hybridMultilevel"/>
    <w:tmpl w:val="E9481682"/>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361E0"/>
    <w:multiLevelType w:val="multilevel"/>
    <w:tmpl w:val="F15CF91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91592B"/>
    <w:multiLevelType w:val="hybridMultilevel"/>
    <w:tmpl w:val="2DE052D4"/>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6B9F07B1"/>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A38"/>
    <w:multiLevelType w:val="hybridMultilevel"/>
    <w:tmpl w:val="E9C25FEA"/>
    <w:lvl w:ilvl="0" w:tplc="3A9E10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5E61FC"/>
    <w:multiLevelType w:val="hybridMultilevel"/>
    <w:tmpl w:val="7D34B8C8"/>
    <w:lvl w:ilvl="0" w:tplc="32869830">
      <w:start w:val="3"/>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9" w15:restartNumberingAfterBreak="0">
    <w:nsid w:val="76A03722"/>
    <w:multiLevelType w:val="hybridMultilevel"/>
    <w:tmpl w:val="4C7EEF98"/>
    <w:lvl w:ilvl="0" w:tplc="250A4012">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C91CF8"/>
    <w:multiLevelType w:val="hybridMultilevel"/>
    <w:tmpl w:val="F5DE03AE"/>
    <w:lvl w:ilvl="0" w:tplc="500A0015">
      <w:start w:val="1"/>
      <w:numFmt w:val="upperLetter"/>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1" w15:restartNumberingAfterBreak="0">
    <w:nsid w:val="79A04357"/>
    <w:multiLevelType w:val="hybridMultilevel"/>
    <w:tmpl w:val="C53E4E5A"/>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44EDC"/>
    <w:multiLevelType w:val="hybridMultilevel"/>
    <w:tmpl w:val="4AF2AB06"/>
    <w:lvl w:ilvl="0" w:tplc="500A0015">
      <w:start w:val="1"/>
      <w:numFmt w:val="upperLetter"/>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3" w15:restartNumberingAfterBreak="0">
    <w:nsid w:val="7ACC2E63"/>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C3280B"/>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num w:numId="1">
    <w:abstractNumId w:val="10"/>
  </w:num>
  <w:num w:numId="2">
    <w:abstractNumId w:val="36"/>
  </w:num>
  <w:num w:numId="3">
    <w:abstractNumId w:val="41"/>
  </w:num>
  <w:num w:numId="4">
    <w:abstractNumId w:val="37"/>
  </w:num>
  <w:num w:numId="5">
    <w:abstractNumId w:val="39"/>
  </w:num>
  <w:num w:numId="6">
    <w:abstractNumId w:val="6"/>
  </w:num>
  <w:num w:numId="7">
    <w:abstractNumId w:val="24"/>
  </w:num>
  <w:num w:numId="8">
    <w:abstractNumId w:val="27"/>
  </w:num>
  <w:num w:numId="9">
    <w:abstractNumId w:val="15"/>
  </w:num>
  <w:num w:numId="10">
    <w:abstractNumId w:val="23"/>
  </w:num>
  <w:num w:numId="11">
    <w:abstractNumId w:val="12"/>
  </w:num>
  <w:num w:numId="12">
    <w:abstractNumId w:val="20"/>
  </w:num>
  <w:num w:numId="13">
    <w:abstractNumId w:val="2"/>
  </w:num>
  <w:num w:numId="14">
    <w:abstractNumId w:val="43"/>
  </w:num>
  <w:num w:numId="15">
    <w:abstractNumId w:val="22"/>
  </w:num>
  <w:num w:numId="16">
    <w:abstractNumId w:val="26"/>
  </w:num>
  <w:num w:numId="17">
    <w:abstractNumId w:val="34"/>
  </w:num>
  <w:num w:numId="18">
    <w:abstractNumId w:val="32"/>
  </w:num>
  <w:num w:numId="19">
    <w:abstractNumId w:val="40"/>
  </w:num>
  <w:num w:numId="20">
    <w:abstractNumId w:val="11"/>
  </w:num>
  <w:num w:numId="21">
    <w:abstractNumId w:val="9"/>
  </w:num>
  <w:num w:numId="22">
    <w:abstractNumId w:val="44"/>
  </w:num>
  <w:num w:numId="23">
    <w:abstractNumId w:val="30"/>
  </w:num>
  <w:num w:numId="24">
    <w:abstractNumId w:val="38"/>
  </w:num>
  <w:num w:numId="25">
    <w:abstractNumId w:val="1"/>
  </w:num>
  <w:num w:numId="26">
    <w:abstractNumId w:val="5"/>
  </w:num>
  <w:num w:numId="27">
    <w:abstractNumId w:val="25"/>
  </w:num>
  <w:num w:numId="28">
    <w:abstractNumId w:val="28"/>
  </w:num>
  <w:num w:numId="29">
    <w:abstractNumId w:val="14"/>
  </w:num>
  <w:num w:numId="30">
    <w:abstractNumId w:val="31"/>
  </w:num>
  <w:num w:numId="31">
    <w:abstractNumId w:val="21"/>
  </w:num>
  <w:num w:numId="32">
    <w:abstractNumId w:val="29"/>
  </w:num>
  <w:num w:numId="33">
    <w:abstractNumId w:val="17"/>
  </w:num>
  <w:num w:numId="34">
    <w:abstractNumId w:val="0"/>
  </w:num>
  <w:num w:numId="35">
    <w:abstractNumId w:val="16"/>
  </w:num>
  <w:num w:numId="36">
    <w:abstractNumId w:val="7"/>
  </w:num>
  <w:num w:numId="37">
    <w:abstractNumId w:val="35"/>
  </w:num>
  <w:num w:numId="38">
    <w:abstractNumId w:val="3"/>
  </w:num>
  <w:num w:numId="39">
    <w:abstractNumId w:val="19"/>
  </w:num>
  <w:num w:numId="40">
    <w:abstractNumId w:val="4"/>
  </w:num>
  <w:num w:numId="41">
    <w:abstractNumId w:val="42"/>
  </w:num>
  <w:num w:numId="42">
    <w:abstractNumId w:val="8"/>
  </w:num>
  <w:num w:numId="43">
    <w:abstractNumId w:val="13"/>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0"/>
    <w:rsid w:val="000031F9"/>
    <w:rsid w:val="00015D07"/>
    <w:rsid w:val="000231D7"/>
    <w:rsid w:val="00037DB2"/>
    <w:rsid w:val="00067CA2"/>
    <w:rsid w:val="00082B9B"/>
    <w:rsid w:val="00087A76"/>
    <w:rsid w:val="0009080B"/>
    <w:rsid w:val="0009570A"/>
    <w:rsid w:val="000A3A0D"/>
    <w:rsid w:val="000B754D"/>
    <w:rsid w:val="000C61BD"/>
    <w:rsid w:val="000F6699"/>
    <w:rsid w:val="001308EB"/>
    <w:rsid w:val="0014061F"/>
    <w:rsid w:val="00145952"/>
    <w:rsid w:val="00146D17"/>
    <w:rsid w:val="00147857"/>
    <w:rsid w:val="00150FEE"/>
    <w:rsid w:val="0015199A"/>
    <w:rsid w:val="00152E9C"/>
    <w:rsid w:val="00156BF3"/>
    <w:rsid w:val="00160144"/>
    <w:rsid w:val="00164501"/>
    <w:rsid w:val="001744F2"/>
    <w:rsid w:val="00177D09"/>
    <w:rsid w:val="00184087"/>
    <w:rsid w:val="00196471"/>
    <w:rsid w:val="00197763"/>
    <w:rsid w:val="001B113C"/>
    <w:rsid w:val="001C18E6"/>
    <w:rsid w:val="001C3476"/>
    <w:rsid w:val="001E4019"/>
    <w:rsid w:val="001E599A"/>
    <w:rsid w:val="001E5FEE"/>
    <w:rsid w:val="001F3B59"/>
    <w:rsid w:val="002069DB"/>
    <w:rsid w:val="00214F25"/>
    <w:rsid w:val="00216FAA"/>
    <w:rsid w:val="00227E15"/>
    <w:rsid w:val="00232F4B"/>
    <w:rsid w:val="002515AD"/>
    <w:rsid w:val="0026067A"/>
    <w:rsid w:val="00267AFA"/>
    <w:rsid w:val="0027645D"/>
    <w:rsid w:val="00283AED"/>
    <w:rsid w:val="002D0B3C"/>
    <w:rsid w:val="002D32BB"/>
    <w:rsid w:val="002E05D8"/>
    <w:rsid w:val="00316B47"/>
    <w:rsid w:val="00321E48"/>
    <w:rsid w:val="003452ED"/>
    <w:rsid w:val="00345851"/>
    <w:rsid w:val="003B61A3"/>
    <w:rsid w:val="003B7FCB"/>
    <w:rsid w:val="003C0522"/>
    <w:rsid w:val="003C43C6"/>
    <w:rsid w:val="003F1B9A"/>
    <w:rsid w:val="003F23D7"/>
    <w:rsid w:val="003F35A1"/>
    <w:rsid w:val="003F55DD"/>
    <w:rsid w:val="003F5C7C"/>
    <w:rsid w:val="003F6385"/>
    <w:rsid w:val="003F7E26"/>
    <w:rsid w:val="004073A3"/>
    <w:rsid w:val="00413A17"/>
    <w:rsid w:val="00414576"/>
    <w:rsid w:val="0041791B"/>
    <w:rsid w:val="00447AB2"/>
    <w:rsid w:val="00450015"/>
    <w:rsid w:val="0045431A"/>
    <w:rsid w:val="004544DA"/>
    <w:rsid w:val="00461AD6"/>
    <w:rsid w:val="00493D4D"/>
    <w:rsid w:val="00495E15"/>
    <w:rsid w:val="00497E5B"/>
    <w:rsid w:val="004A5B40"/>
    <w:rsid w:val="004A793E"/>
    <w:rsid w:val="004D1C50"/>
    <w:rsid w:val="004E398F"/>
    <w:rsid w:val="004F4531"/>
    <w:rsid w:val="004F65E0"/>
    <w:rsid w:val="005017D3"/>
    <w:rsid w:val="00536934"/>
    <w:rsid w:val="005440A8"/>
    <w:rsid w:val="0054529B"/>
    <w:rsid w:val="00555E3F"/>
    <w:rsid w:val="0055757E"/>
    <w:rsid w:val="005613F6"/>
    <w:rsid w:val="0056792E"/>
    <w:rsid w:val="005708BD"/>
    <w:rsid w:val="005825C0"/>
    <w:rsid w:val="005851FE"/>
    <w:rsid w:val="005923DF"/>
    <w:rsid w:val="005B082A"/>
    <w:rsid w:val="005C7E52"/>
    <w:rsid w:val="0060206E"/>
    <w:rsid w:val="006236E4"/>
    <w:rsid w:val="006356F6"/>
    <w:rsid w:val="00646A53"/>
    <w:rsid w:val="006478ED"/>
    <w:rsid w:val="0065182C"/>
    <w:rsid w:val="00664E22"/>
    <w:rsid w:val="006667E3"/>
    <w:rsid w:val="006750AD"/>
    <w:rsid w:val="006857D8"/>
    <w:rsid w:val="006904A3"/>
    <w:rsid w:val="00690BD7"/>
    <w:rsid w:val="00691304"/>
    <w:rsid w:val="00691F87"/>
    <w:rsid w:val="0069393B"/>
    <w:rsid w:val="006966E5"/>
    <w:rsid w:val="00697A7D"/>
    <w:rsid w:val="006A0BAF"/>
    <w:rsid w:val="006A14E0"/>
    <w:rsid w:val="006A48CF"/>
    <w:rsid w:val="006C4F86"/>
    <w:rsid w:val="006D1F1A"/>
    <w:rsid w:val="006F3004"/>
    <w:rsid w:val="007126D9"/>
    <w:rsid w:val="007310DE"/>
    <w:rsid w:val="0074684A"/>
    <w:rsid w:val="007755F6"/>
    <w:rsid w:val="007765EE"/>
    <w:rsid w:val="007C2F73"/>
    <w:rsid w:val="007D1077"/>
    <w:rsid w:val="007E3021"/>
    <w:rsid w:val="007F2B89"/>
    <w:rsid w:val="007F44B2"/>
    <w:rsid w:val="00803018"/>
    <w:rsid w:val="00814D37"/>
    <w:rsid w:val="00820CFD"/>
    <w:rsid w:val="0087669F"/>
    <w:rsid w:val="00876DF1"/>
    <w:rsid w:val="00881752"/>
    <w:rsid w:val="00891358"/>
    <w:rsid w:val="008A7377"/>
    <w:rsid w:val="008D2BE1"/>
    <w:rsid w:val="008D46F9"/>
    <w:rsid w:val="008F0452"/>
    <w:rsid w:val="00905271"/>
    <w:rsid w:val="00944563"/>
    <w:rsid w:val="00947563"/>
    <w:rsid w:val="00950A27"/>
    <w:rsid w:val="00952237"/>
    <w:rsid w:val="009A08A6"/>
    <w:rsid w:val="009A76BD"/>
    <w:rsid w:val="009D7FA5"/>
    <w:rsid w:val="009F7D86"/>
    <w:rsid w:val="00A06058"/>
    <w:rsid w:val="00A105BF"/>
    <w:rsid w:val="00A1162E"/>
    <w:rsid w:val="00A12209"/>
    <w:rsid w:val="00A17A19"/>
    <w:rsid w:val="00A2467E"/>
    <w:rsid w:val="00A362F2"/>
    <w:rsid w:val="00A40923"/>
    <w:rsid w:val="00A41785"/>
    <w:rsid w:val="00A81E84"/>
    <w:rsid w:val="00A86104"/>
    <w:rsid w:val="00A95223"/>
    <w:rsid w:val="00AA59E4"/>
    <w:rsid w:val="00AA6D92"/>
    <w:rsid w:val="00AC4051"/>
    <w:rsid w:val="00AC48E2"/>
    <w:rsid w:val="00B06538"/>
    <w:rsid w:val="00B1770F"/>
    <w:rsid w:val="00B37C54"/>
    <w:rsid w:val="00B41FC0"/>
    <w:rsid w:val="00B42908"/>
    <w:rsid w:val="00B501D1"/>
    <w:rsid w:val="00B7058D"/>
    <w:rsid w:val="00B71714"/>
    <w:rsid w:val="00B76965"/>
    <w:rsid w:val="00B86841"/>
    <w:rsid w:val="00B8786E"/>
    <w:rsid w:val="00BB18EB"/>
    <w:rsid w:val="00BB5D52"/>
    <w:rsid w:val="00BB60B2"/>
    <w:rsid w:val="00BF149C"/>
    <w:rsid w:val="00BF5F5C"/>
    <w:rsid w:val="00C010CC"/>
    <w:rsid w:val="00C21C91"/>
    <w:rsid w:val="00C26296"/>
    <w:rsid w:val="00C44920"/>
    <w:rsid w:val="00C65A2D"/>
    <w:rsid w:val="00C67ED8"/>
    <w:rsid w:val="00C760B3"/>
    <w:rsid w:val="00C921F5"/>
    <w:rsid w:val="00CC0CBA"/>
    <w:rsid w:val="00CD0760"/>
    <w:rsid w:val="00D25F52"/>
    <w:rsid w:val="00D26E72"/>
    <w:rsid w:val="00D40A5B"/>
    <w:rsid w:val="00D516EF"/>
    <w:rsid w:val="00D61FAC"/>
    <w:rsid w:val="00D85EBA"/>
    <w:rsid w:val="00DC21A9"/>
    <w:rsid w:val="00DE5E1A"/>
    <w:rsid w:val="00DF2116"/>
    <w:rsid w:val="00DF353E"/>
    <w:rsid w:val="00DF524E"/>
    <w:rsid w:val="00E07183"/>
    <w:rsid w:val="00E07895"/>
    <w:rsid w:val="00E10594"/>
    <w:rsid w:val="00E1470D"/>
    <w:rsid w:val="00E47C03"/>
    <w:rsid w:val="00E56162"/>
    <w:rsid w:val="00E57227"/>
    <w:rsid w:val="00E62136"/>
    <w:rsid w:val="00E74979"/>
    <w:rsid w:val="00E76AA1"/>
    <w:rsid w:val="00E8573A"/>
    <w:rsid w:val="00E97EEE"/>
    <w:rsid w:val="00EB189A"/>
    <w:rsid w:val="00EC5558"/>
    <w:rsid w:val="00ED18B4"/>
    <w:rsid w:val="00ED5A8F"/>
    <w:rsid w:val="00ED7229"/>
    <w:rsid w:val="00EE2277"/>
    <w:rsid w:val="00EF21D9"/>
    <w:rsid w:val="00F2540A"/>
    <w:rsid w:val="00F3098C"/>
    <w:rsid w:val="00F41827"/>
    <w:rsid w:val="00F45BAA"/>
    <w:rsid w:val="00F51946"/>
    <w:rsid w:val="00F921D9"/>
    <w:rsid w:val="00FA0284"/>
    <w:rsid w:val="00FE0280"/>
    <w:rsid w:val="00FE392E"/>
    <w:rsid w:val="00FE64BB"/>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1C792"/>
  <w15:docId w15:val="{D53A21FD-9B9B-45C4-85FD-054820C9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760"/>
  </w:style>
  <w:style w:type="paragraph" w:styleId="Footer">
    <w:name w:val="footer"/>
    <w:basedOn w:val="Normal"/>
    <w:link w:val="FooterChar"/>
    <w:uiPriority w:val="99"/>
    <w:unhideWhenUsed/>
    <w:rsid w:val="00C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760"/>
  </w:style>
  <w:style w:type="paragraph" w:styleId="BalloonText">
    <w:name w:val="Balloon Text"/>
    <w:basedOn w:val="Normal"/>
    <w:link w:val="BalloonTextChar"/>
    <w:uiPriority w:val="99"/>
    <w:semiHidden/>
    <w:unhideWhenUsed/>
    <w:rsid w:val="00CD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760"/>
    <w:rPr>
      <w:rFonts w:ascii="Segoe UI" w:hAnsi="Segoe UI" w:cs="Segoe UI"/>
      <w:sz w:val="18"/>
      <w:szCs w:val="18"/>
    </w:rPr>
  </w:style>
  <w:style w:type="paragraph" w:customStyle="1" w:styleId="Default">
    <w:name w:val="Default"/>
    <w:rsid w:val="00177D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76DF1"/>
    <w:pPr>
      <w:ind w:left="720"/>
      <w:contextualSpacing/>
    </w:pPr>
  </w:style>
  <w:style w:type="character" w:styleId="Hyperlink">
    <w:name w:val="Hyperlink"/>
    <w:basedOn w:val="DefaultParagraphFont"/>
    <w:uiPriority w:val="99"/>
    <w:unhideWhenUsed/>
    <w:rsid w:val="007755F6"/>
    <w:rPr>
      <w:color w:val="0563C1" w:themeColor="hyperlink"/>
      <w:u w:val="single"/>
    </w:rPr>
  </w:style>
  <w:style w:type="character" w:customStyle="1" w:styleId="UnresolvedMention1">
    <w:name w:val="Unresolved Mention1"/>
    <w:basedOn w:val="DefaultParagraphFont"/>
    <w:uiPriority w:val="99"/>
    <w:semiHidden/>
    <w:unhideWhenUsed/>
    <w:rsid w:val="007755F6"/>
    <w:rPr>
      <w:color w:val="605E5C"/>
      <w:shd w:val="clear" w:color="auto" w:fill="E1DFDD"/>
    </w:rPr>
  </w:style>
  <w:style w:type="character" w:styleId="CommentReference">
    <w:name w:val="annotation reference"/>
    <w:basedOn w:val="DefaultParagraphFont"/>
    <w:uiPriority w:val="99"/>
    <w:semiHidden/>
    <w:unhideWhenUsed/>
    <w:rsid w:val="003B7FCB"/>
    <w:rPr>
      <w:sz w:val="16"/>
      <w:szCs w:val="16"/>
    </w:rPr>
  </w:style>
  <w:style w:type="paragraph" w:styleId="CommentText">
    <w:name w:val="annotation text"/>
    <w:basedOn w:val="Normal"/>
    <w:link w:val="CommentTextChar"/>
    <w:uiPriority w:val="99"/>
    <w:semiHidden/>
    <w:unhideWhenUsed/>
    <w:rsid w:val="003B7FCB"/>
    <w:pPr>
      <w:spacing w:line="240" w:lineRule="auto"/>
    </w:pPr>
    <w:rPr>
      <w:sz w:val="20"/>
      <w:szCs w:val="20"/>
    </w:rPr>
  </w:style>
  <w:style w:type="character" w:customStyle="1" w:styleId="CommentTextChar">
    <w:name w:val="Comment Text Char"/>
    <w:basedOn w:val="DefaultParagraphFont"/>
    <w:link w:val="CommentText"/>
    <w:uiPriority w:val="99"/>
    <w:semiHidden/>
    <w:rsid w:val="003B7FCB"/>
    <w:rPr>
      <w:sz w:val="20"/>
      <w:szCs w:val="20"/>
    </w:rPr>
  </w:style>
  <w:style w:type="paragraph" w:styleId="CommentSubject">
    <w:name w:val="annotation subject"/>
    <w:basedOn w:val="CommentText"/>
    <w:next w:val="CommentText"/>
    <w:link w:val="CommentSubjectChar"/>
    <w:uiPriority w:val="99"/>
    <w:semiHidden/>
    <w:unhideWhenUsed/>
    <w:rsid w:val="003B7FCB"/>
    <w:rPr>
      <w:b/>
      <w:bCs/>
    </w:rPr>
  </w:style>
  <w:style w:type="character" w:customStyle="1" w:styleId="CommentSubjectChar">
    <w:name w:val="Comment Subject Char"/>
    <w:basedOn w:val="CommentTextChar"/>
    <w:link w:val="CommentSubject"/>
    <w:uiPriority w:val="99"/>
    <w:semiHidden/>
    <w:rsid w:val="003B7FCB"/>
    <w:rPr>
      <w:b/>
      <w:bCs/>
      <w:sz w:val="20"/>
      <w:szCs w:val="20"/>
    </w:rPr>
  </w:style>
  <w:style w:type="paragraph" w:styleId="NoSpacing">
    <w:name w:val="No Spacing"/>
    <w:uiPriority w:val="1"/>
    <w:qFormat/>
    <w:rsid w:val="006904A3"/>
    <w:pPr>
      <w:spacing w:after="0" w:line="240" w:lineRule="auto"/>
    </w:pPr>
  </w:style>
  <w:style w:type="table" w:styleId="TableGrid">
    <w:name w:val="Table Grid"/>
    <w:basedOn w:val="TableNormal"/>
    <w:uiPriority w:val="39"/>
    <w:rsid w:val="00E1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32A156-3E35-4CE4-B986-839A6E4F1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8a09b-b1d9-4086-8db9-a71c4d0d6b06"/>
    <ds:schemaRef ds:uri="82aaede9-696d-4b59-9035-1b8cb0b0b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EF449-BDF2-4693-B824-32C886C066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9CAF98-2FD6-4EAD-B4A9-586FE50BE1BB}">
  <ds:schemaRefs>
    <ds:schemaRef ds:uri="http://schemas.openxmlformats.org/officeDocument/2006/bibliography"/>
  </ds:schemaRefs>
</ds:datastoreItem>
</file>

<file path=customXml/itemProps4.xml><?xml version="1.0" encoding="utf-8"?>
<ds:datastoreItem xmlns:ds="http://schemas.openxmlformats.org/officeDocument/2006/customXml" ds:itemID="{16AB56CC-00B5-4F3B-89F1-21BF683C4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Lucyll Correa Nieves</dc:creator>
  <cp:lastModifiedBy>Dario Moyett Laboy</cp:lastModifiedBy>
  <cp:revision>4</cp:revision>
  <dcterms:created xsi:type="dcterms:W3CDTF">2020-09-22T15:51:00Z</dcterms:created>
  <dcterms:modified xsi:type="dcterms:W3CDTF">2020-10-09T18:20:00Z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