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51A7" w14:textId="77777777" w:rsidR="00863FD2" w:rsidRPr="009F69C2" w:rsidRDefault="00CF0BDC" w:rsidP="00726715">
      <w:pPr>
        <w:tabs>
          <w:tab w:val="left" w:pos="567"/>
          <w:tab w:val="left" w:pos="1134"/>
          <w:tab w:val="left" w:pos="1701"/>
          <w:tab w:val="left" w:pos="2268"/>
        </w:tabs>
        <w:jc w:val="center"/>
        <w:rPr>
          <w:rFonts w:asciiTheme="minorHAnsi" w:hAnsiTheme="minorHAnsi" w:cstheme="minorHAnsi"/>
          <w:b/>
          <w:sz w:val="28"/>
          <w:szCs w:val="28"/>
          <w:lang w:val="en-US"/>
        </w:rPr>
      </w:pPr>
      <w:r w:rsidRPr="009F69C2">
        <w:rPr>
          <w:rFonts w:asciiTheme="minorHAnsi" w:hAnsiTheme="minorHAnsi" w:cstheme="minorHAnsi"/>
          <w:b/>
          <w:sz w:val="28"/>
          <w:szCs w:val="28"/>
          <w:lang w:val="en-US"/>
        </w:rPr>
        <w:t>Medical or X-Ray Laboratories</w:t>
      </w:r>
      <w:r w:rsidR="00863FD2" w:rsidRPr="009F69C2">
        <w:rPr>
          <w:rFonts w:asciiTheme="minorHAnsi" w:hAnsiTheme="minorHAnsi" w:cstheme="minorHAnsi"/>
          <w:b/>
          <w:sz w:val="28"/>
          <w:szCs w:val="28"/>
          <w:lang w:val="en-US"/>
        </w:rPr>
        <w:t xml:space="preserve"> Professional Liability Insurance Policy</w:t>
      </w:r>
    </w:p>
    <w:p w14:paraId="249C51A8" w14:textId="77777777" w:rsidR="00863FD2" w:rsidRPr="009F69C2" w:rsidRDefault="00F92432" w:rsidP="00863FD2">
      <w:pPr>
        <w:tabs>
          <w:tab w:val="left" w:pos="567"/>
          <w:tab w:val="left" w:pos="1134"/>
          <w:tab w:val="left" w:pos="1701"/>
          <w:tab w:val="left" w:pos="2268"/>
        </w:tabs>
        <w:jc w:val="center"/>
        <w:rPr>
          <w:rFonts w:asciiTheme="minorHAnsi" w:hAnsiTheme="minorHAnsi" w:cstheme="minorHAnsi"/>
          <w:sz w:val="22"/>
          <w:szCs w:val="22"/>
          <w:lang w:val="en-US"/>
        </w:rPr>
      </w:pPr>
      <w:r w:rsidRPr="009F69C2">
        <w:rPr>
          <w:rFonts w:asciiTheme="minorHAnsi" w:hAnsiTheme="minorHAnsi" w:cstheme="minorHAnsi"/>
          <w:sz w:val="22"/>
          <w:szCs w:val="22"/>
          <w:lang w:val="en-US"/>
        </w:rPr>
        <w:t>(Claims Made)</w:t>
      </w:r>
    </w:p>
    <w:p w14:paraId="249C51A9" w14:textId="77777777" w:rsidR="00893CEE" w:rsidRPr="009F69C2" w:rsidRDefault="00893CEE" w:rsidP="00863FD2">
      <w:pPr>
        <w:tabs>
          <w:tab w:val="left" w:pos="567"/>
          <w:tab w:val="left" w:pos="1134"/>
          <w:tab w:val="left" w:pos="1701"/>
          <w:tab w:val="left" w:pos="2268"/>
        </w:tabs>
        <w:jc w:val="center"/>
        <w:rPr>
          <w:rFonts w:asciiTheme="minorHAnsi" w:hAnsiTheme="minorHAnsi" w:cstheme="minorHAnsi"/>
          <w:sz w:val="22"/>
          <w:szCs w:val="22"/>
          <w:lang w:val="en-US"/>
        </w:rPr>
      </w:pPr>
      <w:r w:rsidRPr="009F69C2">
        <w:rPr>
          <w:rFonts w:asciiTheme="minorHAnsi" w:hAnsiTheme="minorHAnsi" w:cstheme="minorHAnsi"/>
          <w:sz w:val="22"/>
          <w:szCs w:val="22"/>
          <w:lang w:val="en-US"/>
        </w:rPr>
        <w:t>This Declarations Page is attached to and forms part of the insurance policy.</w:t>
      </w:r>
    </w:p>
    <w:p w14:paraId="249C51AA" w14:textId="77777777" w:rsidR="00893CEE" w:rsidRPr="009F69C2" w:rsidRDefault="00893CEE" w:rsidP="00893CEE">
      <w:pPr>
        <w:tabs>
          <w:tab w:val="left" w:pos="567"/>
          <w:tab w:val="left" w:pos="1134"/>
          <w:tab w:val="left" w:pos="1701"/>
          <w:tab w:val="left" w:pos="2268"/>
        </w:tabs>
        <w:jc w:val="center"/>
        <w:rPr>
          <w:rFonts w:asciiTheme="minorHAnsi" w:hAnsiTheme="minorHAnsi" w:cstheme="minorHAnsi"/>
          <w:sz w:val="22"/>
          <w:szCs w:val="22"/>
          <w:lang w:val="en-US"/>
        </w:rPr>
      </w:pPr>
      <w:r w:rsidRPr="009F69C2">
        <w:rPr>
          <w:rFonts w:asciiTheme="minorHAnsi" w:hAnsiTheme="minorHAnsi" w:cstheme="minorHAnsi"/>
          <w:sz w:val="22"/>
          <w:szCs w:val="22"/>
          <w:lang w:val="en-US"/>
        </w:rPr>
        <w:t>--------------------------------------------------------------------------------------------------</w:t>
      </w:r>
    </w:p>
    <w:p w14:paraId="112AADFB" w14:textId="74439276" w:rsidR="00726715" w:rsidRDefault="00A568F1" w:rsidP="00726715">
      <w:pPr>
        <w:tabs>
          <w:tab w:val="left" w:pos="567"/>
          <w:tab w:val="left" w:pos="1134"/>
          <w:tab w:val="left" w:pos="1701"/>
          <w:tab w:val="left" w:pos="2268"/>
        </w:tabs>
        <w:jc w:val="center"/>
        <w:rPr>
          <w:rFonts w:asciiTheme="minorHAnsi" w:hAnsiTheme="minorHAnsi" w:cstheme="minorHAnsi"/>
          <w:b/>
          <w:sz w:val="22"/>
          <w:szCs w:val="22"/>
          <w:u w:val="single"/>
          <w:lang w:val="en-US"/>
        </w:rPr>
      </w:pPr>
      <w:r>
        <w:rPr>
          <w:rFonts w:asciiTheme="minorHAnsi" w:hAnsiTheme="minorHAnsi" w:cstheme="minorHAnsi"/>
          <w:b/>
          <w:sz w:val="22"/>
          <w:szCs w:val="22"/>
          <w:u w:val="single"/>
          <w:lang w:val="en-US"/>
        </w:rPr>
        <w:t>RENEWAL ENDORSEMENT</w:t>
      </w:r>
    </w:p>
    <w:p w14:paraId="02C772BC" w14:textId="388950E4" w:rsidR="00726715" w:rsidRDefault="00726715" w:rsidP="00893CEE">
      <w:pPr>
        <w:tabs>
          <w:tab w:val="left" w:pos="567"/>
          <w:tab w:val="left" w:pos="1134"/>
          <w:tab w:val="left" w:pos="1701"/>
          <w:tab w:val="left" w:pos="2268"/>
        </w:tabs>
        <w:jc w:val="center"/>
        <w:rPr>
          <w:rFonts w:asciiTheme="minorHAnsi" w:hAnsiTheme="minorHAnsi" w:cstheme="minorHAnsi"/>
          <w:b/>
          <w:sz w:val="22"/>
          <w:szCs w:val="22"/>
          <w:u w:val="single"/>
          <w:lang w:val="en-US"/>
        </w:rPr>
      </w:pPr>
    </w:p>
    <w:p w14:paraId="05749808" w14:textId="2C92E1BE" w:rsidR="00726715" w:rsidRDefault="00726715" w:rsidP="00726715">
      <w:pPr>
        <w:rPr>
          <w:b/>
          <w:sz w:val="24"/>
          <w:szCs w:val="24"/>
        </w:rPr>
      </w:pPr>
      <w:r w:rsidRPr="005A4BEB">
        <w:rPr>
          <w:b/>
          <w:sz w:val="24"/>
          <w:szCs w:val="24"/>
        </w:rPr>
        <w:t>For attachment to Policy No.</w:t>
      </w:r>
      <w:r w:rsidR="00527773">
        <w:rPr>
          <w:b/>
          <w:sz w:val="24"/>
          <w:szCs w:val="24"/>
        </w:rPr>
        <w:t xml:space="preserve"> </w:t>
      </w:r>
    </w:p>
    <w:p w14:paraId="3E2950EF" w14:textId="77777777" w:rsidR="00726715" w:rsidRPr="00726715" w:rsidRDefault="00726715" w:rsidP="00726715">
      <w:pPr>
        <w:rPr>
          <w:b/>
          <w:sz w:val="24"/>
          <w:szCs w:val="24"/>
        </w:rPr>
      </w:pPr>
    </w:p>
    <w:p w14:paraId="06F11652" w14:textId="37310ADC" w:rsidR="00726715" w:rsidRPr="00726715" w:rsidRDefault="00726715" w:rsidP="00726715">
      <w:pPr>
        <w:jc w:val="both"/>
        <w:rPr>
          <w:sz w:val="18"/>
          <w:szCs w:val="22"/>
        </w:rPr>
      </w:pPr>
      <w:r w:rsidRPr="00726715">
        <w:rPr>
          <w:sz w:val="18"/>
          <w:szCs w:val="22"/>
        </w:rPr>
        <w:t>In accordance with the Continuous Renewal endorsement attached to and forming part of the above referenced policy, and subject to the payment of the total renewal premium, the policy will be renewed for the policy period stated below subject to all its terms and conditions.</w:t>
      </w:r>
      <w:r>
        <w:rPr>
          <w:sz w:val="18"/>
          <w:szCs w:val="22"/>
        </w:rPr>
        <w:t xml:space="preserve"> </w:t>
      </w:r>
      <w:r w:rsidRPr="00726715">
        <w:rPr>
          <w:sz w:val="18"/>
          <w:szCs w:val="22"/>
        </w:rPr>
        <w:t>The policy to which this Renewal Endorsement is attached will be renewed according to the information indicated below, which was previously provided by the Insured to the Insurer. Accordingly, if there has been any change in said information, the insured must notify in writing to the Insurer of such changes before the commencement date of the renewal policy period or immediately upon becoming aware of said changes so that the necessary changes may be made and your policy is not affected.  If no changes are notified to the insurer, it is understood and agreed that the information indicated below continues to be valid and correct</w:t>
      </w:r>
    </w:p>
    <w:p w14:paraId="249C51AD" w14:textId="77777777" w:rsidR="00893CEE" w:rsidRPr="009F69C2" w:rsidRDefault="00893CEE" w:rsidP="00893CEE">
      <w:pPr>
        <w:tabs>
          <w:tab w:val="left" w:pos="567"/>
          <w:tab w:val="left" w:pos="1134"/>
          <w:tab w:val="left" w:pos="1701"/>
          <w:tab w:val="left" w:pos="2268"/>
        </w:tabs>
        <w:rPr>
          <w:rFonts w:asciiTheme="minorHAnsi" w:hAnsiTheme="minorHAnsi" w:cstheme="minorHAnsi"/>
          <w:b/>
          <w:sz w:val="22"/>
          <w:szCs w:val="22"/>
          <w:lang w:val="en-US"/>
        </w:rPr>
      </w:pPr>
    </w:p>
    <w:p w14:paraId="249C51AE" w14:textId="19EAFD95" w:rsidR="00893CEE" w:rsidRPr="009F69C2" w:rsidRDefault="006236E9" w:rsidP="006236E9">
      <w:pPr>
        <w:pStyle w:val="ListParagraph"/>
        <w:numPr>
          <w:ilvl w:val="0"/>
          <w:numId w:val="6"/>
        </w:num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Named Insured:</w:t>
      </w:r>
      <w:r w:rsidR="00527773">
        <w:rPr>
          <w:rFonts w:asciiTheme="minorHAnsi" w:hAnsiTheme="minorHAnsi" w:cstheme="minorHAnsi"/>
          <w:bCs/>
          <w:sz w:val="22"/>
          <w:szCs w:val="22"/>
          <w:lang w:val="en-US"/>
        </w:rPr>
        <w:t xml:space="preserve"> </w:t>
      </w:r>
      <w:bookmarkStart w:id="0" w:name="CustomerNameWithAdditionalName"/>
      <w:bookmarkEnd w:id="0"/>
    </w:p>
    <w:p w14:paraId="6094B638" w14:textId="77777777" w:rsidR="009F69C2" w:rsidRPr="009F69C2" w:rsidRDefault="009F69C2" w:rsidP="009F69C2">
      <w:pPr>
        <w:rPr>
          <w:rFonts w:asciiTheme="minorHAnsi" w:hAnsiTheme="minorHAnsi" w:cstheme="minorHAnsi"/>
          <w:bCs/>
          <w:sz w:val="22"/>
          <w:szCs w:val="22"/>
          <w:lang w:val="en-US"/>
        </w:rPr>
      </w:pPr>
    </w:p>
    <w:p w14:paraId="5D5331D6" w14:textId="670F0283" w:rsidR="00BE2D06" w:rsidRDefault="006236E9" w:rsidP="00BE2D06">
      <w:pPr>
        <w:pStyle w:val="ListParagraph"/>
        <w:numPr>
          <w:ilvl w:val="0"/>
          <w:numId w:val="6"/>
        </w:num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Insured’s Address:</w:t>
      </w:r>
      <w:r w:rsidR="00527773">
        <w:rPr>
          <w:rFonts w:asciiTheme="minorHAnsi" w:hAnsiTheme="minorHAnsi" w:cstheme="minorHAnsi"/>
          <w:bCs/>
          <w:sz w:val="22"/>
          <w:szCs w:val="22"/>
          <w:lang w:val="en-US"/>
        </w:rPr>
        <w:t xml:space="preserve"> </w:t>
      </w:r>
      <w:bookmarkStart w:id="1" w:name="CustomerFullAddress"/>
      <w:bookmarkEnd w:id="1"/>
    </w:p>
    <w:p w14:paraId="4CF2A18C" w14:textId="3AB4FF24" w:rsidR="009F69C2" w:rsidRPr="009F69C2" w:rsidRDefault="00527773" w:rsidP="00527773">
      <w:pPr>
        <w:pStyle w:val="ListParagraph"/>
        <w:ind w:left="2160"/>
        <w:rPr>
          <w:rFonts w:asciiTheme="minorHAnsi" w:hAnsiTheme="minorHAnsi" w:cstheme="minorHAnsi"/>
          <w:bCs/>
          <w:sz w:val="22"/>
          <w:szCs w:val="22"/>
          <w:lang w:val="en-US"/>
        </w:rPr>
      </w:pPr>
      <w:r>
        <w:rPr>
          <w:rFonts w:asciiTheme="minorHAnsi" w:hAnsiTheme="minorHAnsi" w:cstheme="minorHAnsi"/>
          <w:bCs/>
          <w:sz w:val="22"/>
          <w:szCs w:val="22"/>
          <w:lang w:val="en-US"/>
        </w:rPr>
        <w:t xml:space="preserve">     </w:t>
      </w:r>
      <w:bookmarkStart w:id="2" w:name="CustomerZipStateZip"/>
      <w:bookmarkEnd w:id="2"/>
    </w:p>
    <w:p w14:paraId="6761ABF4" w14:textId="77777777" w:rsidR="00BE2D06" w:rsidRPr="009F69C2" w:rsidRDefault="00BE2D06" w:rsidP="00BE2D06">
      <w:pPr>
        <w:pStyle w:val="ListParagraph"/>
        <w:rPr>
          <w:rFonts w:asciiTheme="minorHAnsi" w:hAnsiTheme="minorHAnsi" w:cstheme="minorHAnsi"/>
          <w:bCs/>
          <w:sz w:val="22"/>
          <w:szCs w:val="22"/>
          <w:lang w:val="en-US"/>
        </w:rPr>
      </w:pPr>
    </w:p>
    <w:p w14:paraId="249C51B4" w14:textId="4775B02E" w:rsidR="00893CEE" w:rsidRPr="009F69C2" w:rsidRDefault="00AC4E75" w:rsidP="00BE2D06">
      <w:pPr>
        <w:pStyle w:val="ListParagraph"/>
        <w:numPr>
          <w:ilvl w:val="0"/>
          <w:numId w:val="6"/>
        </w:num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 xml:space="preserve">Authorized Representative or </w:t>
      </w:r>
      <w:r w:rsidR="009D4E42" w:rsidRPr="009F69C2">
        <w:rPr>
          <w:rFonts w:asciiTheme="minorHAnsi" w:hAnsiTheme="minorHAnsi" w:cstheme="minorHAnsi"/>
          <w:bCs/>
          <w:sz w:val="22"/>
          <w:szCs w:val="22"/>
          <w:lang w:val="en-US"/>
        </w:rPr>
        <w:t>Producer</w:t>
      </w:r>
      <w:r w:rsidR="00893CEE" w:rsidRPr="009F69C2">
        <w:rPr>
          <w:rFonts w:asciiTheme="minorHAnsi" w:hAnsiTheme="minorHAnsi" w:cstheme="minorHAnsi"/>
          <w:bCs/>
          <w:sz w:val="22"/>
          <w:szCs w:val="22"/>
          <w:lang w:val="en-US"/>
        </w:rPr>
        <w:t>:</w:t>
      </w:r>
      <w:r w:rsidR="0004391A">
        <w:rPr>
          <w:rFonts w:asciiTheme="minorHAnsi" w:hAnsiTheme="minorHAnsi" w:cstheme="minorHAnsi"/>
          <w:bCs/>
          <w:sz w:val="22"/>
          <w:szCs w:val="22"/>
          <w:lang w:val="en-US"/>
        </w:rPr>
        <w:t xml:space="preserve"> </w:t>
      </w:r>
      <w:bookmarkStart w:id="3" w:name="AgencyDesc"/>
      <w:bookmarkEnd w:id="3"/>
    </w:p>
    <w:p w14:paraId="2A25B918" w14:textId="77777777" w:rsidR="009F69C2" w:rsidRPr="009F69C2" w:rsidRDefault="009F69C2" w:rsidP="0004391A">
      <w:pPr>
        <w:pStyle w:val="ListParagraph"/>
        <w:ind w:left="4320"/>
        <w:rPr>
          <w:rFonts w:asciiTheme="minorHAnsi" w:hAnsiTheme="minorHAnsi" w:cstheme="minorHAnsi"/>
          <w:bCs/>
          <w:sz w:val="22"/>
          <w:szCs w:val="22"/>
          <w:lang w:val="en-US"/>
        </w:rPr>
      </w:pPr>
      <w:bookmarkStart w:id="4" w:name="AgentDesc"/>
      <w:bookmarkEnd w:id="4"/>
    </w:p>
    <w:p w14:paraId="19032EC3" w14:textId="08F4AC75" w:rsidR="009F69C2" w:rsidRPr="009F69C2" w:rsidRDefault="009F69C2" w:rsidP="00BE2D06">
      <w:pPr>
        <w:pStyle w:val="ListParagraph"/>
        <w:numPr>
          <w:ilvl w:val="0"/>
          <w:numId w:val="6"/>
        </w:num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Policy Number</w:t>
      </w:r>
      <w:r w:rsidR="00726715">
        <w:rPr>
          <w:rFonts w:asciiTheme="minorHAnsi" w:hAnsiTheme="minorHAnsi" w:cstheme="minorHAnsi"/>
          <w:bCs/>
          <w:sz w:val="22"/>
          <w:szCs w:val="22"/>
          <w:lang w:val="en-US"/>
        </w:rPr>
        <w:t>:</w:t>
      </w:r>
      <w:r w:rsidR="0004391A">
        <w:rPr>
          <w:rFonts w:asciiTheme="minorHAnsi" w:hAnsiTheme="minorHAnsi" w:cstheme="minorHAnsi"/>
          <w:bCs/>
          <w:sz w:val="22"/>
          <w:szCs w:val="22"/>
          <w:lang w:val="en-US"/>
        </w:rPr>
        <w:t xml:space="preserve"> </w:t>
      </w:r>
      <w:bookmarkStart w:id="5" w:name="PolicyNo"/>
      <w:bookmarkEnd w:id="5"/>
    </w:p>
    <w:p w14:paraId="22A2D1B6" w14:textId="77777777" w:rsidR="009F69C2" w:rsidRPr="009F69C2" w:rsidRDefault="009F69C2" w:rsidP="009F69C2">
      <w:pPr>
        <w:pStyle w:val="ListParagraph"/>
        <w:rPr>
          <w:rFonts w:asciiTheme="minorHAnsi" w:hAnsiTheme="minorHAnsi" w:cstheme="minorHAnsi"/>
          <w:bCs/>
          <w:sz w:val="22"/>
          <w:szCs w:val="22"/>
          <w:lang w:val="en-US"/>
        </w:rPr>
      </w:pPr>
    </w:p>
    <w:p w14:paraId="4CB6FA08" w14:textId="47059988" w:rsidR="009F69C2" w:rsidRPr="009F69C2" w:rsidRDefault="009F69C2" w:rsidP="00BE2D06">
      <w:pPr>
        <w:pStyle w:val="ListParagraph"/>
        <w:numPr>
          <w:ilvl w:val="0"/>
          <w:numId w:val="6"/>
        </w:num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Policy Period</w:t>
      </w:r>
      <w:r w:rsidR="00726715">
        <w:rPr>
          <w:rFonts w:asciiTheme="minorHAnsi" w:hAnsiTheme="minorHAnsi" w:cstheme="minorHAnsi"/>
          <w:bCs/>
          <w:sz w:val="22"/>
          <w:szCs w:val="22"/>
          <w:lang w:val="en-US"/>
        </w:rPr>
        <w:t>:</w:t>
      </w:r>
    </w:p>
    <w:p w14:paraId="249C51BC" w14:textId="77777777" w:rsidR="00893CEE" w:rsidRPr="009F69C2" w:rsidRDefault="00893CEE" w:rsidP="00893CEE">
      <w:pPr>
        <w:tabs>
          <w:tab w:val="left" w:pos="567"/>
          <w:tab w:val="left" w:pos="1134"/>
          <w:tab w:val="left" w:pos="1701"/>
          <w:tab w:val="left" w:pos="2268"/>
        </w:tabs>
        <w:rPr>
          <w:rFonts w:asciiTheme="minorHAnsi" w:hAnsiTheme="minorHAnsi" w:cstheme="minorHAnsi"/>
          <w:bCs/>
          <w:sz w:val="22"/>
          <w:szCs w:val="22"/>
          <w:lang w:val="en-US"/>
        </w:rPr>
      </w:pPr>
    </w:p>
    <w:p w14:paraId="249C51BD" w14:textId="76317148" w:rsidR="00893CEE" w:rsidRPr="009F69C2" w:rsidRDefault="00893CEE" w:rsidP="00726715">
      <w:pPr>
        <w:ind w:left="720" w:hanging="562"/>
        <w:rPr>
          <w:rFonts w:asciiTheme="minorHAnsi" w:hAnsiTheme="minorHAnsi" w:cstheme="minorHAnsi"/>
          <w:bCs/>
          <w:sz w:val="22"/>
          <w:szCs w:val="22"/>
          <w:lang w:val="en-US"/>
        </w:rPr>
      </w:pPr>
      <w:r w:rsidRPr="009F69C2">
        <w:rPr>
          <w:rFonts w:asciiTheme="minorHAnsi" w:hAnsiTheme="minorHAnsi" w:cstheme="minorHAnsi"/>
          <w:bCs/>
          <w:sz w:val="22"/>
          <w:szCs w:val="22"/>
          <w:lang w:val="en-US"/>
        </w:rPr>
        <w:tab/>
        <w:t>From:</w:t>
      </w:r>
      <w:r w:rsidR="00CC6FDE">
        <w:rPr>
          <w:rFonts w:asciiTheme="minorHAnsi" w:hAnsiTheme="minorHAnsi" w:cstheme="minorHAnsi"/>
          <w:bCs/>
          <w:sz w:val="22"/>
          <w:szCs w:val="22"/>
          <w:lang w:val="en-US"/>
        </w:rPr>
        <w:t xml:space="preserve"> </w:t>
      </w:r>
      <w:bookmarkStart w:id="6" w:name="EffectiveDate"/>
      <w:bookmarkEnd w:id="6"/>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t xml:space="preserve">                                                                   To: </w:t>
      </w:r>
      <w:bookmarkStart w:id="7" w:name="ExpirationDate"/>
      <w:bookmarkEnd w:id="7"/>
      <w:r w:rsidRPr="009F69C2">
        <w:rPr>
          <w:rFonts w:asciiTheme="minorHAnsi" w:hAnsiTheme="minorHAnsi" w:cstheme="minorHAnsi"/>
          <w:bCs/>
          <w:sz w:val="22"/>
          <w:szCs w:val="22"/>
          <w:lang w:val="en-US"/>
        </w:rPr>
        <w:t xml:space="preserve">                                       </w:t>
      </w:r>
      <w:r w:rsidR="00726715">
        <w:rPr>
          <w:rFonts w:asciiTheme="minorHAnsi" w:hAnsiTheme="minorHAnsi" w:cstheme="minorHAnsi"/>
          <w:bCs/>
          <w:sz w:val="22"/>
          <w:szCs w:val="22"/>
          <w:lang w:val="en-US"/>
        </w:rPr>
        <w:t xml:space="preserve">                                                                         </w:t>
      </w:r>
    </w:p>
    <w:p w14:paraId="249C51C0" w14:textId="755FD367" w:rsidR="00893CEE" w:rsidRDefault="00893CEE" w:rsidP="00726715">
      <w:pPr>
        <w:ind w:left="270"/>
        <w:jc w:val="center"/>
        <w:rPr>
          <w:rFonts w:asciiTheme="minorHAnsi" w:hAnsiTheme="minorHAnsi" w:cstheme="minorHAnsi"/>
          <w:bCs/>
          <w:lang w:val="en-US"/>
        </w:rPr>
      </w:pPr>
      <w:r w:rsidRPr="00726715">
        <w:rPr>
          <w:rFonts w:asciiTheme="minorHAnsi" w:hAnsiTheme="minorHAnsi" w:cstheme="minorHAnsi"/>
          <w:bCs/>
          <w:lang w:val="en-US"/>
        </w:rPr>
        <w:t>(both days at 12.01 A.M. Local Standard Time at the Ins</w:t>
      </w:r>
      <w:r w:rsidR="00A01810" w:rsidRPr="00726715">
        <w:rPr>
          <w:rFonts w:asciiTheme="minorHAnsi" w:hAnsiTheme="minorHAnsi" w:cstheme="minorHAnsi"/>
          <w:bCs/>
          <w:lang w:val="en-US"/>
        </w:rPr>
        <w:t xml:space="preserve">ured’s address shown in Item </w:t>
      </w:r>
      <w:r w:rsidR="00726715">
        <w:rPr>
          <w:rFonts w:asciiTheme="minorHAnsi" w:hAnsiTheme="minorHAnsi" w:cstheme="minorHAnsi"/>
          <w:bCs/>
          <w:lang w:val="en-US"/>
        </w:rPr>
        <w:t>2</w:t>
      </w:r>
      <w:r w:rsidRPr="00726715">
        <w:rPr>
          <w:rFonts w:asciiTheme="minorHAnsi" w:hAnsiTheme="minorHAnsi" w:cstheme="minorHAnsi"/>
          <w:bCs/>
          <w:lang w:val="en-US"/>
        </w:rPr>
        <w:t>.)</w:t>
      </w:r>
    </w:p>
    <w:p w14:paraId="27F4D903" w14:textId="77777777" w:rsidR="00726715" w:rsidRPr="00726715" w:rsidRDefault="00726715" w:rsidP="00726715">
      <w:pPr>
        <w:ind w:left="270" w:hanging="567"/>
        <w:rPr>
          <w:rFonts w:asciiTheme="minorHAnsi" w:hAnsiTheme="minorHAnsi" w:cstheme="minorHAnsi"/>
          <w:bCs/>
          <w:lang w:val="en-US"/>
        </w:rPr>
      </w:pPr>
    </w:p>
    <w:p w14:paraId="249C51C2" w14:textId="4B02C66D" w:rsidR="00893CEE" w:rsidRDefault="003D3849" w:rsidP="003D3849">
      <w:pPr>
        <w:pStyle w:val="ListParagraph"/>
        <w:numPr>
          <w:ilvl w:val="0"/>
          <w:numId w:val="6"/>
        </w:numPr>
        <w:tabs>
          <w:tab w:val="left" w:pos="567"/>
          <w:tab w:val="left" w:pos="1134"/>
          <w:tab w:val="left" w:pos="1701"/>
          <w:tab w:val="left" w:pos="2268"/>
          <w:tab w:val="left" w:pos="4320"/>
        </w:tabs>
        <w:rPr>
          <w:rFonts w:asciiTheme="minorHAnsi" w:hAnsiTheme="minorHAnsi" w:cstheme="minorHAnsi"/>
          <w:bCs/>
          <w:sz w:val="22"/>
          <w:szCs w:val="22"/>
          <w:lang w:val="en-US"/>
        </w:rPr>
      </w:pPr>
      <w:r w:rsidRPr="003D3849">
        <w:rPr>
          <w:rFonts w:asciiTheme="minorHAnsi" w:hAnsiTheme="minorHAnsi" w:cstheme="minorHAnsi"/>
          <w:bCs/>
          <w:sz w:val="22"/>
          <w:szCs w:val="22"/>
          <w:lang w:val="en-US"/>
        </w:rPr>
        <w:tab/>
      </w:r>
      <w:r w:rsidR="009F69C2" w:rsidRPr="003D3849">
        <w:rPr>
          <w:rFonts w:asciiTheme="minorHAnsi" w:hAnsiTheme="minorHAnsi" w:cstheme="minorHAnsi"/>
          <w:bCs/>
          <w:sz w:val="22"/>
          <w:szCs w:val="22"/>
          <w:lang w:val="en-US"/>
        </w:rPr>
        <w:t>Retroactive Date</w:t>
      </w:r>
      <w:r w:rsidR="00F92432" w:rsidRPr="003D3849">
        <w:rPr>
          <w:rFonts w:asciiTheme="minorHAnsi" w:hAnsiTheme="minorHAnsi" w:cstheme="minorHAnsi"/>
          <w:bCs/>
          <w:sz w:val="22"/>
          <w:szCs w:val="22"/>
          <w:lang w:val="en-US"/>
        </w:rPr>
        <w:t>:</w:t>
      </w:r>
      <w:r w:rsidR="000D7654">
        <w:rPr>
          <w:rFonts w:asciiTheme="minorHAnsi" w:hAnsiTheme="minorHAnsi" w:cstheme="minorHAnsi"/>
          <w:bCs/>
          <w:sz w:val="22"/>
          <w:szCs w:val="22"/>
          <w:lang w:val="en-US"/>
        </w:rPr>
        <w:t xml:space="preserve"> </w:t>
      </w:r>
      <w:bookmarkStart w:id="8" w:name="RetroactiveDate"/>
      <w:bookmarkEnd w:id="8"/>
    </w:p>
    <w:p w14:paraId="5DF3D477" w14:textId="77777777" w:rsidR="00726715" w:rsidRDefault="00726715" w:rsidP="00726715">
      <w:pPr>
        <w:pStyle w:val="ListParagraph"/>
        <w:tabs>
          <w:tab w:val="left" w:pos="567"/>
          <w:tab w:val="left" w:pos="1134"/>
          <w:tab w:val="left" w:pos="1701"/>
          <w:tab w:val="left" w:pos="2268"/>
          <w:tab w:val="left" w:pos="4320"/>
        </w:tabs>
        <w:rPr>
          <w:rFonts w:asciiTheme="minorHAnsi" w:hAnsiTheme="minorHAnsi" w:cstheme="minorHAnsi"/>
          <w:bCs/>
          <w:sz w:val="22"/>
          <w:szCs w:val="22"/>
          <w:lang w:val="en-US"/>
        </w:rPr>
      </w:pPr>
    </w:p>
    <w:p w14:paraId="1D1DB841" w14:textId="3B61126C" w:rsidR="00726715" w:rsidRPr="00726715" w:rsidRDefault="00726715" w:rsidP="00726715">
      <w:pPr>
        <w:pStyle w:val="ListParagraph"/>
        <w:numPr>
          <w:ilvl w:val="0"/>
          <w:numId w:val="6"/>
        </w:numPr>
        <w:rPr>
          <w:rFonts w:asciiTheme="minorHAnsi" w:hAnsiTheme="minorHAnsi" w:cstheme="minorHAnsi"/>
          <w:bCs/>
          <w:sz w:val="22"/>
          <w:szCs w:val="22"/>
          <w:lang w:val="en-US"/>
        </w:rPr>
      </w:pPr>
      <w:r w:rsidRPr="00726715">
        <w:rPr>
          <w:rFonts w:asciiTheme="minorHAnsi" w:hAnsiTheme="minorHAnsi" w:cstheme="minorHAnsi"/>
          <w:bCs/>
          <w:sz w:val="22"/>
          <w:szCs w:val="22"/>
          <w:lang w:val="en-US"/>
        </w:rPr>
        <w:t>Audit Period: Annually (unless otherwise indicated)</w:t>
      </w:r>
    </w:p>
    <w:p w14:paraId="3B3235CD" w14:textId="77777777" w:rsidR="003D3849" w:rsidRDefault="003D3849" w:rsidP="003D3849">
      <w:pPr>
        <w:pStyle w:val="ListParagraph"/>
        <w:tabs>
          <w:tab w:val="left" w:pos="567"/>
          <w:tab w:val="left" w:pos="1134"/>
          <w:tab w:val="left" w:pos="1701"/>
          <w:tab w:val="left" w:pos="2268"/>
          <w:tab w:val="left" w:pos="4320"/>
        </w:tabs>
        <w:rPr>
          <w:rFonts w:asciiTheme="minorHAnsi" w:hAnsiTheme="minorHAnsi" w:cstheme="minorHAnsi"/>
          <w:bCs/>
          <w:sz w:val="22"/>
          <w:szCs w:val="22"/>
          <w:lang w:val="en-US"/>
        </w:rPr>
      </w:pPr>
    </w:p>
    <w:p w14:paraId="249C51C6" w14:textId="254AA89F" w:rsidR="00EC229A" w:rsidRPr="00726715" w:rsidRDefault="009F69C2" w:rsidP="00726715">
      <w:pPr>
        <w:pStyle w:val="ListParagraph"/>
        <w:numPr>
          <w:ilvl w:val="0"/>
          <w:numId w:val="6"/>
        </w:numPr>
        <w:tabs>
          <w:tab w:val="left" w:pos="567"/>
          <w:tab w:val="left" w:pos="1134"/>
          <w:tab w:val="left" w:pos="1701"/>
          <w:tab w:val="left" w:pos="2268"/>
          <w:tab w:val="left" w:pos="4320"/>
        </w:tabs>
        <w:rPr>
          <w:rFonts w:asciiTheme="minorHAnsi" w:hAnsiTheme="minorHAnsi" w:cstheme="minorHAnsi"/>
          <w:bCs/>
          <w:sz w:val="22"/>
          <w:szCs w:val="22"/>
          <w:lang w:val="en-US"/>
        </w:rPr>
      </w:pPr>
      <w:r w:rsidRPr="003D3849">
        <w:rPr>
          <w:rFonts w:asciiTheme="minorHAnsi" w:hAnsiTheme="minorHAnsi" w:cstheme="minorHAnsi"/>
          <w:bCs/>
          <w:sz w:val="22"/>
          <w:szCs w:val="22"/>
          <w:lang w:val="en-US"/>
        </w:rPr>
        <w:t>Premium Computation:</w:t>
      </w:r>
    </w:p>
    <w:p w14:paraId="249C51C7" w14:textId="4A90B15F" w:rsidR="00EC229A" w:rsidRPr="009F69C2" w:rsidRDefault="00726715" w:rsidP="00726715">
      <w:pPr>
        <w:ind w:left="567" w:hanging="567"/>
        <w:rPr>
          <w:rFonts w:asciiTheme="minorHAnsi" w:hAnsiTheme="minorHAnsi" w:cstheme="minorHAnsi"/>
          <w:bCs/>
          <w:sz w:val="22"/>
          <w:szCs w:val="22"/>
          <w:lang w:val="en-US"/>
        </w:rPr>
      </w:pPr>
      <w:r>
        <w:rPr>
          <w:rFonts w:asciiTheme="minorHAnsi" w:hAnsiTheme="minorHAnsi" w:cstheme="minorHAnsi"/>
          <w:bCs/>
          <w:sz w:val="22"/>
          <w:szCs w:val="22"/>
          <w:lang w:val="en-US"/>
        </w:rPr>
        <w:t xml:space="preserve">            </w:t>
      </w:r>
      <w:r w:rsidR="00EC229A" w:rsidRPr="009F69C2">
        <w:rPr>
          <w:rFonts w:asciiTheme="minorHAnsi" w:hAnsiTheme="minorHAnsi" w:cstheme="minorHAnsi"/>
          <w:bCs/>
          <w:sz w:val="22"/>
          <w:szCs w:val="22"/>
          <w:lang w:val="en-US"/>
        </w:rPr>
        <w:t>The unit of exposure to which the rates are applied is each $1,000 of receipts.</w:t>
      </w:r>
    </w:p>
    <w:p w14:paraId="249C51C8" w14:textId="77777777" w:rsidR="000D7F32" w:rsidRPr="009F69C2" w:rsidRDefault="000D7F32" w:rsidP="00EC229A">
      <w:pPr>
        <w:tabs>
          <w:tab w:val="left" w:pos="567"/>
          <w:tab w:val="left" w:pos="1134"/>
          <w:tab w:val="left" w:pos="1701"/>
          <w:tab w:val="left" w:pos="2268"/>
          <w:tab w:val="left" w:pos="4320"/>
        </w:tabs>
        <w:ind w:left="567" w:hanging="567"/>
        <w:rPr>
          <w:rFonts w:asciiTheme="minorHAnsi" w:hAnsiTheme="minorHAnsi" w:cstheme="minorHAnsi"/>
          <w:bCs/>
          <w:sz w:val="22"/>
          <w:szCs w:val="22"/>
          <w:lang w:val="en-US"/>
        </w:rPr>
      </w:pP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p>
    <w:p w14:paraId="249C51CC" w14:textId="04E5C9FE" w:rsidR="00893CEE" w:rsidRPr="009F69C2" w:rsidRDefault="000D7F32" w:rsidP="003D3849">
      <w:pPr>
        <w:tabs>
          <w:tab w:val="left" w:pos="567"/>
          <w:tab w:val="left" w:pos="1134"/>
          <w:tab w:val="left" w:pos="1701"/>
          <w:tab w:val="left" w:pos="2268"/>
          <w:tab w:val="left" w:pos="4320"/>
        </w:tabs>
        <w:ind w:left="567" w:hanging="567"/>
        <w:rPr>
          <w:rFonts w:asciiTheme="minorHAnsi" w:hAnsiTheme="minorHAnsi" w:cstheme="minorHAnsi"/>
          <w:bCs/>
          <w:sz w:val="22"/>
          <w:szCs w:val="22"/>
          <w:lang w:val="en-US"/>
        </w:rPr>
      </w:pPr>
      <w:r w:rsidRPr="009F69C2">
        <w:rPr>
          <w:rFonts w:asciiTheme="minorHAnsi" w:hAnsiTheme="minorHAnsi" w:cstheme="minorHAnsi"/>
          <w:bCs/>
          <w:sz w:val="22"/>
          <w:szCs w:val="22"/>
          <w:lang w:val="en-US"/>
        </w:rPr>
        <w:tab/>
        <w:t>Rate:</w:t>
      </w:r>
      <w:r w:rsidR="00BA3F79">
        <w:rPr>
          <w:rFonts w:asciiTheme="minorHAnsi" w:hAnsiTheme="minorHAnsi" w:cstheme="minorHAnsi"/>
          <w:bCs/>
          <w:sz w:val="22"/>
          <w:szCs w:val="22"/>
          <w:lang w:val="en-US"/>
        </w:rPr>
        <w:t xml:space="preserve"> </w:t>
      </w:r>
      <w:bookmarkStart w:id="9" w:name="LabRate"/>
      <w:bookmarkEnd w:id="9"/>
      <w:r w:rsidR="003D3849" w:rsidRPr="003D3849">
        <w:rPr>
          <w:rFonts w:asciiTheme="minorHAnsi" w:hAnsiTheme="minorHAnsi" w:cstheme="minorHAnsi"/>
          <w:bCs/>
          <w:sz w:val="22"/>
          <w:szCs w:val="22"/>
          <w:lang w:val="en-US"/>
        </w:rPr>
        <w:t xml:space="preserve"> </w:t>
      </w:r>
      <w:r w:rsidR="003D3849">
        <w:rPr>
          <w:rFonts w:asciiTheme="minorHAnsi" w:hAnsiTheme="minorHAnsi" w:cstheme="minorHAnsi"/>
          <w:bCs/>
          <w:sz w:val="22"/>
          <w:szCs w:val="22"/>
          <w:lang w:val="en-US"/>
        </w:rPr>
        <w:t xml:space="preserve">  </w:t>
      </w:r>
      <w:r w:rsidR="003D3849" w:rsidRPr="009F69C2">
        <w:rPr>
          <w:rFonts w:asciiTheme="minorHAnsi" w:hAnsiTheme="minorHAnsi" w:cstheme="minorHAnsi"/>
          <w:bCs/>
          <w:sz w:val="22"/>
          <w:szCs w:val="22"/>
          <w:lang w:val="en-US"/>
        </w:rPr>
        <w:t>Annual Receipts:</w:t>
      </w:r>
      <w:r w:rsidR="00BA3F79">
        <w:rPr>
          <w:rFonts w:asciiTheme="minorHAnsi" w:hAnsiTheme="minorHAnsi" w:cstheme="minorHAnsi"/>
          <w:bCs/>
          <w:sz w:val="22"/>
          <w:szCs w:val="22"/>
          <w:lang w:val="en-US"/>
        </w:rPr>
        <w:t xml:space="preserve"> </w:t>
      </w:r>
      <w:bookmarkStart w:id="10" w:name="EstimatedGrossReceipts"/>
      <w:bookmarkEnd w:id="10"/>
    </w:p>
    <w:p w14:paraId="37C61CA7" w14:textId="77777777" w:rsidR="003D3849" w:rsidRPr="009F69C2" w:rsidRDefault="003D3849" w:rsidP="00893CEE">
      <w:pPr>
        <w:tabs>
          <w:tab w:val="left" w:pos="567"/>
          <w:tab w:val="left" w:pos="1134"/>
          <w:tab w:val="left" w:pos="1701"/>
          <w:tab w:val="left" w:pos="2268"/>
        </w:tabs>
        <w:ind w:left="567"/>
        <w:rPr>
          <w:rFonts w:asciiTheme="minorHAnsi" w:hAnsiTheme="minorHAnsi" w:cstheme="minorHAnsi"/>
          <w:bCs/>
          <w:sz w:val="22"/>
          <w:szCs w:val="22"/>
          <w:lang w:val="en-US"/>
        </w:rPr>
      </w:pPr>
    </w:p>
    <w:p w14:paraId="249C51CE" w14:textId="23F8E6CB" w:rsidR="00893CEE" w:rsidRPr="003D3849" w:rsidRDefault="00893CEE" w:rsidP="00B46E0E">
      <w:pPr>
        <w:pStyle w:val="ListParagraph"/>
        <w:numPr>
          <w:ilvl w:val="0"/>
          <w:numId w:val="6"/>
        </w:numPr>
        <w:rPr>
          <w:rFonts w:asciiTheme="minorHAnsi" w:hAnsiTheme="minorHAnsi" w:cstheme="minorHAnsi"/>
          <w:bCs/>
          <w:sz w:val="22"/>
          <w:szCs w:val="22"/>
          <w:lang w:val="en-US"/>
        </w:rPr>
      </w:pPr>
      <w:r w:rsidRPr="003D3849">
        <w:rPr>
          <w:rFonts w:asciiTheme="minorHAnsi" w:hAnsiTheme="minorHAnsi" w:cstheme="minorHAnsi"/>
          <w:bCs/>
          <w:sz w:val="22"/>
          <w:szCs w:val="22"/>
          <w:lang w:val="en-US"/>
        </w:rPr>
        <w:t>The insurance afforded is only with respect to the following coverages as are indicated by</w:t>
      </w:r>
    </w:p>
    <w:p w14:paraId="249C51CF" w14:textId="52F25E25" w:rsidR="00893CEE" w:rsidRPr="009F69C2" w:rsidRDefault="00893CEE" w:rsidP="00B46E0E">
      <w:pPr>
        <w:ind w:firstLine="720"/>
        <w:rPr>
          <w:rFonts w:asciiTheme="minorHAnsi" w:hAnsiTheme="minorHAnsi" w:cstheme="minorHAnsi"/>
          <w:bCs/>
          <w:sz w:val="22"/>
          <w:szCs w:val="22"/>
          <w:lang w:val="en-US"/>
        </w:rPr>
      </w:pPr>
      <w:r w:rsidRPr="009F69C2">
        <w:rPr>
          <w:rFonts w:asciiTheme="minorHAnsi" w:hAnsiTheme="minorHAnsi" w:cstheme="minorHAnsi"/>
          <w:bCs/>
          <w:sz w:val="22"/>
          <w:szCs w:val="22"/>
          <w:lang w:val="en-US"/>
        </w:rPr>
        <w:t>specific premium charge or charges</w:t>
      </w:r>
      <w:r w:rsidR="00F92432" w:rsidRPr="009F69C2">
        <w:rPr>
          <w:rFonts w:asciiTheme="minorHAnsi" w:hAnsiTheme="minorHAnsi" w:cstheme="minorHAnsi"/>
          <w:bCs/>
          <w:sz w:val="22"/>
          <w:szCs w:val="22"/>
          <w:lang w:val="en-US"/>
        </w:rPr>
        <w:t>,</w:t>
      </w:r>
      <w:r w:rsidRPr="009F69C2">
        <w:rPr>
          <w:rFonts w:asciiTheme="minorHAnsi" w:hAnsiTheme="minorHAnsi" w:cstheme="minorHAnsi"/>
          <w:bCs/>
          <w:sz w:val="22"/>
          <w:szCs w:val="22"/>
          <w:lang w:val="en-US"/>
        </w:rPr>
        <w:t xml:space="preserve"> subject to the limits of a liability stated herein and to all</w:t>
      </w:r>
    </w:p>
    <w:p w14:paraId="5F7C71D5" w14:textId="5212B079" w:rsidR="003D3849" w:rsidRDefault="00893CEE" w:rsidP="003D3849">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ab/>
        <w:t>the terms of this policy relating thereto</w:t>
      </w:r>
      <w:r w:rsidR="00F92432" w:rsidRPr="009F69C2">
        <w:rPr>
          <w:rFonts w:asciiTheme="minorHAnsi" w:hAnsiTheme="minorHAnsi" w:cstheme="minorHAnsi"/>
          <w:bCs/>
          <w:sz w:val="22"/>
          <w:szCs w:val="22"/>
          <w:lang w:val="en-US"/>
        </w:rPr>
        <w:t>.</w:t>
      </w:r>
    </w:p>
    <w:p w14:paraId="3208EF05" w14:textId="1BC65D39" w:rsidR="00726715" w:rsidRDefault="00726715" w:rsidP="003D3849">
      <w:pPr>
        <w:rPr>
          <w:rFonts w:asciiTheme="minorHAnsi" w:hAnsiTheme="minorHAnsi" w:cstheme="minorHAnsi"/>
          <w:bCs/>
          <w:sz w:val="22"/>
          <w:szCs w:val="22"/>
          <w:lang w:val="en-US"/>
        </w:rPr>
      </w:pPr>
    </w:p>
    <w:p w14:paraId="23F31559" w14:textId="3F86AF4E" w:rsidR="00726715" w:rsidRDefault="00726715" w:rsidP="003D3849">
      <w:pPr>
        <w:rPr>
          <w:rFonts w:asciiTheme="minorHAnsi" w:hAnsiTheme="minorHAnsi" w:cstheme="minorHAnsi"/>
          <w:bCs/>
          <w:sz w:val="22"/>
          <w:szCs w:val="22"/>
          <w:lang w:val="en-US"/>
        </w:rPr>
      </w:pPr>
    </w:p>
    <w:p w14:paraId="2D00111D" w14:textId="77777777" w:rsidR="00726715" w:rsidRPr="009F69C2" w:rsidRDefault="00726715" w:rsidP="003D3849">
      <w:pPr>
        <w:rPr>
          <w:rFonts w:asciiTheme="minorHAnsi" w:hAnsiTheme="minorHAnsi" w:cstheme="minorHAnsi"/>
          <w:bCs/>
          <w:sz w:val="22"/>
          <w:szCs w:val="22"/>
          <w:lang w:val="en-US"/>
        </w:rPr>
      </w:pPr>
    </w:p>
    <w:p w14:paraId="249C51D7" w14:textId="1AFE0FB1" w:rsidR="00893CEE" w:rsidRPr="009F69C2" w:rsidRDefault="00893CEE" w:rsidP="00025BA7">
      <w:pPr>
        <w:tabs>
          <w:tab w:val="left" w:pos="567"/>
          <w:tab w:val="left" w:pos="1134"/>
          <w:tab w:val="left" w:pos="7350"/>
        </w:tabs>
        <w:rPr>
          <w:rFonts w:asciiTheme="minorHAnsi" w:hAnsiTheme="minorHAnsi" w:cstheme="minorHAnsi"/>
          <w:bCs/>
          <w:sz w:val="22"/>
          <w:szCs w:val="22"/>
          <w:lang w:val="en-US"/>
        </w:rPr>
      </w:pPr>
      <w:r w:rsidRPr="009F69C2">
        <w:rPr>
          <w:rFonts w:asciiTheme="minorHAnsi" w:hAnsiTheme="minorHAnsi" w:cstheme="minorHAnsi"/>
          <w:bCs/>
          <w:sz w:val="22"/>
          <w:szCs w:val="22"/>
          <w:lang w:val="en-US"/>
        </w:rPr>
        <w:lastRenderedPageBreak/>
        <w:tab/>
      </w:r>
      <w:r w:rsidRPr="009F69C2">
        <w:rPr>
          <w:rFonts w:asciiTheme="minorHAnsi" w:hAnsiTheme="minorHAnsi" w:cstheme="minorHAnsi"/>
          <w:bCs/>
          <w:sz w:val="22"/>
          <w:szCs w:val="22"/>
          <w:lang w:val="en-US"/>
        </w:rPr>
        <w:tab/>
      </w:r>
      <w:r w:rsidR="00025BA7" w:rsidRPr="009F69C2">
        <w:rPr>
          <w:rFonts w:asciiTheme="minorHAnsi" w:hAnsiTheme="minorHAnsi" w:cstheme="minorHAnsi"/>
          <w:bCs/>
          <w:sz w:val="22"/>
          <w:szCs w:val="22"/>
          <w:lang w:val="en-US"/>
        </w:rPr>
        <w:tab/>
      </w:r>
    </w:p>
    <w:tbl>
      <w:tblPr>
        <w:tblW w:w="9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4374"/>
        <w:gridCol w:w="2718"/>
      </w:tblGrid>
      <w:tr w:rsidR="00893CEE" w:rsidRPr="009F69C2" w14:paraId="249C51DB" w14:textId="77777777" w:rsidTr="008B3CD6">
        <w:trPr>
          <w:jc w:val="center"/>
        </w:trPr>
        <w:tc>
          <w:tcPr>
            <w:tcW w:w="2160" w:type="dxa"/>
          </w:tcPr>
          <w:p w14:paraId="249C51D8" w14:textId="77777777" w:rsidR="00893CEE" w:rsidRPr="009F69C2" w:rsidRDefault="00893CEE" w:rsidP="003F5088">
            <w:pPr>
              <w:tabs>
                <w:tab w:val="left" w:pos="567"/>
                <w:tab w:val="left" w:pos="1134"/>
                <w:tab w:val="left" w:pos="1701"/>
                <w:tab w:val="left" w:pos="2268"/>
              </w:tabs>
              <w:jc w:val="center"/>
              <w:rPr>
                <w:rFonts w:asciiTheme="minorHAnsi" w:hAnsiTheme="minorHAnsi" w:cstheme="minorHAnsi"/>
                <w:bCs/>
                <w:sz w:val="22"/>
                <w:szCs w:val="22"/>
                <w:lang w:val="en-US"/>
              </w:rPr>
            </w:pPr>
            <w:r w:rsidRPr="009F69C2">
              <w:rPr>
                <w:rFonts w:asciiTheme="minorHAnsi" w:hAnsiTheme="minorHAnsi" w:cstheme="minorHAnsi"/>
                <w:bCs/>
                <w:sz w:val="22"/>
                <w:szCs w:val="22"/>
                <w:lang w:val="en-US"/>
              </w:rPr>
              <w:t>Coverages</w:t>
            </w:r>
          </w:p>
        </w:tc>
        <w:tc>
          <w:tcPr>
            <w:tcW w:w="4374" w:type="dxa"/>
          </w:tcPr>
          <w:p w14:paraId="249C51D9" w14:textId="77777777" w:rsidR="00893CEE" w:rsidRPr="009F69C2" w:rsidRDefault="00893CEE" w:rsidP="003F5088">
            <w:pPr>
              <w:tabs>
                <w:tab w:val="left" w:pos="567"/>
                <w:tab w:val="left" w:pos="1134"/>
                <w:tab w:val="left" w:pos="1701"/>
                <w:tab w:val="left" w:pos="2268"/>
              </w:tabs>
              <w:jc w:val="center"/>
              <w:rPr>
                <w:rFonts w:asciiTheme="minorHAnsi" w:hAnsiTheme="minorHAnsi" w:cstheme="minorHAnsi"/>
                <w:bCs/>
                <w:sz w:val="22"/>
                <w:szCs w:val="22"/>
                <w:lang w:val="en-US"/>
              </w:rPr>
            </w:pPr>
            <w:r w:rsidRPr="009F69C2">
              <w:rPr>
                <w:rFonts w:asciiTheme="minorHAnsi" w:hAnsiTheme="minorHAnsi" w:cstheme="minorHAnsi"/>
                <w:bCs/>
                <w:sz w:val="22"/>
                <w:szCs w:val="22"/>
                <w:lang w:val="en-US"/>
              </w:rPr>
              <w:t>Limits of Liability</w:t>
            </w:r>
          </w:p>
        </w:tc>
        <w:tc>
          <w:tcPr>
            <w:tcW w:w="2718" w:type="dxa"/>
          </w:tcPr>
          <w:p w14:paraId="249C51DA" w14:textId="77777777" w:rsidR="00893CEE" w:rsidRPr="009F69C2" w:rsidRDefault="00893CEE" w:rsidP="001D0519">
            <w:pPr>
              <w:tabs>
                <w:tab w:val="left" w:pos="567"/>
                <w:tab w:val="left" w:pos="1134"/>
                <w:tab w:val="left" w:pos="1701"/>
                <w:tab w:val="left" w:pos="2268"/>
              </w:tabs>
              <w:jc w:val="center"/>
              <w:rPr>
                <w:rFonts w:asciiTheme="minorHAnsi" w:hAnsiTheme="minorHAnsi" w:cstheme="minorHAnsi"/>
                <w:bCs/>
                <w:sz w:val="22"/>
                <w:szCs w:val="22"/>
                <w:lang w:val="en-US"/>
              </w:rPr>
            </w:pPr>
            <w:r w:rsidRPr="009F69C2">
              <w:rPr>
                <w:rFonts w:asciiTheme="minorHAnsi" w:hAnsiTheme="minorHAnsi" w:cstheme="minorHAnsi"/>
                <w:bCs/>
                <w:sz w:val="22"/>
                <w:szCs w:val="22"/>
                <w:lang w:val="en-US"/>
              </w:rPr>
              <w:t>Advance Premium</w:t>
            </w:r>
          </w:p>
        </w:tc>
      </w:tr>
      <w:tr w:rsidR="00C31538" w:rsidRPr="009F69C2" w14:paraId="249C51E0" w14:textId="77777777" w:rsidTr="008B3CD6">
        <w:trPr>
          <w:trHeight w:val="233"/>
          <w:jc w:val="center"/>
        </w:trPr>
        <w:tc>
          <w:tcPr>
            <w:tcW w:w="2160" w:type="dxa"/>
          </w:tcPr>
          <w:p w14:paraId="249C51DC" w14:textId="5FDCF777" w:rsidR="00C31538" w:rsidRPr="009F69C2" w:rsidRDefault="007B4B33"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A</w:t>
            </w:r>
            <w:r w:rsidR="00C31538" w:rsidRPr="009F69C2">
              <w:rPr>
                <w:rFonts w:asciiTheme="minorHAnsi" w:hAnsiTheme="minorHAnsi" w:cstheme="minorHAnsi"/>
                <w:bCs/>
                <w:sz w:val="22"/>
                <w:szCs w:val="22"/>
                <w:lang w:val="en-US"/>
              </w:rPr>
              <w:t xml:space="preserve"> – Hospital Professional Liability</w:t>
            </w:r>
          </w:p>
        </w:tc>
        <w:tc>
          <w:tcPr>
            <w:tcW w:w="4374" w:type="dxa"/>
          </w:tcPr>
          <w:p w14:paraId="098512BD" w14:textId="77777777"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 xml:space="preserve">$ </w:t>
            </w:r>
            <w:r w:rsidRPr="009F69C2">
              <w:rPr>
                <w:rFonts w:asciiTheme="minorHAnsi" w:hAnsiTheme="minorHAnsi" w:cstheme="minorHAnsi"/>
                <w:bCs/>
                <w:sz w:val="22"/>
                <w:szCs w:val="22"/>
                <w:u w:val="single"/>
                <w:lang w:val="en-US"/>
              </w:rPr>
              <w:t>Not covered</w:t>
            </w:r>
            <w:r w:rsidRPr="009F69C2">
              <w:rPr>
                <w:rFonts w:asciiTheme="minorHAnsi" w:hAnsiTheme="minorHAnsi" w:cstheme="minorHAnsi"/>
                <w:bCs/>
                <w:sz w:val="22"/>
                <w:szCs w:val="22"/>
                <w:lang w:val="en-US"/>
              </w:rPr>
              <w:t xml:space="preserve">   each medical incident</w:t>
            </w:r>
          </w:p>
          <w:p w14:paraId="249C51DE" w14:textId="512C98AD"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 xml:space="preserve">$ </w:t>
            </w:r>
            <w:r w:rsidRPr="009F69C2">
              <w:rPr>
                <w:rFonts w:asciiTheme="minorHAnsi" w:hAnsiTheme="minorHAnsi" w:cstheme="minorHAnsi"/>
                <w:bCs/>
                <w:sz w:val="22"/>
                <w:szCs w:val="22"/>
                <w:u w:val="single"/>
                <w:lang w:val="en-US"/>
              </w:rPr>
              <w:t>Not covered</w:t>
            </w:r>
            <w:r w:rsidRPr="009F69C2">
              <w:rPr>
                <w:rFonts w:asciiTheme="minorHAnsi" w:hAnsiTheme="minorHAnsi" w:cstheme="minorHAnsi"/>
                <w:bCs/>
                <w:sz w:val="22"/>
                <w:szCs w:val="22"/>
                <w:lang w:val="en-US"/>
              </w:rPr>
              <w:t xml:space="preserve">   aggregate</w:t>
            </w:r>
          </w:p>
        </w:tc>
        <w:tc>
          <w:tcPr>
            <w:tcW w:w="2718" w:type="dxa"/>
          </w:tcPr>
          <w:p w14:paraId="249C51DF" w14:textId="4CB3B6E4"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 Not covered</w:t>
            </w:r>
          </w:p>
        </w:tc>
      </w:tr>
      <w:tr w:rsidR="00C31538" w:rsidRPr="009F69C2" w14:paraId="249C51E5" w14:textId="77777777" w:rsidTr="008B3CD6">
        <w:trPr>
          <w:trHeight w:val="233"/>
          <w:jc w:val="center"/>
        </w:trPr>
        <w:tc>
          <w:tcPr>
            <w:tcW w:w="2160" w:type="dxa"/>
          </w:tcPr>
          <w:p w14:paraId="249C51E1" w14:textId="3589095F" w:rsidR="00C31538" w:rsidRPr="009F69C2" w:rsidRDefault="007B4B33"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B</w:t>
            </w:r>
            <w:r w:rsidR="00C31538" w:rsidRPr="009F69C2">
              <w:rPr>
                <w:rFonts w:asciiTheme="minorHAnsi" w:hAnsiTheme="minorHAnsi" w:cstheme="minorHAnsi"/>
                <w:bCs/>
                <w:sz w:val="22"/>
                <w:szCs w:val="22"/>
                <w:lang w:val="en-US"/>
              </w:rPr>
              <w:t xml:space="preserve"> – Medical or X- Ray Laboratories</w:t>
            </w:r>
          </w:p>
        </w:tc>
        <w:tc>
          <w:tcPr>
            <w:tcW w:w="4374" w:type="dxa"/>
          </w:tcPr>
          <w:p w14:paraId="63B61D45" w14:textId="03AA89EB"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w:t>
            </w:r>
            <w:bookmarkStart w:id="11" w:name="LimitA"/>
            <w:bookmarkEnd w:id="11"/>
            <w:r w:rsidR="005A3639">
              <w:rPr>
                <w:rFonts w:asciiTheme="minorHAnsi" w:hAnsiTheme="minorHAnsi" w:cstheme="minorHAnsi"/>
                <w:bCs/>
                <w:sz w:val="22"/>
                <w:szCs w:val="22"/>
                <w:lang w:val="en-US"/>
              </w:rPr>
              <w:t xml:space="preserve"> </w:t>
            </w:r>
            <w:r w:rsidR="003D3849" w:rsidRPr="009F69C2">
              <w:rPr>
                <w:rFonts w:asciiTheme="minorHAnsi" w:hAnsiTheme="minorHAnsi" w:cstheme="minorHAnsi"/>
                <w:bCs/>
                <w:sz w:val="22"/>
                <w:szCs w:val="22"/>
                <w:lang w:val="en-US"/>
              </w:rPr>
              <w:t>each medical</w:t>
            </w:r>
            <w:r w:rsidRPr="009F69C2">
              <w:rPr>
                <w:rFonts w:asciiTheme="minorHAnsi" w:hAnsiTheme="minorHAnsi" w:cstheme="minorHAnsi"/>
                <w:bCs/>
                <w:sz w:val="22"/>
                <w:szCs w:val="22"/>
                <w:lang w:val="en-US"/>
              </w:rPr>
              <w:t xml:space="preserve"> incident</w:t>
            </w:r>
          </w:p>
          <w:p w14:paraId="249C51E3" w14:textId="2A79560D"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w:t>
            </w:r>
            <w:bookmarkStart w:id="12" w:name="AggregateA"/>
            <w:bookmarkEnd w:id="12"/>
            <w:r w:rsidR="005A3639">
              <w:rPr>
                <w:rFonts w:asciiTheme="minorHAnsi" w:hAnsiTheme="minorHAnsi" w:cstheme="minorHAnsi"/>
                <w:bCs/>
                <w:sz w:val="22"/>
                <w:szCs w:val="22"/>
                <w:lang w:val="en-US"/>
              </w:rPr>
              <w:t xml:space="preserve"> </w:t>
            </w:r>
            <w:r w:rsidRPr="009F69C2">
              <w:rPr>
                <w:rFonts w:asciiTheme="minorHAnsi" w:hAnsiTheme="minorHAnsi" w:cstheme="minorHAnsi"/>
                <w:bCs/>
                <w:sz w:val="22"/>
                <w:szCs w:val="22"/>
                <w:lang w:val="en-US"/>
              </w:rPr>
              <w:t>aggregate</w:t>
            </w:r>
          </w:p>
        </w:tc>
        <w:tc>
          <w:tcPr>
            <w:tcW w:w="2718" w:type="dxa"/>
          </w:tcPr>
          <w:p w14:paraId="249C51E4" w14:textId="55BA7F0B" w:rsidR="00C31538" w:rsidRPr="009F69C2" w:rsidRDefault="00C31538" w:rsidP="008530B6">
            <w:pPr>
              <w:rPr>
                <w:rFonts w:asciiTheme="minorHAnsi" w:hAnsiTheme="minorHAnsi" w:cstheme="minorHAnsi"/>
                <w:bCs/>
                <w:sz w:val="22"/>
                <w:szCs w:val="22"/>
                <w:lang w:val="en-US"/>
              </w:rPr>
            </w:pPr>
            <w:bookmarkStart w:id="13" w:name="LabAdvancePremium1"/>
            <w:bookmarkEnd w:id="13"/>
            <w:r w:rsidRPr="009F69C2">
              <w:rPr>
                <w:rFonts w:asciiTheme="minorHAnsi" w:hAnsiTheme="minorHAnsi" w:cstheme="minorHAnsi"/>
                <w:bCs/>
                <w:sz w:val="22"/>
                <w:szCs w:val="22"/>
                <w:lang w:val="en-US"/>
              </w:rPr>
              <w:t xml:space="preserve">      </w:t>
            </w:r>
          </w:p>
        </w:tc>
      </w:tr>
      <w:tr w:rsidR="00C31538" w:rsidRPr="009F69C2" w14:paraId="249C51EA" w14:textId="77777777" w:rsidTr="008B3CD6">
        <w:trPr>
          <w:jc w:val="center"/>
        </w:trPr>
        <w:tc>
          <w:tcPr>
            <w:tcW w:w="2160" w:type="dxa"/>
          </w:tcPr>
          <w:p w14:paraId="249C51E6" w14:textId="459CC794"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Policy Total</w:t>
            </w:r>
          </w:p>
        </w:tc>
        <w:tc>
          <w:tcPr>
            <w:tcW w:w="4374" w:type="dxa"/>
          </w:tcPr>
          <w:p w14:paraId="09891A62" w14:textId="5CFDBCDB" w:rsidR="00C31538" w:rsidRPr="009F69C2" w:rsidRDefault="00FF1561" w:rsidP="008530B6">
            <w:pPr>
              <w:rPr>
                <w:rFonts w:asciiTheme="minorHAnsi" w:hAnsiTheme="minorHAnsi" w:cstheme="minorHAnsi"/>
                <w:bCs/>
                <w:sz w:val="22"/>
                <w:szCs w:val="22"/>
                <w:lang w:val="en-US"/>
              </w:rPr>
            </w:pPr>
            <w:r>
              <w:rPr>
                <w:rFonts w:asciiTheme="minorHAnsi" w:hAnsiTheme="minorHAnsi" w:cstheme="minorHAnsi"/>
                <w:bCs/>
                <w:sz w:val="22"/>
                <w:szCs w:val="22"/>
                <w:lang w:val="en-US"/>
              </w:rPr>
              <w:t>$</w:t>
            </w:r>
            <w:bookmarkStart w:id="14" w:name="LimitA2"/>
            <w:bookmarkEnd w:id="14"/>
            <w:r w:rsidR="005A3639">
              <w:rPr>
                <w:rFonts w:asciiTheme="minorHAnsi" w:hAnsiTheme="minorHAnsi" w:cstheme="minorHAnsi"/>
                <w:bCs/>
                <w:sz w:val="22"/>
                <w:szCs w:val="22"/>
                <w:lang w:val="en-US"/>
              </w:rPr>
              <w:t xml:space="preserve"> </w:t>
            </w:r>
            <w:r w:rsidR="003D3849" w:rsidRPr="009F69C2">
              <w:rPr>
                <w:rFonts w:asciiTheme="minorHAnsi" w:hAnsiTheme="minorHAnsi" w:cstheme="minorHAnsi"/>
                <w:bCs/>
                <w:sz w:val="22"/>
                <w:szCs w:val="22"/>
                <w:lang w:val="en-US"/>
              </w:rPr>
              <w:t>each medical</w:t>
            </w:r>
            <w:r w:rsidR="00C31538" w:rsidRPr="009F69C2">
              <w:rPr>
                <w:rFonts w:asciiTheme="minorHAnsi" w:hAnsiTheme="minorHAnsi" w:cstheme="minorHAnsi"/>
                <w:bCs/>
                <w:sz w:val="22"/>
                <w:szCs w:val="22"/>
                <w:lang w:val="en-US"/>
              </w:rPr>
              <w:t xml:space="preserve"> incident</w:t>
            </w:r>
          </w:p>
          <w:p w14:paraId="249C51E8" w14:textId="4463618A" w:rsidR="00C31538" w:rsidRPr="009F69C2" w:rsidRDefault="00C31538" w:rsidP="008530B6">
            <w:pPr>
              <w:rPr>
                <w:rFonts w:asciiTheme="minorHAnsi" w:hAnsiTheme="minorHAnsi" w:cstheme="minorHAnsi"/>
                <w:bCs/>
                <w:sz w:val="22"/>
                <w:szCs w:val="22"/>
                <w:lang w:val="en-US"/>
              </w:rPr>
            </w:pPr>
            <w:r w:rsidRPr="009F69C2">
              <w:rPr>
                <w:rFonts w:asciiTheme="minorHAnsi" w:hAnsiTheme="minorHAnsi" w:cstheme="minorHAnsi"/>
                <w:bCs/>
                <w:sz w:val="22"/>
                <w:szCs w:val="22"/>
                <w:lang w:val="en-US"/>
              </w:rPr>
              <w:t>$</w:t>
            </w:r>
            <w:bookmarkStart w:id="15" w:name="AggregateA2"/>
            <w:bookmarkEnd w:id="15"/>
            <w:r w:rsidR="005A3639">
              <w:rPr>
                <w:rFonts w:asciiTheme="minorHAnsi" w:hAnsiTheme="minorHAnsi" w:cstheme="minorHAnsi"/>
                <w:bCs/>
                <w:sz w:val="22"/>
                <w:szCs w:val="22"/>
                <w:lang w:val="en-US"/>
              </w:rPr>
              <w:t xml:space="preserve"> </w:t>
            </w:r>
            <w:r w:rsidRPr="009F69C2">
              <w:rPr>
                <w:rFonts w:asciiTheme="minorHAnsi" w:hAnsiTheme="minorHAnsi" w:cstheme="minorHAnsi"/>
                <w:bCs/>
                <w:sz w:val="22"/>
                <w:szCs w:val="22"/>
                <w:lang w:val="en-US"/>
              </w:rPr>
              <w:t>aggregate</w:t>
            </w:r>
          </w:p>
        </w:tc>
        <w:tc>
          <w:tcPr>
            <w:tcW w:w="2718" w:type="dxa"/>
          </w:tcPr>
          <w:p w14:paraId="249C51E9" w14:textId="6EA89F89" w:rsidR="00C31538" w:rsidRPr="009F69C2" w:rsidRDefault="00C31538" w:rsidP="008530B6">
            <w:pPr>
              <w:rPr>
                <w:rFonts w:asciiTheme="minorHAnsi" w:hAnsiTheme="minorHAnsi" w:cstheme="minorHAnsi"/>
                <w:bCs/>
                <w:sz w:val="22"/>
                <w:szCs w:val="22"/>
                <w:lang w:val="en-US"/>
              </w:rPr>
            </w:pPr>
            <w:bookmarkStart w:id="16" w:name="LabAdvancePremium2"/>
            <w:bookmarkEnd w:id="16"/>
          </w:p>
        </w:tc>
      </w:tr>
    </w:tbl>
    <w:p w14:paraId="249C51F2" w14:textId="77777777" w:rsidR="00770B11" w:rsidRPr="009F69C2" w:rsidRDefault="00770B11" w:rsidP="00893CEE">
      <w:pPr>
        <w:tabs>
          <w:tab w:val="left" w:pos="567"/>
          <w:tab w:val="left" w:pos="1134"/>
          <w:tab w:val="left" w:pos="1701"/>
          <w:tab w:val="left" w:pos="2268"/>
        </w:tabs>
        <w:rPr>
          <w:rFonts w:asciiTheme="minorHAnsi" w:hAnsiTheme="minorHAnsi" w:cstheme="minorHAnsi"/>
          <w:bCs/>
          <w:sz w:val="22"/>
          <w:szCs w:val="22"/>
          <w:lang w:val="en-US"/>
        </w:rPr>
      </w:pPr>
    </w:p>
    <w:p w14:paraId="249C51F3" w14:textId="60ADB93C" w:rsidR="00636AAA" w:rsidRPr="00164D5D" w:rsidRDefault="00636AAA" w:rsidP="00164D5D">
      <w:pPr>
        <w:pStyle w:val="ListParagraph"/>
        <w:numPr>
          <w:ilvl w:val="0"/>
          <w:numId w:val="6"/>
        </w:numPr>
        <w:tabs>
          <w:tab w:val="left" w:pos="567"/>
          <w:tab w:val="left" w:pos="1134"/>
          <w:tab w:val="left" w:pos="1701"/>
          <w:tab w:val="left" w:pos="2268"/>
        </w:tabs>
        <w:jc w:val="both"/>
        <w:rPr>
          <w:rFonts w:asciiTheme="minorHAnsi" w:hAnsiTheme="minorHAnsi" w:cstheme="minorHAnsi"/>
          <w:bCs/>
          <w:sz w:val="22"/>
          <w:szCs w:val="22"/>
          <w:lang w:val="en-US"/>
        </w:rPr>
      </w:pPr>
      <w:r w:rsidRPr="00164D5D">
        <w:rPr>
          <w:rFonts w:asciiTheme="minorHAnsi" w:hAnsiTheme="minorHAnsi" w:cstheme="minorHAnsi"/>
          <w:bCs/>
          <w:sz w:val="22"/>
          <w:szCs w:val="22"/>
          <w:lang w:val="en-US"/>
        </w:rPr>
        <w:t>Form and endorsements forming part of this policy at time of issue:</w:t>
      </w:r>
    </w:p>
    <w:p w14:paraId="249C51F4" w14:textId="77777777" w:rsidR="00BD2798" w:rsidRPr="009F69C2" w:rsidRDefault="00BD2798" w:rsidP="007164E6">
      <w:pPr>
        <w:tabs>
          <w:tab w:val="left" w:pos="567"/>
          <w:tab w:val="left" w:pos="1134"/>
          <w:tab w:val="left" w:pos="1701"/>
          <w:tab w:val="left" w:pos="2268"/>
        </w:tabs>
        <w:jc w:val="both"/>
        <w:rPr>
          <w:rFonts w:asciiTheme="minorHAnsi" w:hAnsiTheme="minorHAnsi" w:cstheme="minorHAnsi"/>
          <w:bCs/>
          <w:sz w:val="22"/>
          <w:szCs w:val="22"/>
          <w:lang w:val="en-US"/>
        </w:rPr>
      </w:pPr>
    </w:p>
    <w:p w14:paraId="249C51F5" w14:textId="543E09A9" w:rsidR="00666981" w:rsidRPr="009F69C2" w:rsidRDefault="00BD2798" w:rsidP="00726715">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PL – 001 (10/2014)</w:t>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t>Professional Liability Policy</w:t>
      </w:r>
    </w:p>
    <w:p w14:paraId="249C51F6" w14:textId="65FCF14D" w:rsidR="00666981" w:rsidRPr="009F69C2" w:rsidRDefault="00666981" w:rsidP="00726715">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 xml:space="preserve">HPL </w:t>
      </w:r>
      <w:r w:rsidR="00920067" w:rsidRPr="009F69C2">
        <w:rPr>
          <w:rFonts w:asciiTheme="minorHAnsi" w:hAnsiTheme="minorHAnsi" w:cstheme="minorHAnsi"/>
          <w:bCs/>
          <w:sz w:val="22"/>
          <w:szCs w:val="22"/>
          <w:lang w:val="en-US"/>
        </w:rPr>
        <w:t xml:space="preserve">– </w:t>
      </w:r>
      <w:r w:rsidRPr="009F69C2">
        <w:rPr>
          <w:rFonts w:asciiTheme="minorHAnsi" w:hAnsiTheme="minorHAnsi" w:cstheme="minorHAnsi"/>
          <w:bCs/>
          <w:sz w:val="22"/>
          <w:szCs w:val="22"/>
          <w:lang w:val="en-US"/>
        </w:rPr>
        <w:t>002 (10/2014)</w:t>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t xml:space="preserve">Hospital Professional Liability Insurance </w:t>
      </w:r>
    </w:p>
    <w:p w14:paraId="249C51F7" w14:textId="1DF9AE71" w:rsidR="00397A60" w:rsidRPr="009F69C2" w:rsidRDefault="00397A60" w:rsidP="00726715">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LPL</w:t>
      </w:r>
      <w:r w:rsidR="00920067" w:rsidRPr="009F69C2">
        <w:rPr>
          <w:rFonts w:asciiTheme="minorHAnsi" w:hAnsiTheme="minorHAnsi" w:cstheme="minorHAnsi"/>
          <w:bCs/>
          <w:sz w:val="22"/>
          <w:szCs w:val="22"/>
          <w:lang w:val="en-US"/>
        </w:rPr>
        <w:t xml:space="preserve">– </w:t>
      </w:r>
      <w:r w:rsidRPr="009F69C2">
        <w:rPr>
          <w:rFonts w:asciiTheme="minorHAnsi" w:hAnsiTheme="minorHAnsi" w:cstheme="minorHAnsi"/>
          <w:bCs/>
          <w:sz w:val="22"/>
          <w:szCs w:val="22"/>
          <w:lang w:val="en-US"/>
        </w:rPr>
        <w:t>003 (</w:t>
      </w:r>
      <w:r w:rsidR="00F806BA" w:rsidRPr="009F69C2">
        <w:rPr>
          <w:rFonts w:asciiTheme="minorHAnsi" w:hAnsiTheme="minorHAnsi" w:cstheme="minorHAnsi"/>
          <w:bCs/>
          <w:sz w:val="22"/>
          <w:szCs w:val="22"/>
          <w:lang w:val="en-US"/>
        </w:rPr>
        <w:t>5/</w:t>
      </w:r>
      <w:r w:rsidR="008B3CD6" w:rsidRPr="009F69C2">
        <w:rPr>
          <w:rFonts w:asciiTheme="minorHAnsi" w:hAnsiTheme="minorHAnsi" w:cstheme="minorHAnsi"/>
          <w:bCs/>
          <w:sz w:val="22"/>
          <w:szCs w:val="22"/>
          <w:lang w:val="en-US"/>
        </w:rPr>
        <w:t>2020</w:t>
      </w:r>
      <w:r w:rsidRPr="009F69C2">
        <w:rPr>
          <w:rFonts w:asciiTheme="minorHAnsi" w:hAnsiTheme="minorHAnsi" w:cstheme="minorHAnsi"/>
          <w:bCs/>
          <w:sz w:val="22"/>
          <w:szCs w:val="22"/>
          <w:lang w:val="en-US"/>
        </w:rPr>
        <w:t>)</w:t>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008B3CD6"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 xml:space="preserve">Medical or X-Ray Laboratories </w:t>
      </w:r>
      <w:r w:rsidR="00920067">
        <w:rPr>
          <w:rFonts w:asciiTheme="minorHAnsi" w:hAnsiTheme="minorHAnsi" w:cstheme="minorHAnsi"/>
          <w:bCs/>
          <w:sz w:val="22"/>
          <w:szCs w:val="22"/>
          <w:lang w:val="en-US"/>
        </w:rPr>
        <w:t>Endorsement</w:t>
      </w:r>
    </w:p>
    <w:p w14:paraId="249C51F9" w14:textId="77777777" w:rsidR="00666981" w:rsidRPr="009F69C2" w:rsidRDefault="00BD2798" w:rsidP="00726715">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LPL – 00.3.2</w:t>
      </w:r>
      <w:r w:rsidR="00666981" w:rsidRPr="009F69C2">
        <w:rPr>
          <w:rFonts w:asciiTheme="minorHAnsi" w:hAnsiTheme="minorHAnsi" w:cstheme="minorHAnsi"/>
          <w:bCs/>
          <w:sz w:val="22"/>
          <w:szCs w:val="22"/>
          <w:lang w:val="en-US"/>
        </w:rPr>
        <w:t xml:space="preserve"> (10/2014)</w:t>
      </w:r>
      <w:r w:rsidR="00666981" w:rsidRPr="009F69C2">
        <w:rPr>
          <w:rFonts w:asciiTheme="minorHAnsi" w:hAnsiTheme="minorHAnsi" w:cstheme="minorHAnsi"/>
          <w:bCs/>
          <w:sz w:val="22"/>
          <w:szCs w:val="22"/>
          <w:lang w:val="en-US"/>
        </w:rPr>
        <w:tab/>
      </w:r>
      <w:r w:rsidR="00666981" w:rsidRPr="009F69C2">
        <w:rPr>
          <w:rFonts w:asciiTheme="minorHAnsi" w:hAnsiTheme="minorHAnsi" w:cstheme="minorHAnsi"/>
          <w:bCs/>
          <w:sz w:val="22"/>
          <w:szCs w:val="22"/>
          <w:lang w:val="en-US"/>
        </w:rPr>
        <w:tab/>
      </w:r>
      <w:r w:rsidR="00666981" w:rsidRPr="009F69C2">
        <w:rPr>
          <w:rFonts w:asciiTheme="minorHAnsi" w:hAnsiTheme="minorHAnsi" w:cstheme="minorHAnsi"/>
          <w:bCs/>
          <w:sz w:val="22"/>
          <w:szCs w:val="22"/>
          <w:lang w:val="en-US"/>
        </w:rPr>
        <w:tab/>
        <w:t>Mandatory Premium and Coverage Conditions</w:t>
      </w:r>
    </w:p>
    <w:p w14:paraId="249C51FA" w14:textId="77777777" w:rsidR="00666981" w:rsidRPr="009F69C2" w:rsidRDefault="00666981" w:rsidP="00726715">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t>Endorsement Puerto Rico</w:t>
      </w:r>
    </w:p>
    <w:p w14:paraId="249C51FB" w14:textId="77777777" w:rsidR="00636AAA" w:rsidRPr="009F69C2" w:rsidRDefault="00BD2798" w:rsidP="00726715">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LPL – 003.3</w:t>
      </w:r>
      <w:r w:rsidR="00666981" w:rsidRPr="009F69C2">
        <w:rPr>
          <w:rFonts w:asciiTheme="minorHAnsi" w:hAnsiTheme="minorHAnsi" w:cstheme="minorHAnsi"/>
          <w:bCs/>
          <w:sz w:val="22"/>
          <w:szCs w:val="22"/>
          <w:lang w:val="en-US"/>
        </w:rPr>
        <w:t xml:space="preserve"> (10/2014)</w:t>
      </w:r>
      <w:r w:rsidR="00666981" w:rsidRPr="009F69C2">
        <w:rPr>
          <w:rFonts w:asciiTheme="minorHAnsi" w:hAnsiTheme="minorHAnsi" w:cstheme="minorHAnsi"/>
          <w:bCs/>
          <w:sz w:val="22"/>
          <w:szCs w:val="22"/>
          <w:lang w:val="en-US"/>
        </w:rPr>
        <w:tab/>
      </w:r>
      <w:r w:rsidR="00666981" w:rsidRPr="009F69C2">
        <w:rPr>
          <w:rFonts w:asciiTheme="minorHAnsi" w:hAnsiTheme="minorHAnsi" w:cstheme="minorHAnsi"/>
          <w:bCs/>
          <w:sz w:val="22"/>
          <w:szCs w:val="22"/>
          <w:lang w:val="en-US"/>
        </w:rPr>
        <w:tab/>
      </w:r>
      <w:r w:rsidR="00666981" w:rsidRPr="009F69C2">
        <w:rPr>
          <w:rFonts w:asciiTheme="minorHAnsi" w:hAnsiTheme="minorHAnsi" w:cstheme="minorHAnsi"/>
          <w:bCs/>
          <w:sz w:val="22"/>
          <w:szCs w:val="22"/>
          <w:lang w:val="en-US"/>
        </w:rPr>
        <w:tab/>
        <w:t>Continuous Renewal Endorsement</w:t>
      </w:r>
    </w:p>
    <w:p w14:paraId="249C51FE" w14:textId="34FBA13E" w:rsidR="00F91C90" w:rsidRPr="009F69C2" w:rsidRDefault="00666981" w:rsidP="005C1282">
      <w:pPr>
        <w:ind w:left="540"/>
        <w:jc w:val="both"/>
        <w:rPr>
          <w:rFonts w:asciiTheme="minorHAnsi" w:hAnsiTheme="minorHAnsi" w:cstheme="minorHAnsi"/>
          <w:bCs/>
          <w:sz w:val="22"/>
          <w:szCs w:val="22"/>
          <w:lang w:val="en-US"/>
        </w:rPr>
      </w:pPr>
      <w:r w:rsidRPr="009F69C2">
        <w:rPr>
          <w:rFonts w:asciiTheme="minorHAnsi" w:hAnsiTheme="minorHAnsi" w:cstheme="minorHAnsi"/>
          <w:bCs/>
          <w:sz w:val="22"/>
          <w:szCs w:val="22"/>
          <w:lang w:val="en-US"/>
        </w:rPr>
        <w:t>LPL – 003.</w:t>
      </w:r>
      <w:r w:rsidR="00BD2798" w:rsidRPr="009F69C2">
        <w:rPr>
          <w:rFonts w:asciiTheme="minorHAnsi" w:hAnsiTheme="minorHAnsi" w:cstheme="minorHAnsi"/>
          <w:bCs/>
          <w:sz w:val="22"/>
          <w:szCs w:val="22"/>
          <w:lang w:val="en-US"/>
        </w:rPr>
        <w:t>4</w:t>
      </w:r>
      <w:r w:rsidRPr="009F69C2">
        <w:rPr>
          <w:rFonts w:asciiTheme="minorHAnsi" w:hAnsiTheme="minorHAnsi" w:cstheme="minorHAnsi"/>
          <w:bCs/>
          <w:sz w:val="22"/>
          <w:szCs w:val="22"/>
          <w:lang w:val="en-US"/>
        </w:rPr>
        <w:t xml:space="preserve"> (10/2014)</w:t>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r>
      <w:r w:rsidRPr="009F69C2">
        <w:rPr>
          <w:rFonts w:asciiTheme="minorHAnsi" w:hAnsiTheme="minorHAnsi" w:cstheme="minorHAnsi"/>
          <w:bCs/>
          <w:sz w:val="22"/>
          <w:szCs w:val="22"/>
          <w:lang w:val="en-US"/>
        </w:rPr>
        <w:tab/>
        <w:t>Statement of Representation and Acceptance</w:t>
      </w:r>
    </w:p>
    <w:p w14:paraId="249C51FF" w14:textId="77777777" w:rsidR="003148CD" w:rsidRPr="009F69C2" w:rsidRDefault="003148CD" w:rsidP="00893CEE">
      <w:pPr>
        <w:tabs>
          <w:tab w:val="left" w:pos="567"/>
          <w:tab w:val="left" w:pos="1134"/>
          <w:tab w:val="left" w:pos="1701"/>
          <w:tab w:val="left" w:pos="2268"/>
        </w:tabs>
        <w:rPr>
          <w:rFonts w:asciiTheme="minorHAnsi" w:hAnsiTheme="minorHAnsi" w:cstheme="minorHAnsi"/>
          <w:bCs/>
          <w:sz w:val="22"/>
          <w:szCs w:val="22"/>
          <w:lang w:val="en-US"/>
        </w:rPr>
      </w:pPr>
    </w:p>
    <w:p w14:paraId="249C5200" w14:textId="77777777" w:rsidR="00893CEE" w:rsidRPr="009F69C2" w:rsidRDefault="00DC2C23" w:rsidP="00CF0BDC">
      <w:pPr>
        <w:tabs>
          <w:tab w:val="left" w:pos="567"/>
          <w:tab w:val="left" w:pos="1134"/>
          <w:tab w:val="left" w:pos="1701"/>
          <w:tab w:val="left" w:pos="2268"/>
        </w:tabs>
        <w:rPr>
          <w:rFonts w:asciiTheme="minorHAnsi" w:hAnsiTheme="minorHAnsi" w:cstheme="minorHAnsi"/>
          <w:bCs/>
          <w:sz w:val="22"/>
          <w:szCs w:val="22"/>
          <w:lang w:val="en-US"/>
        </w:rPr>
      </w:pPr>
      <w:r w:rsidRPr="009F69C2">
        <w:rPr>
          <w:rFonts w:asciiTheme="minorHAnsi" w:hAnsiTheme="minorHAnsi" w:cstheme="minorHAnsi"/>
          <w:bCs/>
          <w:sz w:val="22"/>
          <w:szCs w:val="22"/>
          <w:lang w:val="en-US"/>
        </w:rPr>
        <w:t>Designation of Premises:</w:t>
      </w:r>
    </w:p>
    <w:p w14:paraId="249C5201" w14:textId="77777777" w:rsidR="00E565BD" w:rsidRPr="009F69C2" w:rsidRDefault="00E565BD">
      <w:pPr>
        <w:rPr>
          <w:rFonts w:asciiTheme="minorHAnsi" w:hAnsiTheme="minorHAnsi" w:cstheme="minorHAnsi"/>
          <w:bCs/>
        </w:rPr>
      </w:pPr>
    </w:p>
    <w:p w14:paraId="249C5202" w14:textId="77777777" w:rsidR="00DC2C23" w:rsidRPr="009F69C2" w:rsidRDefault="00DC2C23">
      <w:pPr>
        <w:rPr>
          <w:rFonts w:asciiTheme="minorHAnsi" w:hAnsiTheme="minorHAnsi" w:cstheme="minorHAnsi"/>
          <w:bCs/>
        </w:rPr>
      </w:pPr>
    </w:p>
    <w:p w14:paraId="249C5203" w14:textId="77777777" w:rsidR="00DC2C23" w:rsidRPr="009F69C2" w:rsidRDefault="00DC2C23">
      <w:pPr>
        <w:rPr>
          <w:rFonts w:asciiTheme="minorHAnsi" w:hAnsiTheme="minorHAnsi" w:cstheme="minorHAnsi"/>
          <w:bCs/>
        </w:rPr>
      </w:pPr>
    </w:p>
    <w:p w14:paraId="595D3020" w14:textId="50A2EC5C" w:rsidR="003D3849" w:rsidRDefault="003D3849" w:rsidP="00893CEE">
      <w:pPr>
        <w:rPr>
          <w:rFonts w:asciiTheme="minorHAnsi" w:hAnsiTheme="minorHAnsi" w:cstheme="minorHAnsi"/>
          <w:bCs/>
        </w:rPr>
      </w:pPr>
    </w:p>
    <w:p w14:paraId="155265A2" w14:textId="34659886" w:rsidR="00726715" w:rsidRDefault="00726715" w:rsidP="00893CEE">
      <w:pPr>
        <w:rPr>
          <w:rFonts w:asciiTheme="minorHAnsi" w:hAnsiTheme="minorHAnsi" w:cstheme="minorHAnsi"/>
          <w:bCs/>
        </w:rPr>
      </w:pPr>
    </w:p>
    <w:p w14:paraId="38990DB8" w14:textId="77777777" w:rsidR="005C1282" w:rsidRPr="009F69C2" w:rsidRDefault="005C1282" w:rsidP="00893CEE">
      <w:pPr>
        <w:rPr>
          <w:rFonts w:asciiTheme="minorHAnsi" w:hAnsiTheme="minorHAnsi" w:cstheme="minorHAnsi"/>
          <w:bCs/>
        </w:rPr>
      </w:pPr>
    </w:p>
    <w:p w14:paraId="249C5208" w14:textId="77777777" w:rsidR="00863FD2" w:rsidRPr="009F69C2" w:rsidRDefault="00863FD2" w:rsidP="00893CEE">
      <w:pPr>
        <w:rPr>
          <w:rFonts w:asciiTheme="minorHAnsi" w:hAnsiTheme="minorHAnsi" w:cstheme="minorHAnsi"/>
          <w:bCs/>
        </w:rPr>
      </w:pPr>
    </w:p>
    <w:p w14:paraId="249C5209" w14:textId="7715FCCE" w:rsidR="00893CEE" w:rsidRPr="009F69C2" w:rsidRDefault="003C11A6" w:rsidP="00893CEE">
      <w:pPr>
        <w:rPr>
          <w:rFonts w:asciiTheme="minorHAnsi" w:hAnsiTheme="minorHAnsi" w:cstheme="minorHAnsi"/>
          <w:bCs/>
        </w:rPr>
      </w:pPr>
      <w:r>
        <w:rPr>
          <w:rFonts w:asciiTheme="minorHAnsi" w:hAnsiTheme="minorHAnsi" w:cstheme="minorHAnsi"/>
          <w:bCs/>
        </w:rPr>
        <w:t xml:space="preserve">                                                                                                                           </w:t>
      </w:r>
      <w:bookmarkStart w:id="17" w:name="AuthorizedRepresentative"/>
      <w:bookmarkEnd w:id="17"/>
    </w:p>
    <w:p w14:paraId="249C520A" w14:textId="6F64999A" w:rsidR="00081A33" w:rsidRPr="009F69C2" w:rsidRDefault="00E565BD" w:rsidP="00893CEE">
      <w:pPr>
        <w:rPr>
          <w:rFonts w:asciiTheme="minorHAnsi" w:hAnsiTheme="minorHAnsi" w:cstheme="minorHAnsi"/>
          <w:bCs/>
        </w:rPr>
      </w:pPr>
      <w:r w:rsidRPr="009F69C2">
        <w:rPr>
          <w:rFonts w:asciiTheme="minorHAnsi" w:hAnsiTheme="minorHAnsi" w:cstheme="minorHAnsi"/>
          <w:bCs/>
        </w:rPr>
        <w:t xml:space="preserve">Countersigned </w:t>
      </w:r>
      <w:r w:rsidR="005810DA" w:rsidRPr="009F69C2">
        <w:rPr>
          <w:rFonts w:asciiTheme="minorHAnsi" w:hAnsiTheme="minorHAnsi" w:cstheme="minorHAnsi"/>
          <w:bCs/>
        </w:rPr>
        <w:t>on</w:t>
      </w:r>
      <w:r w:rsidRPr="009F69C2">
        <w:rPr>
          <w:rFonts w:asciiTheme="minorHAnsi" w:hAnsiTheme="minorHAnsi" w:cstheme="minorHAnsi"/>
          <w:bCs/>
        </w:rPr>
        <w:t xml:space="preserve">: </w:t>
      </w:r>
      <w:r w:rsidR="003C11A6">
        <w:rPr>
          <w:rFonts w:asciiTheme="minorHAnsi" w:hAnsiTheme="minorHAnsi" w:cstheme="minorHAnsi"/>
          <w:bCs/>
        </w:rPr>
        <w:t xml:space="preserve">    </w:t>
      </w:r>
      <w:bookmarkStart w:id="18" w:name="DateNow"/>
      <w:bookmarkEnd w:id="18"/>
      <w:r w:rsidR="003C11A6">
        <w:rPr>
          <w:rFonts w:asciiTheme="minorHAnsi" w:hAnsiTheme="minorHAnsi" w:cstheme="minorHAnsi"/>
          <w:bCs/>
        </w:rPr>
        <w:t xml:space="preserve">         </w:t>
      </w:r>
      <w:r w:rsidR="005810DA" w:rsidRPr="009F69C2">
        <w:rPr>
          <w:rFonts w:asciiTheme="minorHAnsi" w:hAnsiTheme="minorHAnsi" w:cstheme="minorHAnsi"/>
          <w:bCs/>
        </w:rPr>
        <w:t>in San Juan, PR, by</w:t>
      </w:r>
      <w:r w:rsidR="000073A3" w:rsidRPr="009F69C2">
        <w:rPr>
          <w:rFonts w:asciiTheme="minorHAnsi" w:hAnsiTheme="minorHAnsi" w:cstheme="minorHAnsi"/>
          <w:bCs/>
        </w:rPr>
        <w:t>:</w:t>
      </w:r>
      <w:r w:rsidR="003C11A6">
        <w:rPr>
          <w:rFonts w:asciiTheme="minorHAnsi" w:hAnsiTheme="minorHAnsi" w:cstheme="minorHAnsi"/>
          <w:bCs/>
        </w:rPr>
        <w:t xml:space="preserve">                     </w:t>
      </w:r>
      <w:r w:rsidR="000073A3" w:rsidRPr="009F69C2">
        <w:rPr>
          <w:rFonts w:asciiTheme="minorHAnsi" w:hAnsiTheme="minorHAnsi" w:cstheme="minorHAnsi"/>
          <w:bCs/>
        </w:rPr>
        <w:t xml:space="preserve"> _</w:t>
      </w:r>
      <w:r w:rsidR="00462C58" w:rsidRPr="009F69C2">
        <w:rPr>
          <w:rFonts w:asciiTheme="minorHAnsi" w:hAnsiTheme="minorHAnsi" w:cstheme="minorHAnsi"/>
          <w:bCs/>
        </w:rPr>
        <w:t>__________</w:t>
      </w:r>
      <w:r w:rsidR="00081A33" w:rsidRPr="009F69C2">
        <w:rPr>
          <w:rFonts w:asciiTheme="minorHAnsi" w:hAnsiTheme="minorHAnsi" w:cstheme="minorHAnsi"/>
          <w:bCs/>
        </w:rPr>
        <w:t>_______________</w:t>
      </w:r>
      <w:r w:rsidR="00462C58" w:rsidRPr="009F69C2">
        <w:rPr>
          <w:rFonts w:asciiTheme="minorHAnsi" w:hAnsiTheme="minorHAnsi" w:cstheme="minorHAnsi"/>
          <w:bCs/>
        </w:rPr>
        <w:t>___</w:t>
      </w:r>
      <w:r w:rsidRPr="009F69C2">
        <w:rPr>
          <w:rFonts w:asciiTheme="minorHAnsi" w:hAnsiTheme="minorHAnsi" w:cstheme="minorHAnsi"/>
          <w:bCs/>
        </w:rPr>
        <w:t>________</w:t>
      </w:r>
    </w:p>
    <w:p w14:paraId="249C520B" w14:textId="2106C153" w:rsidR="00081A33" w:rsidRPr="009F69C2" w:rsidRDefault="00081A33" w:rsidP="00893CEE">
      <w:pPr>
        <w:rPr>
          <w:rFonts w:asciiTheme="minorHAnsi" w:hAnsiTheme="minorHAnsi" w:cstheme="minorHAnsi"/>
          <w:bCs/>
        </w:rPr>
      </w:pPr>
      <w:r w:rsidRPr="009F69C2">
        <w:rPr>
          <w:rFonts w:asciiTheme="minorHAnsi" w:hAnsiTheme="minorHAnsi" w:cstheme="minorHAnsi"/>
          <w:bCs/>
        </w:rPr>
        <w:tab/>
      </w:r>
      <w:r w:rsidRPr="009F69C2">
        <w:rPr>
          <w:rFonts w:asciiTheme="minorHAnsi" w:hAnsiTheme="minorHAnsi" w:cstheme="minorHAnsi"/>
          <w:bCs/>
        </w:rPr>
        <w:tab/>
      </w:r>
      <w:r w:rsidRPr="009F69C2">
        <w:rPr>
          <w:rFonts w:asciiTheme="minorHAnsi" w:hAnsiTheme="minorHAnsi" w:cstheme="minorHAnsi"/>
          <w:bCs/>
        </w:rPr>
        <w:tab/>
      </w:r>
      <w:r w:rsidR="005810DA" w:rsidRPr="009F69C2">
        <w:rPr>
          <w:rFonts w:asciiTheme="minorHAnsi" w:hAnsiTheme="minorHAnsi" w:cstheme="minorHAnsi"/>
          <w:bCs/>
        </w:rPr>
        <w:tab/>
      </w:r>
      <w:r w:rsidR="005810DA" w:rsidRPr="009F69C2">
        <w:rPr>
          <w:rFonts w:asciiTheme="minorHAnsi" w:hAnsiTheme="minorHAnsi" w:cstheme="minorHAnsi"/>
          <w:bCs/>
        </w:rPr>
        <w:tab/>
      </w:r>
      <w:r w:rsidR="005810DA" w:rsidRPr="009F69C2">
        <w:rPr>
          <w:rFonts w:asciiTheme="minorHAnsi" w:hAnsiTheme="minorHAnsi" w:cstheme="minorHAnsi"/>
          <w:bCs/>
        </w:rPr>
        <w:tab/>
      </w:r>
      <w:r w:rsidR="005810DA" w:rsidRPr="009F69C2">
        <w:rPr>
          <w:rFonts w:asciiTheme="minorHAnsi" w:hAnsiTheme="minorHAnsi" w:cstheme="minorHAnsi"/>
          <w:bCs/>
        </w:rPr>
        <w:tab/>
      </w:r>
      <w:r w:rsidR="00164D5D">
        <w:rPr>
          <w:rFonts w:asciiTheme="minorHAnsi" w:hAnsiTheme="minorHAnsi" w:cstheme="minorHAnsi"/>
          <w:bCs/>
        </w:rPr>
        <w:t xml:space="preserve">      </w:t>
      </w:r>
      <w:r w:rsidR="00F35884">
        <w:rPr>
          <w:rFonts w:asciiTheme="minorHAnsi" w:hAnsiTheme="minorHAnsi" w:cstheme="minorHAnsi"/>
          <w:bCs/>
        </w:rPr>
        <w:t xml:space="preserve">       </w:t>
      </w:r>
      <w:r w:rsidR="00164D5D">
        <w:rPr>
          <w:rFonts w:asciiTheme="minorHAnsi" w:hAnsiTheme="minorHAnsi" w:cstheme="minorHAnsi"/>
          <w:bCs/>
        </w:rPr>
        <w:t xml:space="preserve"> </w:t>
      </w:r>
      <w:r w:rsidRPr="009F69C2">
        <w:rPr>
          <w:rFonts w:asciiTheme="minorHAnsi" w:hAnsiTheme="minorHAnsi" w:cstheme="minorHAnsi"/>
          <w:bCs/>
        </w:rPr>
        <w:t>Authorized Representative</w:t>
      </w:r>
    </w:p>
    <w:p w14:paraId="249C520C" w14:textId="77777777" w:rsidR="00081A33" w:rsidRPr="009F69C2" w:rsidRDefault="00081A33" w:rsidP="00893CEE">
      <w:pPr>
        <w:rPr>
          <w:rFonts w:asciiTheme="minorHAnsi" w:hAnsiTheme="minorHAnsi" w:cstheme="minorHAnsi"/>
          <w:bCs/>
        </w:rPr>
      </w:pPr>
    </w:p>
    <w:p w14:paraId="324D61D6" w14:textId="6B3BDE1F" w:rsidR="00726715" w:rsidRDefault="00726715" w:rsidP="00726715">
      <w:pPr>
        <w:rPr>
          <w:rFonts w:asciiTheme="minorHAnsi" w:hAnsiTheme="minorHAnsi" w:cstheme="minorHAnsi"/>
          <w:bCs/>
        </w:rPr>
      </w:pPr>
    </w:p>
    <w:p w14:paraId="72C54578" w14:textId="1506F054" w:rsidR="00726715" w:rsidRDefault="00726715" w:rsidP="00726715">
      <w:pPr>
        <w:rPr>
          <w:rFonts w:asciiTheme="minorHAnsi" w:hAnsiTheme="minorHAnsi" w:cstheme="minorHAnsi"/>
          <w:bCs/>
        </w:rPr>
      </w:pPr>
    </w:p>
    <w:p w14:paraId="463E7100" w14:textId="6481E676" w:rsidR="00726715" w:rsidRDefault="00726715" w:rsidP="00726715">
      <w:pPr>
        <w:rPr>
          <w:rFonts w:asciiTheme="minorHAnsi" w:hAnsiTheme="minorHAnsi" w:cstheme="minorHAnsi"/>
          <w:bCs/>
        </w:rPr>
      </w:pPr>
    </w:p>
    <w:p w14:paraId="6673386C" w14:textId="6D48753A" w:rsidR="00726715" w:rsidRDefault="00726715" w:rsidP="00726715">
      <w:pPr>
        <w:rPr>
          <w:rFonts w:asciiTheme="minorHAnsi" w:hAnsiTheme="minorHAnsi" w:cstheme="minorHAnsi"/>
          <w:bCs/>
        </w:rPr>
      </w:pPr>
    </w:p>
    <w:p w14:paraId="0FC624CA" w14:textId="77777777" w:rsidR="00726715" w:rsidRPr="009F69C2" w:rsidRDefault="00726715" w:rsidP="00726715">
      <w:pPr>
        <w:rPr>
          <w:rFonts w:asciiTheme="minorHAnsi" w:hAnsiTheme="minorHAnsi" w:cstheme="minorHAnsi"/>
          <w:bCs/>
        </w:rPr>
      </w:pPr>
    </w:p>
    <w:p w14:paraId="5DAF1BB2" w14:textId="77777777" w:rsidR="00726715" w:rsidRPr="009F69C2" w:rsidRDefault="00726715" w:rsidP="00726715">
      <w:pPr>
        <w:rPr>
          <w:rFonts w:asciiTheme="minorHAnsi" w:hAnsiTheme="minorHAnsi" w:cstheme="minorHAnsi"/>
          <w:bCs/>
        </w:rPr>
      </w:pPr>
    </w:p>
    <w:p w14:paraId="21C65B0D" w14:textId="77777777" w:rsidR="00726715" w:rsidRPr="00D31D08" w:rsidRDefault="00726715" w:rsidP="00726715">
      <w:pPr>
        <w:pStyle w:val="NoSpacing"/>
        <w:rPr>
          <w:sz w:val="20"/>
          <w:szCs w:val="20"/>
        </w:rPr>
      </w:pPr>
      <w:r w:rsidRPr="00D31D08">
        <w:rPr>
          <w:sz w:val="20"/>
          <w:szCs w:val="20"/>
        </w:rPr>
        <w:t>**Please note that your payment must be received by the Insurer or its authorized representative on or before the commencement date of the policy period indicated above for this policy to be effective or continue in effect, as applicable.</w:t>
      </w:r>
    </w:p>
    <w:p w14:paraId="249C520D" w14:textId="77777777" w:rsidR="008F78BF" w:rsidRPr="009F69C2" w:rsidRDefault="008F78BF" w:rsidP="00DC2C23">
      <w:pPr>
        <w:tabs>
          <w:tab w:val="left" w:pos="6352"/>
        </w:tabs>
        <w:rPr>
          <w:rFonts w:asciiTheme="minorHAnsi" w:hAnsiTheme="minorHAnsi" w:cstheme="minorHAnsi"/>
          <w:bCs/>
        </w:rPr>
      </w:pPr>
    </w:p>
    <w:sectPr w:rsidR="008F78BF" w:rsidRPr="009F69C2" w:rsidSect="00533CC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59745" w14:textId="77777777" w:rsidR="008E6206" w:rsidRDefault="008E6206" w:rsidP="00893CEE">
      <w:r>
        <w:separator/>
      </w:r>
    </w:p>
  </w:endnote>
  <w:endnote w:type="continuationSeparator" w:id="0">
    <w:p w14:paraId="2FAC4A68" w14:textId="77777777" w:rsidR="008E6206" w:rsidRDefault="008E6206" w:rsidP="0089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5215" w14:textId="70F4B86C" w:rsidR="00893CEE" w:rsidRDefault="008E6206" w:rsidP="00893CEE">
    <w:pPr>
      <w:pStyle w:val="Footer"/>
    </w:pPr>
    <w:sdt>
      <w:sdtPr>
        <w:id w:val="143480175"/>
        <w:docPartObj>
          <w:docPartGallery w:val="Page Numbers (Bottom of Page)"/>
          <w:docPartUnique/>
        </w:docPartObj>
      </w:sdtPr>
      <w:sdtEndPr/>
      <w:sdtContent>
        <w:sdt>
          <w:sdtPr>
            <w:id w:val="860082579"/>
            <w:docPartObj>
              <w:docPartGallery w:val="Page Numbers (Top of Page)"/>
              <w:docPartUnique/>
            </w:docPartObj>
          </w:sdtPr>
          <w:sdtEndPr/>
          <w:sdtContent>
            <w:r w:rsidR="00726715" w:rsidRPr="00726715">
              <w:t xml:space="preserve">LPL– 003.8 Renewal Endorsement </w:t>
            </w:r>
            <w:r w:rsidR="00726715">
              <w:t>(</w:t>
            </w:r>
            <w:r w:rsidR="00726715" w:rsidRPr="00726715">
              <w:t>5.2020</w:t>
            </w:r>
            <w:r w:rsidR="00726715">
              <w:t>)</w:t>
            </w:r>
            <w:r w:rsidR="00CF0BDC">
              <w:tab/>
            </w:r>
            <w:r w:rsidR="00726715">
              <w:t xml:space="preserve">                                                                                                  </w:t>
            </w:r>
            <w:r w:rsidR="00893CEE">
              <w:t xml:space="preserve">Page </w:t>
            </w:r>
            <w:r w:rsidR="009B5447">
              <w:rPr>
                <w:b/>
                <w:bCs/>
                <w:sz w:val="24"/>
                <w:szCs w:val="24"/>
              </w:rPr>
              <w:fldChar w:fldCharType="begin"/>
            </w:r>
            <w:r w:rsidR="00893CEE">
              <w:rPr>
                <w:b/>
                <w:bCs/>
              </w:rPr>
              <w:instrText xml:space="preserve"> PAGE </w:instrText>
            </w:r>
            <w:r w:rsidR="009B5447">
              <w:rPr>
                <w:b/>
                <w:bCs/>
                <w:sz w:val="24"/>
                <w:szCs w:val="24"/>
              </w:rPr>
              <w:fldChar w:fldCharType="separate"/>
            </w:r>
            <w:r w:rsidR="00214AED">
              <w:rPr>
                <w:b/>
                <w:bCs/>
                <w:noProof/>
              </w:rPr>
              <w:t>1</w:t>
            </w:r>
            <w:r w:rsidR="009B5447">
              <w:rPr>
                <w:b/>
                <w:bCs/>
                <w:sz w:val="24"/>
                <w:szCs w:val="24"/>
              </w:rPr>
              <w:fldChar w:fldCharType="end"/>
            </w:r>
            <w:r w:rsidR="00893CEE">
              <w:t xml:space="preserve"> of </w:t>
            </w:r>
            <w:r w:rsidR="009B5447">
              <w:rPr>
                <w:b/>
                <w:bCs/>
                <w:sz w:val="24"/>
                <w:szCs w:val="24"/>
              </w:rPr>
              <w:fldChar w:fldCharType="begin"/>
            </w:r>
            <w:r w:rsidR="00893CEE">
              <w:rPr>
                <w:b/>
                <w:bCs/>
              </w:rPr>
              <w:instrText xml:space="preserve"> NUMPAGES  </w:instrText>
            </w:r>
            <w:r w:rsidR="009B5447">
              <w:rPr>
                <w:b/>
                <w:bCs/>
                <w:sz w:val="24"/>
                <w:szCs w:val="24"/>
              </w:rPr>
              <w:fldChar w:fldCharType="separate"/>
            </w:r>
            <w:r w:rsidR="00214AED">
              <w:rPr>
                <w:b/>
                <w:bCs/>
                <w:noProof/>
              </w:rPr>
              <w:t>2</w:t>
            </w:r>
            <w:r w:rsidR="009B5447">
              <w:rPr>
                <w:b/>
                <w:bCs/>
                <w:sz w:val="24"/>
                <w:szCs w:val="24"/>
              </w:rPr>
              <w:fldChar w:fldCharType="end"/>
            </w:r>
          </w:sdtContent>
        </w:sdt>
      </w:sdtContent>
    </w:sdt>
  </w:p>
  <w:p w14:paraId="249C5216" w14:textId="77777777" w:rsidR="00893CEE" w:rsidRDefault="00893C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F6A74" w14:textId="77777777" w:rsidR="008E6206" w:rsidRDefault="008E6206" w:rsidP="00893CEE">
      <w:r>
        <w:separator/>
      </w:r>
    </w:p>
  </w:footnote>
  <w:footnote w:type="continuationSeparator" w:id="0">
    <w:p w14:paraId="209C7948" w14:textId="77777777" w:rsidR="008E6206" w:rsidRDefault="008E6206" w:rsidP="00893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5212" w14:textId="77777777" w:rsidR="00CF0BDC" w:rsidRDefault="00CF0BDC" w:rsidP="00863FD2">
    <w:pPr>
      <w:pStyle w:val="Header"/>
      <w:jc w:val="center"/>
      <w:rPr>
        <w:b/>
        <w:lang w:val="es-PR"/>
      </w:rPr>
    </w:pPr>
    <w:r>
      <w:rPr>
        <w:b/>
        <w:noProof/>
        <w:lang w:val="en-US"/>
      </w:rPr>
      <w:drawing>
        <wp:inline distT="0" distB="0" distL="0" distR="0" wp14:anchorId="249C5217" wp14:editId="29970C7F">
          <wp:extent cx="1325250" cy="66824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333" cy="674838"/>
                  </a:xfrm>
                  <a:prstGeom prst="rect">
                    <a:avLst/>
                  </a:prstGeom>
                  <a:noFill/>
                </pic:spPr>
              </pic:pic>
            </a:graphicData>
          </a:graphic>
        </wp:inline>
      </w:drawing>
    </w:r>
  </w:p>
  <w:p w14:paraId="249C5213" w14:textId="58C1432F" w:rsidR="00863FD2" w:rsidRPr="009A4389" w:rsidRDefault="009A4389" w:rsidP="00863FD2">
    <w:pPr>
      <w:pStyle w:val="Header"/>
      <w:jc w:val="center"/>
      <w:rPr>
        <w:b/>
        <w:lang w:val="en-US"/>
      </w:rPr>
    </w:pPr>
    <w:r w:rsidRPr="009A4389">
      <w:rPr>
        <w:b/>
        <w:lang w:val="en-US"/>
      </w:rPr>
      <w:t xml:space="preserve">The </w:t>
    </w:r>
    <w:proofErr w:type="spellStart"/>
    <w:r w:rsidRPr="009A4389">
      <w:rPr>
        <w:b/>
        <w:lang w:val="en-US"/>
      </w:rPr>
      <w:t>Coporate</w:t>
    </w:r>
    <w:proofErr w:type="spellEnd"/>
    <w:r w:rsidRPr="009A4389">
      <w:rPr>
        <w:b/>
        <w:lang w:val="en-US"/>
      </w:rPr>
      <w:t xml:space="preserve"> Building </w:t>
    </w:r>
    <w:r w:rsidR="006B2FDC" w:rsidRPr="009A4389">
      <w:rPr>
        <w:b/>
        <w:lang w:val="en-US"/>
      </w:rPr>
      <w:t xml:space="preserve">• Suite </w:t>
    </w:r>
    <w:r>
      <w:rPr>
        <w:b/>
        <w:lang w:val="en-US"/>
      </w:rPr>
      <w:t>702</w:t>
    </w:r>
    <w:r w:rsidR="006B2FDC" w:rsidRPr="009A4389">
      <w:rPr>
        <w:b/>
        <w:lang w:val="en-US"/>
      </w:rPr>
      <w:t xml:space="preserve"> • </w:t>
    </w:r>
    <w:r>
      <w:rPr>
        <w:b/>
        <w:lang w:val="en-US"/>
      </w:rPr>
      <w:t xml:space="preserve">33 </w:t>
    </w:r>
    <w:proofErr w:type="spellStart"/>
    <w:r>
      <w:rPr>
        <w:b/>
        <w:lang w:val="en-US"/>
      </w:rPr>
      <w:t>Resolución</w:t>
    </w:r>
    <w:proofErr w:type="spellEnd"/>
    <w:r>
      <w:rPr>
        <w:b/>
        <w:lang w:val="en-US"/>
      </w:rPr>
      <w:t xml:space="preserve"> St.</w:t>
    </w:r>
    <w:r w:rsidR="006B2FDC" w:rsidRPr="009A4389">
      <w:rPr>
        <w:b/>
        <w:lang w:val="en-US"/>
      </w:rPr>
      <w:t xml:space="preserve"> • </w:t>
    </w:r>
    <w:r>
      <w:rPr>
        <w:b/>
        <w:lang w:val="en-US"/>
      </w:rPr>
      <w:t>San Juan</w:t>
    </w:r>
    <w:r w:rsidR="006B2FDC" w:rsidRPr="009A4389">
      <w:rPr>
        <w:b/>
        <w:lang w:val="en-US"/>
      </w:rPr>
      <w:t>, PR 009</w:t>
    </w:r>
    <w:r>
      <w:rPr>
        <w:b/>
        <w:lang w:val="en-US"/>
      </w:rPr>
      <w:t>20</w:t>
    </w:r>
    <w:r w:rsidR="00025BA7">
      <w:rPr>
        <w:b/>
        <w:lang w:val="en-US"/>
      </w:rPr>
      <w:t>-2707</w:t>
    </w:r>
  </w:p>
  <w:p w14:paraId="249C5214" w14:textId="77777777" w:rsidR="00863FD2" w:rsidRPr="009A4389" w:rsidRDefault="006B2FDC" w:rsidP="006B2FDC">
    <w:pPr>
      <w:pStyle w:val="Header"/>
      <w:tabs>
        <w:tab w:val="clear" w:pos="4680"/>
        <w:tab w:val="clear" w:pos="9360"/>
        <w:tab w:val="left" w:pos="2315"/>
      </w:tabs>
      <w:rPr>
        <w:lang w:val="en-US"/>
      </w:rPr>
    </w:pPr>
    <w:r w:rsidRPr="009A4389">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FF5"/>
    <w:multiLevelType w:val="hybridMultilevel"/>
    <w:tmpl w:val="38FC9404"/>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 w15:restartNumberingAfterBreak="0">
    <w:nsid w:val="19102BF4"/>
    <w:multiLevelType w:val="hybridMultilevel"/>
    <w:tmpl w:val="F6EA380A"/>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2D107E24"/>
    <w:multiLevelType w:val="hybridMultilevel"/>
    <w:tmpl w:val="FC34DBB4"/>
    <w:lvl w:ilvl="0" w:tplc="500A000F">
      <w:start w:val="1"/>
      <w:numFmt w:val="decimal"/>
      <w:lvlText w:val="%1."/>
      <w:lvlJc w:val="left"/>
      <w:pPr>
        <w:ind w:left="900" w:hanging="360"/>
      </w:pPr>
    </w:lvl>
    <w:lvl w:ilvl="1" w:tplc="500A0019" w:tentative="1">
      <w:start w:val="1"/>
      <w:numFmt w:val="lowerLetter"/>
      <w:lvlText w:val="%2."/>
      <w:lvlJc w:val="left"/>
      <w:pPr>
        <w:ind w:left="1620" w:hanging="360"/>
      </w:pPr>
    </w:lvl>
    <w:lvl w:ilvl="2" w:tplc="500A001B" w:tentative="1">
      <w:start w:val="1"/>
      <w:numFmt w:val="lowerRoman"/>
      <w:lvlText w:val="%3."/>
      <w:lvlJc w:val="right"/>
      <w:pPr>
        <w:ind w:left="2340" w:hanging="180"/>
      </w:pPr>
    </w:lvl>
    <w:lvl w:ilvl="3" w:tplc="500A000F" w:tentative="1">
      <w:start w:val="1"/>
      <w:numFmt w:val="decimal"/>
      <w:lvlText w:val="%4."/>
      <w:lvlJc w:val="left"/>
      <w:pPr>
        <w:ind w:left="3060" w:hanging="360"/>
      </w:pPr>
    </w:lvl>
    <w:lvl w:ilvl="4" w:tplc="500A0019" w:tentative="1">
      <w:start w:val="1"/>
      <w:numFmt w:val="lowerLetter"/>
      <w:lvlText w:val="%5."/>
      <w:lvlJc w:val="left"/>
      <w:pPr>
        <w:ind w:left="3780" w:hanging="360"/>
      </w:pPr>
    </w:lvl>
    <w:lvl w:ilvl="5" w:tplc="500A001B" w:tentative="1">
      <w:start w:val="1"/>
      <w:numFmt w:val="lowerRoman"/>
      <w:lvlText w:val="%6."/>
      <w:lvlJc w:val="right"/>
      <w:pPr>
        <w:ind w:left="4500" w:hanging="180"/>
      </w:pPr>
    </w:lvl>
    <w:lvl w:ilvl="6" w:tplc="500A000F" w:tentative="1">
      <w:start w:val="1"/>
      <w:numFmt w:val="decimal"/>
      <w:lvlText w:val="%7."/>
      <w:lvlJc w:val="left"/>
      <w:pPr>
        <w:ind w:left="5220" w:hanging="360"/>
      </w:pPr>
    </w:lvl>
    <w:lvl w:ilvl="7" w:tplc="500A0019" w:tentative="1">
      <w:start w:val="1"/>
      <w:numFmt w:val="lowerLetter"/>
      <w:lvlText w:val="%8."/>
      <w:lvlJc w:val="left"/>
      <w:pPr>
        <w:ind w:left="5940" w:hanging="360"/>
      </w:pPr>
    </w:lvl>
    <w:lvl w:ilvl="8" w:tplc="500A001B" w:tentative="1">
      <w:start w:val="1"/>
      <w:numFmt w:val="lowerRoman"/>
      <w:lvlText w:val="%9."/>
      <w:lvlJc w:val="right"/>
      <w:pPr>
        <w:ind w:left="6660" w:hanging="180"/>
      </w:pPr>
    </w:lvl>
  </w:abstractNum>
  <w:abstractNum w:abstractNumId="3" w15:restartNumberingAfterBreak="0">
    <w:nsid w:val="4B5378A2"/>
    <w:multiLevelType w:val="hybridMultilevel"/>
    <w:tmpl w:val="5F64DCBA"/>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 w15:restartNumberingAfterBreak="0">
    <w:nsid w:val="551E3A8D"/>
    <w:multiLevelType w:val="hybridMultilevel"/>
    <w:tmpl w:val="EDDE23CC"/>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5" w15:restartNumberingAfterBreak="0">
    <w:nsid w:val="59E573EB"/>
    <w:multiLevelType w:val="hybridMultilevel"/>
    <w:tmpl w:val="9C9ED412"/>
    <w:lvl w:ilvl="0" w:tplc="0922D6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5301C"/>
    <w:multiLevelType w:val="hybridMultilevel"/>
    <w:tmpl w:val="5EAA03A6"/>
    <w:lvl w:ilvl="0" w:tplc="F4E0CDE2">
      <w:start w:val="1"/>
      <w:numFmt w:val="decimal"/>
      <w:lvlText w:val="%1."/>
      <w:lvlJc w:val="left"/>
      <w:pPr>
        <w:ind w:left="720" w:hanging="540"/>
      </w:pPr>
      <w:rPr>
        <w:rFonts w:hint="default"/>
        <w:b w:val="0"/>
        <w:bCs/>
      </w:rPr>
    </w:lvl>
    <w:lvl w:ilvl="1" w:tplc="500A0019" w:tentative="1">
      <w:start w:val="1"/>
      <w:numFmt w:val="lowerLetter"/>
      <w:lvlText w:val="%2."/>
      <w:lvlJc w:val="left"/>
      <w:pPr>
        <w:ind w:left="1260" w:hanging="360"/>
      </w:pPr>
    </w:lvl>
    <w:lvl w:ilvl="2" w:tplc="500A001B" w:tentative="1">
      <w:start w:val="1"/>
      <w:numFmt w:val="lowerRoman"/>
      <w:lvlText w:val="%3."/>
      <w:lvlJc w:val="right"/>
      <w:pPr>
        <w:ind w:left="1980" w:hanging="180"/>
      </w:pPr>
    </w:lvl>
    <w:lvl w:ilvl="3" w:tplc="500A000F" w:tentative="1">
      <w:start w:val="1"/>
      <w:numFmt w:val="decimal"/>
      <w:lvlText w:val="%4."/>
      <w:lvlJc w:val="left"/>
      <w:pPr>
        <w:ind w:left="2700" w:hanging="360"/>
      </w:pPr>
    </w:lvl>
    <w:lvl w:ilvl="4" w:tplc="500A0019" w:tentative="1">
      <w:start w:val="1"/>
      <w:numFmt w:val="lowerLetter"/>
      <w:lvlText w:val="%5."/>
      <w:lvlJc w:val="left"/>
      <w:pPr>
        <w:ind w:left="3420" w:hanging="360"/>
      </w:pPr>
    </w:lvl>
    <w:lvl w:ilvl="5" w:tplc="500A001B" w:tentative="1">
      <w:start w:val="1"/>
      <w:numFmt w:val="lowerRoman"/>
      <w:lvlText w:val="%6."/>
      <w:lvlJc w:val="right"/>
      <w:pPr>
        <w:ind w:left="4140" w:hanging="180"/>
      </w:pPr>
    </w:lvl>
    <w:lvl w:ilvl="6" w:tplc="500A000F" w:tentative="1">
      <w:start w:val="1"/>
      <w:numFmt w:val="decimal"/>
      <w:lvlText w:val="%7."/>
      <w:lvlJc w:val="left"/>
      <w:pPr>
        <w:ind w:left="4860" w:hanging="360"/>
      </w:pPr>
    </w:lvl>
    <w:lvl w:ilvl="7" w:tplc="500A0019" w:tentative="1">
      <w:start w:val="1"/>
      <w:numFmt w:val="lowerLetter"/>
      <w:lvlText w:val="%8."/>
      <w:lvlJc w:val="left"/>
      <w:pPr>
        <w:ind w:left="5580" w:hanging="360"/>
      </w:pPr>
    </w:lvl>
    <w:lvl w:ilvl="8" w:tplc="500A001B" w:tentative="1">
      <w:start w:val="1"/>
      <w:numFmt w:val="lowerRoman"/>
      <w:lvlText w:val="%9."/>
      <w:lvlJc w:val="right"/>
      <w:pPr>
        <w:ind w:left="6300" w:hanging="180"/>
      </w:pPr>
    </w:lvl>
  </w:abstractNum>
  <w:abstractNum w:abstractNumId="7" w15:restartNumberingAfterBreak="0">
    <w:nsid w:val="5E621ACB"/>
    <w:multiLevelType w:val="hybridMultilevel"/>
    <w:tmpl w:val="3E0E2064"/>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8" w15:restartNumberingAfterBreak="0">
    <w:nsid w:val="61A12630"/>
    <w:multiLevelType w:val="hybridMultilevel"/>
    <w:tmpl w:val="78F84326"/>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2"/>
  </w:num>
  <w:num w:numId="6">
    <w:abstractNumId w:val="6"/>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EE"/>
    <w:rsid w:val="000073A3"/>
    <w:rsid w:val="00025BA7"/>
    <w:rsid w:val="0004391A"/>
    <w:rsid w:val="00073158"/>
    <w:rsid w:val="00074D1B"/>
    <w:rsid w:val="000804E0"/>
    <w:rsid w:val="00081A33"/>
    <w:rsid w:val="000842F2"/>
    <w:rsid w:val="000D036D"/>
    <w:rsid w:val="000D7654"/>
    <w:rsid w:val="000D7F32"/>
    <w:rsid w:val="000F1D77"/>
    <w:rsid w:val="000F1DDC"/>
    <w:rsid w:val="001068E0"/>
    <w:rsid w:val="00137F2F"/>
    <w:rsid w:val="00164D5D"/>
    <w:rsid w:val="0019365D"/>
    <w:rsid w:val="001D0519"/>
    <w:rsid w:val="001F1A2A"/>
    <w:rsid w:val="00206E5D"/>
    <w:rsid w:val="0021178D"/>
    <w:rsid w:val="00214AED"/>
    <w:rsid w:val="0021711B"/>
    <w:rsid w:val="00217922"/>
    <w:rsid w:val="00256412"/>
    <w:rsid w:val="002775EE"/>
    <w:rsid w:val="0028390E"/>
    <w:rsid w:val="0029382E"/>
    <w:rsid w:val="002B6F92"/>
    <w:rsid w:val="003148CD"/>
    <w:rsid w:val="003230CB"/>
    <w:rsid w:val="00397A60"/>
    <w:rsid w:val="003C11A6"/>
    <w:rsid w:val="003D3849"/>
    <w:rsid w:val="00434D97"/>
    <w:rsid w:val="00441BEB"/>
    <w:rsid w:val="00462C58"/>
    <w:rsid w:val="00470A9B"/>
    <w:rsid w:val="00500FDA"/>
    <w:rsid w:val="00505A8C"/>
    <w:rsid w:val="00517A6E"/>
    <w:rsid w:val="005239AF"/>
    <w:rsid w:val="00527773"/>
    <w:rsid w:val="00533CC8"/>
    <w:rsid w:val="005625B4"/>
    <w:rsid w:val="005810DA"/>
    <w:rsid w:val="005A3639"/>
    <w:rsid w:val="005C1282"/>
    <w:rsid w:val="005E5D9A"/>
    <w:rsid w:val="005F1341"/>
    <w:rsid w:val="005F7C91"/>
    <w:rsid w:val="00607C69"/>
    <w:rsid w:val="006236E9"/>
    <w:rsid w:val="00636AAA"/>
    <w:rsid w:val="00640947"/>
    <w:rsid w:val="006437D9"/>
    <w:rsid w:val="00666981"/>
    <w:rsid w:val="006711A4"/>
    <w:rsid w:val="006B2FDC"/>
    <w:rsid w:val="006D0B84"/>
    <w:rsid w:val="006F63A1"/>
    <w:rsid w:val="006F7D4F"/>
    <w:rsid w:val="007164E6"/>
    <w:rsid w:val="00726715"/>
    <w:rsid w:val="007363F0"/>
    <w:rsid w:val="00753C16"/>
    <w:rsid w:val="00763ED3"/>
    <w:rsid w:val="00770B11"/>
    <w:rsid w:val="00786C0D"/>
    <w:rsid w:val="007974B2"/>
    <w:rsid w:val="007B4B33"/>
    <w:rsid w:val="008079E1"/>
    <w:rsid w:val="00830626"/>
    <w:rsid w:val="008530B6"/>
    <w:rsid w:val="00860B02"/>
    <w:rsid w:val="00863FD2"/>
    <w:rsid w:val="008763E0"/>
    <w:rsid w:val="00876897"/>
    <w:rsid w:val="00893CEE"/>
    <w:rsid w:val="008B3CD6"/>
    <w:rsid w:val="008D29DD"/>
    <w:rsid w:val="008E6206"/>
    <w:rsid w:val="008F78BF"/>
    <w:rsid w:val="00903347"/>
    <w:rsid w:val="00920067"/>
    <w:rsid w:val="009A4389"/>
    <w:rsid w:val="009B5447"/>
    <w:rsid w:val="009D4E42"/>
    <w:rsid w:val="009F1E94"/>
    <w:rsid w:val="009F69C2"/>
    <w:rsid w:val="00A01810"/>
    <w:rsid w:val="00A36A3D"/>
    <w:rsid w:val="00A568F1"/>
    <w:rsid w:val="00A91978"/>
    <w:rsid w:val="00A979B7"/>
    <w:rsid w:val="00AC4E75"/>
    <w:rsid w:val="00AD5D2E"/>
    <w:rsid w:val="00B46E0E"/>
    <w:rsid w:val="00B64A78"/>
    <w:rsid w:val="00B770B6"/>
    <w:rsid w:val="00BA2A4B"/>
    <w:rsid w:val="00BA3F79"/>
    <w:rsid w:val="00BD2798"/>
    <w:rsid w:val="00BD45FA"/>
    <w:rsid w:val="00BE2D06"/>
    <w:rsid w:val="00BE6381"/>
    <w:rsid w:val="00C31538"/>
    <w:rsid w:val="00C74E48"/>
    <w:rsid w:val="00CC6FDE"/>
    <w:rsid w:val="00CF0BDC"/>
    <w:rsid w:val="00CF1FC0"/>
    <w:rsid w:val="00DC2C23"/>
    <w:rsid w:val="00DE7D1D"/>
    <w:rsid w:val="00E2305D"/>
    <w:rsid w:val="00E565BD"/>
    <w:rsid w:val="00E840A9"/>
    <w:rsid w:val="00E9640C"/>
    <w:rsid w:val="00EC0E79"/>
    <w:rsid w:val="00EC229A"/>
    <w:rsid w:val="00F035A7"/>
    <w:rsid w:val="00F11CAB"/>
    <w:rsid w:val="00F34FB6"/>
    <w:rsid w:val="00F35884"/>
    <w:rsid w:val="00F755C2"/>
    <w:rsid w:val="00F806BA"/>
    <w:rsid w:val="00F8414F"/>
    <w:rsid w:val="00F86077"/>
    <w:rsid w:val="00F91C90"/>
    <w:rsid w:val="00F92432"/>
    <w:rsid w:val="00FB4D80"/>
    <w:rsid w:val="00FC10D7"/>
    <w:rsid w:val="00FD50D1"/>
    <w:rsid w:val="00FF1561"/>
    <w:rsid w:val="00FF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51A6"/>
  <w15:docId w15:val="{BD3C7E1B-D02A-4743-A589-BDE39DD1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CE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CEE"/>
    <w:pPr>
      <w:tabs>
        <w:tab w:val="center" w:pos="4680"/>
        <w:tab w:val="right" w:pos="9360"/>
      </w:tabs>
    </w:pPr>
  </w:style>
  <w:style w:type="character" w:customStyle="1" w:styleId="HeaderChar">
    <w:name w:val="Header Char"/>
    <w:basedOn w:val="DefaultParagraphFont"/>
    <w:link w:val="Header"/>
    <w:uiPriority w:val="99"/>
    <w:rsid w:val="00893CE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893CEE"/>
    <w:pPr>
      <w:tabs>
        <w:tab w:val="center" w:pos="4680"/>
        <w:tab w:val="right" w:pos="9360"/>
      </w:tabs>
    </w:pPr>
  </w:style>
  <w:style w:type="character" w:customStyle="1" w:styleId="FooterChar">
    <w:name w:val="Footer Char"/>
    <w:basedOn w:val="DefaultParagraphFont"/>
    <w:link w:val="Footer"/>
    <w:uiPriority w:val="99"/>
    <w:rsid w:val="00893CEE"/>
    <w:rPr>
      <w:rFonts w:ascii="Times New Roman" w:eastAsia="Times New Roman" w:hAnsi="Times New Roman" w:cs="Times New Roman"/>
      <w:sz w:val="20"/>
      <w:szCs w:val="20"/>
      <w:lang w:val="en-GB"/>
    </w:rPr>
  </w:style>
  <w:style w:type="table" w:styleId="TableGrid">
    <w:name w:val="Table Grid"/>
    <w:basedOn w:val="TableNormal"/>
    <w:uiPriority w:val="59"/>
    <w:rsid w:val="0031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C90"/>
    <w:rPr>
      <w:sz w:val="16"/>
      <w:szCs w:val="16"/>
    </w:rPr>
  </w:style>
  <w:style w:type="paragraph" w:styleId="CommentText">
    <w:name w:val="annotation text"/>
    <w:basedOn w:val="Normal"/>
    <w:link w:val="CommentTextChar"/>
    <w:uiPriority w:val="99"/>
    <w:semiHidden/>
    <w:unhideWhenUsed/>
    <w:rsid w:val="00F91C90"/>
  </w:style>
  <w:style w:type="character" w:customStyle="1" w:styleId="CommentTextChar">
    <w:name w:val="Comment Text Char"/>
    <w:basedOn w:val="DefaultParagraphFont"/>
    <w:link w:val="CommentText"/>
    <w:uiPriority w:val="99"/>
    <w:semiHidden/>
    <w:rsid w:val="00F91C9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91C90"/>
    <w:rPr>
      <w:b/>
      <w:bCs/>
    </w:rPr>
  </w:style>
  <w:style w:type="character" w:customStyle="1" w:styleId="CommentSubjectChar">
    <w:name w:val="Comment Subject Char"/>
    <w:basedOn w:val="CommentTextChar"/>
    <w:link w:val="CommentSubject"/>
    <w:uiPriority w:val="99"/>
    <w:semiHidden/>
    <w:rsid w:val="00F91C90"/>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F91C90"/>
    <w:rPr>
      <w:rFonts w:ascii="Tahoma" w:hAnsi="Tahoma" w:cs="Tahoma"/>
      <w:sz w:val="16"/>
      <w:szCs w:val="16"/>
    </w:rPr>
  </w:style>
  <w:style w:type="character" w:customStyle="1" w:styleId="BalloonTextChar">
    <w:name w:val="Balloon Text Char"/>
    <w:basedOn w:val="DefaultParagraphFont"/>
    <w:link w:val="BalloonText"/>
    <w:uiPriority w:val="99"/>
    <w:semiHidden/>
    <w:rsid w:val="00F91C90"/>
    <w:rPr>
      <w:rFonts w:ascii="Tahoma" w:eastAsia="Times New Roman" w:hAnsi="Tahoma" w:cs="Tahoma"/>
      <w:sz w:val="16"/>
      <w:szCs w:val="16"/>
      <w:lang w:val="en-GB"/>
    </w:rPr>
  </w:style>
  <w:style w:type="paragraph" w:styleId="ListParagraph">
    <w:name w:val="List Paragraph"/>
    <w:basedOn w:val="Normal"/>
    <w:uiPriority w:val="34"/>
    <w:qFormat/>
    <w:rsid w:val="006437D9"/>
    <w:pPr>
      <w:ind w:left="720"/>
      <w:contextualSpacing/>
    </w:pPr>
  </w:style>
  <w:style w:type="paragraph" w:styleId="NoSpacing">
    <w:name w:val="No Spacing"/>
    <w:uiPriority w:val="1"/>
    <w:qFormat/>
    <w:rsid w:val="007267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B17A8-B685-44F4-B0F8-CD9A2448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PRMDic</dc:creator>
  <cp:lastModifiedBy>Dario Moyett Laboy</cp:lastModifiedBy>
  <cp:revision>20</cp:revision>
  <cp:lastPrinted>2020-05-01T16:43:00Z</cp:lastPrinted>
  <dcterms:created xsi:type="dcterms:W3CDTF">2020-07-21T17:32:00Z</dcterms:created>
  <dcterms:modified xsi:type="dcterms:W3CDTF">2020-10-27T14:56:00Z</dcterms:modified>
</cp:coreProperties>
</file>