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5.gif" ContentType="image/gif"/>
  <Override PartName="/word/media/image6.gif" ContentType="image/gif"/>
  <Override PartName="/word/media/image7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Представление изображения, как матрицы </w:t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Задача классификации объекта на изображении. </w:t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Проблема использования полносвязных многослойных сетей.</w:t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Свёрточная нейронная сеть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История, биология, общая идея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Свёртка, картинки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Свёртка, код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Уменьшение размерности, картинки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Уменьшение размерности, код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Архитектура </w:t>
      </w:r>
      <w:r>
        <w:rPr>
          <w:sz w:val="36"/>
          <w:szCs w:val="36"/>
          <w:lang w:val="en-US"/>
        </w:rPr>
        <w:t>CNN</w:t>
      </w:r>
      <w:r>
        <w:rPr>
          <w:sz w:val="36"/>
          <w:szCs w:val="36"/>
        </w:rPr>
        <w:t>, картинки</w:t>
      </w:r>
    </w:p>
    <w:p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Пример</w:t>
      </w:r>
    </w:p>
    <w:p>
      <w:pPr>
        <w:pStyle w:val="ListParagraph"/>
        <w:numPr>
          <w:ilvl w:val="1"/>
          <w:numId w:val="1"/>
        </w:num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Подбор по сетке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Метрики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Результаты</w:t>
      </w:r>
    </w:p>
    <w:p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Демонстрация данных</w:t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Тест</w:t>
      </w:r>
    </w:p>
    <w:p>
      <w:pPr>
        <w:pStyle w:val="Normal"/>
        <w:ind w:star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star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star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star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star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1"/>
        <w:rPr/>
      </w:pPr>
      <w:r>
        <w:rPr/>
        <w:t>Пункт 1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Рассматривается два чёрно-белых изображения 100х100 с квадратом и окружностью. Показывается код, который читает изображения, переводит их в матрицы величин </w:t>
      </w:r>
      <w:r>
        <w:rPr>
          <w:sz w:val="36"/>
          <w:szCs w:val="36"/>
          <w:lang w:val="en-US"/>
        </w:rPr>
        <w:t>RGB</w:t>
      </w:r>
      <w:r>
        <w:rPr>
          <w:sz w:val="36"/>
          <w:szCs w:val="36"/>
        </w:rPr>
        <w:t>, далее берётся среднее всех цветов для каждого пикселя и составляется единая матрица для каждого изображения. Нормируется матрица делением на 255. Результат демонстрируется.</w:t>
      </w:r>
    </w:p>
    <w:p>
      <w:pPr>
        <w:pStyle w:val="Heading1"/>
        <w:rPr/>
      </w:pPr>
      <w:r>
        <w:rPr/>
        <w:t>Пункт 2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Мы затрагиваем бинарную классификацию чёрно-белых изображений. У нас будут квадраты и круги. Соответственно, квадрат – класс 0, а круги – класс 1. Можно показать набор картинок, на которых будет производиться обучение.</w:t>
      </w:r>
    </w:p>
    <w:p>
      <w:pPr>
        <w:pStyle w:val="Heading1"/>
        <w:rPr/>
      </w:pPr>
      <w:r>
        <w:rPr/>
        <w:t>Пункт 3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Решение этой задачи возможно при помощи полносвязных сетей. Более того в свёрточных сетях есть полносвязные слои, однако всю архитектуру строить только на них неэффективно, потому что это породит миллионы параметров, что грозит долгим обучением и переобучением.</w:t>
      </w:r>
    </w:p>
    <w:p>
      <w:pPr>
        <w:pStyle w:val="Heading1"/>
        <w:rPr/>
      </w:pPr>
      <w:r>
        <w:rPr/>
        <w:t>Пункт 4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Свёрточная нейронная сеть (СНС, англ. convolutional neural network, CNN) — специальная архитектура искусственных нейронных сетей, предложенная Яном Лекуном в 1988 году и нацеленная на эффективное распознавание образов, входит в состав технологий глубокого обучения. Использует некоторые особенности зрительной коры. В 1959 году появились первые представления о работе зрительной коры головного мозга. Открытие заключалось в определении множества слоёв зрительной области коры. Первичный слой обнаруживал края и прямые линии, а слои более высокого порядка больше фокусируются на извлечении сложных форм и узоров.</w:t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6219190" cy="4524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452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Идея заключается в создании слоёв свёртки изображения. Фактически матрица “проходит через некий фильтр” и превращается в другую матрицу, на которой выделены характерный черты (края, линии). Далее этот процесс повторяется с другими фильтрами, комбинируется с уменьшением размерности. На выходе мы получаем вектор отобранных признаков, пригодных для подачи в </w:t>
      </w:r>
      <w:r>
        <w:rPr>
          <w:sz w:val="36"/>
          <w:szCs w:val="36"/>
          <w:lang w:val="en-US"/>
        </w:rPr>
        <w:t>MLP</w:t>
      </w:r>
      <w:r>
        <w:rPr>
          <w:sz w:val="36"/>
          <w:szCs w:val="36"/>
        </w:rPr>
        <w:t>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Традиционные модели МА полагаются на входные признаки, которые могут быть представлены предметником или вычисленные методами извлечения признаков. </w:t>
      </w:r>
      <w:r>
        <w:rPr>
          <w:sz w:val="36"/>
          <w:szCs w:val="36"/>
          <w:lang w:val="en-US"/>
        </w:rPr>
        <w:t>CNN</w:t>
      </w:r>
      <w:r>
        <w:rPr>
          <w:sz w:val="36"/>
          <w:szCs w:val="36"/>
        </w:rPr>
        <w:t xml:space="preserve"> из необработанных данных извлекает релевантные признаки автоматически, поэтому ещё называются экстракторами признаков.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Свёртка</w:t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4686300" cy="2428875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676775" cy="1485900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  <w:lang w:val="en-US"/>
        </w:rPr>
      </w:pPr>
      <w:r>
        <w:rPr/>
        <w:drawing>
          <wp:inline distT="0" distB="0" distL="0" distR="0">
            <wp:extent cx="5940425" cy="24003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1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Padding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= 0 and stride = 1</w:t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5010150" cy="3657600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Padding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= 1 and stride = 1</w:t>
      </w:r>
    </w:p>
    <w:p>
      <w:pPr>
        <w:pStyle w:val="Normal"/>
        <w:rPr>
          <w:sz w:val="36"/>
          <w:szCs w:val="36"/>
          <w:lang w:val="en-US"/>
        </w:rPr>
      </w:pPr>
      <w:r>
        <w:rPr/>
        <w:drawing>
          <wp:inline distT="0" distB="0" distL="0" distR="0">
            <wp:extent cx="3762375" cy="4276725"/>
            <wp:effectExtent l="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Padding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= 1 and stride = 2</w:t>
      </w:r>
    </w:p>
    <w:p>
      <w:pPr>
        <w:pStyle w:val="Normal"/>
        <w:rPr>
          <w:sz w:val="36"/>
          <w:szCs w:val="36"/>
          <w:lang w:val="en-US"/>
        </w:rPr>
      </w:pPr>
      <w:r>
        <w:rPr/>
        <w:drawing>
          <wp:inline distT="0" distB="0" distL="0" distR="0">
            <wp:extent cx="3762375" cy="3629025"/>
            <wp:effectExtent l="0" t="0" r="0" b="0"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  <w:t>Далее код из юпитера. Там квадрат 3</w:t>
      </w:r>
      <w:r>
        <w:rPr>
          <w:sz w:val="36"/>
          <w:szCs w:val="36"/>
          <w:lang w:val="en-US"/>
        </w:rPr>
        <w:t>x</w:t>
      </w:r>
      <w:r>
        <w:rPr>
          <w:sz w:val="36"/>
          <w:szCs w:val="36"/>
        </w:rPr>
        <w:t>3 на поле 5</w:t>
      </w:r>
      <w:r>
        <w:rPr>
          <w:sz w:val="36"/>
          <w:szCs w:val="36"/>
          <w:lang w:val="en-US"/>
        </w:rPr>
        <w:t>x</w:t>
      </w:r>
      <w:r>
        <w:rPr>
          <w:sz w:val="36"/>
          <w:szCs w:val="36"/>
        </w:rPr>
        <w:t>5 сворачивается по фильтру для поиска рёбер, потом квадрат-рамка 5</w:t>
      </w:r>
      <w:r>
        <w:rPr>
          <w:sz w:val="36"/>
          <w:szCs w:val="36"/>
          <w:lang w:val="en-US"/>
        </w:rPr>
        <w:t>x</w:t>
      </w:r>
      <w:r>
        <w:rPr>
          <w:sz w:val="36"/>
          <w:szCs w:val="36"/>
        </w:rPr>
        <w:t xml:space="preserve">5 на таком же поле сворачивается и получается плохой результат. Используется гиперпараметр </w:t>
      </w:r>
      <w:r>
        <w:rPr>
          <w:sz w:val="36"/>
          <w:szCs w:val="36"/>
          <w:lang w:val="en-US"/>
        </w:rPr>
        <w:t>padding</w:t>
      </w:r>
      <w:r>
        <w:rPr>
          <w:sz w:val="36"/>
          <w:szCs w:val="36"/>
        </w:rPr>
        <w:t xml:space="preserve">=1 и всё получается хорошо, так же </w:t>
      </w:r>
      <w:r>
        <w:rPr>
          <w:sz w:val="36"/>
          <w:szCs w:val="36"/>
          <w:lang w:val="en-US"/>
        </w:rPr>
        <w:t>stride</w:t>
      </w:r>
      <w:r>
        <w:rPr>
          <w:sz w:val="36"/>
          <w:szCs w:val="36"/>
        </w:rPr>
        <w:t xml:space="preserve"> показывается, но там ерунда выходит, это просто для примера. Две функции свёртки, одна с поддержкой гиперпараметров, другая нет.</w:t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uppressLineNumbers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Уменьшение размерности</w:t>
      </w:r>
    </w:p>
    <w:p>
      <w:pPr>
        <w:pStyle w:val="Normal"/>
        <w:suppressLineNumbers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  <w:t>Подобно свёрточному слою, слой объединения отвечает за уменьшение размера свёрнутого объекта в пространстве. Это делается для уменьшения необходимой при обработке данных вычислительной мощности за счёт сокращения размерности. Кроме того, это полезно для извлечения доминирующих признаков, которые являются вращательными и позиционными инвариантами, тем самым позволяя поддерживать процесс эффективного обучения модели.</w:t>
      </w:r>
    </w:p>
    <w:p>
      <w:pPr>
        <w:pStyle w:val="Normal"/>
        <w:suppressLineNumbers/>
        <w:rPr>
          <w:sz w:val="36"/>
          <w:szCs w:val="36"/>
        </w:rPr>
      </w:pPr>
      <w:r>
        <w:rPr/>
        <w:drawing>
          <wp:inline distT="0" distB="0" distL="0" distR="0">
            <wp:extent cx="5419725" cy="2371725"/>
            <wp:effectExtent l="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  <w:t xml:space="preserve">Так же существует </w:t>
      </w:r>
      <w:r>
        <w:rPr>
          <w:sz w:val="36"/>
          <w:szCs w:val="36"/>
          <w:lang w:val="en-US"/>
        </w:rPr>
        <w:t>minpool</w:t>
      </w:r>
      <w:r>
        <w:rPr>
          <w:sz w:val="36"/>
          <w:szCs w:val="36"/>
        </w:rPr>
        <w:t xml:space="preserve"> и </w:t>
      </w:r>
      <w:r>
        <w:rPr>
          <w:sz w:val="36"/>
          <w:szCs w:val="36"/>
          <w:lang w:val="en-US"/>
        </w:rPr>
        <w:t>avgpool</w:t>
      </w:r>
      <w:r>
        <w:rPr>
          <w:sz w:val="36"/>
          <w:szCs w:val="36"/>
        </w:rPr>
        <w:t>.</w:t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  <w:t>В коде 1 пример.</w:t>
      </w:r>
    </w:p>
    <w:p>
      <w:pPr>
        <w:pStyle w:val="Normal"/>
        <w:suppressLineNumbers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uppressLineNumbers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Структура сети</w:t>
        <w:br/>
      </w:r>
      <w:r>
        <w:rPr/>
        <w:drawing>
          <wp:inline distT="0" distB="0" distL="0" distR="0">
            <wp:extent cx="5940425" cy="3020695"/>
            <wp:effectExtent l="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LineNumbers/>
        <w:rPr>
          <w:sz w:val="36"/>
          <w:szCs w:val="36"/>
        </w:rPr>
      </w:pPr>
      <w:r>
        <w:rPr/>
        <w:drawing>
          <wp:inline distT="0" distB="0" distL="0" distR="0">
            <wp:extent cx="5940425" cy="3458845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LineNumbers/>
        <w:spacing w:before="0" w:after="160"/>
        <w:rPr>
          <w:sz w:val="36"/>
          <w:szCs w:val="36"/>
        </w:rPr>
      </w:pPr>
      <w:r>
        <w:rPr>
          <w:sz w:val="36"/>
          <w:szCs w:val="36"/>
        </w:rPr>
        <w:t xml:space="preserve">Эта схема проще, у нас такая же. Но мы будем делать </w:t>
      </w:r>
      <w:r>
        <w:rPr>
          <w:sz w:val="36"/>
          <w:szCs w:val="36"/>
          <w:lang w:val="en-US"/>
        </w:rPr>
        <w:t>padding</w:t>
      </w:r>
      <w:r>
        <w:rPr>
          <w:sz w:val="36"/>
          <w:szCs w:val="36"/>
        </w:rPr>
        <w:t xml:space="preserve"> = 1. На вход картинка 30</w:t>
      </w:r>
      <w:r>
        <w:rPr>
          <w:sz w:val="36"/>
          <w:szCs w:val="36"/>
          <w:lang w:val="en-US"/>
        </w:rPr>
        <w:t>x</w:t>
      </w:r>
      <w:r>
        <w:rPr>
          <w:sz w:val="36"/>
          <w:szCs w:val="36"/>
        </w:rPr>
        <w:t xml:space="preserve">30, далее свёртка и по фильтру 3х3, получим карту признака 30х30, потом </w:t>
      </w:r>
      <w:r>
        <w:rPr>
          <w:sz w:val="36"/>
          <w:szCs w:val="36"/>
          <w:lang w:val="en-US"/>
        </w:rPr>
        <w:t>maxpooling</w:t>
      </w:r>
      <w:r>
        <w:rPr>
          <w:sz w:val="36"/>
          <w:szCs w:val="36"/>
        </w:rPr>
        <w:t xml:space="preserve"> и в результате пусть будет 10х10, того выйдет в распрямлении вектор-слой из 100 нейронов, за ним полносвязный слой из 10 нейронов и потом на выход 1, т.к. классификация бинарная, его хватит.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84372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4372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437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437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437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437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437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437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437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437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437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4372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43720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43720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4372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4372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4372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4372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4372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437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437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43720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4372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4372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b316b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316be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84372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437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437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4372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4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gif"/><Relationship Id="rId7" Type="http://schemas.openxmlformats.org/officeDocument/2006/relationships/image" Target="media/image6.gif"/><Relationship Id="rId8" Type="http://schemas.openxmlformats.org/officeDocument/2006/relationships/image" Target="media/image7.gif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AAA9B-EDDE-441F-B84F-D7CD575C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Application>LibreOffice/26.2.6.3$Windows_X86_64 LibreOffice_project/8221e31b3ac356a1623c672912a3d2b492f7e3d1</Application>
  <AppVersion>15.0000</AppVersion>
  <Pages>8</Pages>
  <Words>532</Words>
  <Characters>3348</Characters>
  <CharactersWithSpaces>3833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2025-11-25T10:32:00Z</dcterms:created>
  <dc:creator>Артём Гришко</dc:creator>
  <dc:description/>
  <dc:language>ru-RU</dc:language>
  <cp:lastModifiedBy/>
  <dcterms:modified xsi:type="dcterms:W3CDTF">2026-10-09T13:22:49Z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