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AC417E" wp14:paraId="2C078E63" wp14:textId="3886502D">
      <w:pPr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GIT PUSH</w:t>
      </w:r>
    </w:p>
    <w:p w:rsidR="3CAC417E" w:rsidP="3CAC417E" w:rsidRDefault="3CAC417E" w14:paraId="73B0C8BA" w14:textId="11701410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Es un comando para subir los archivos o cambios del repositorio local al repositorio remoto de GitHub en la nube.</w:t>
      </w:r>
    </w:p>
    <w:p w:rsidR="3CAC417E" w:rsidP="3CAC417E" w:rsidRDefault="3CAC417E" w14:paraId="72FB2FA2" w14:textId="2228FA08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Actualiza las referencias remotas utilizando referencias locales, mientras envía los objetos necesarios para completar las referencias dadas. Git. (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). Git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push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. Git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Documentation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. Recuperado el 20 de febrero, 2024, </w:t>
      </w:r>
      <w:hyperlink r:id="R5556a9037a4d4271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color w:val="auto"/>
            <w:sz w:val="28"/>
            <w:szCs w:val="28"/>
          </w:rPr>
          <w:t>https://git-scm.com/docs/git-push</w:t>
        </w:r>
      </w:hyperlink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.</w:t>
      </w:r>
    </w:p>
    <w:p w:rsidR="3CAC417E" w:rsidP="3CAC417E" w:rsidRDefault="3CAC417E" w14:paraId="4F5442E1" w14:textId="59EE3C5E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3CAC417E" w:rsidP="3CAC417E" w:rsidRDefault="3CAC417E" w14:paraId="62F798A7" w14:textId="31F40368">
      <w:pPr>
        <w:pStyle w:val="Normal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GIT PULL</w:t>
      </w:r>
    </w:p>
    <w:p w:rsidR="3CAC417E" w:rsidP="3CAC417E" w:rsidRDefault="3CAC417E" w14:paraId="546EC9CA" w14:textId="1678BA74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Es un comando que toma los cambios hechos en un repositorio remoto y los incorpora a la rama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local.</w:t>
      </w:r>
    </w:p>
    <w:p w:rsidR="3CAC417E" w:rsidP="3CAC417E" w:rsidRDefault="3CAC417E" w14:paraId="34908DBA" w14:textId="1F6A934A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Incorpora cambios de un repositorio remoto a la rama actual. Si la rama actual está detrás del control remoto, entonces, de forma predeterminada, avanzará rápidamente la rama actual para que coincida con el control remoto. Git. (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). Git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pull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. Git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Documentation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. Recuperado el 20 de febrero, 2024, </w:t>
      </w:r>
      <w:hyperlink r:id="R2d435e89a9424d92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color w:val="auto"/>
            <w:sz w:val="28"/>
            <w:szCs w:val="28"/>
          </w:rPr>
          <w:t>https://git-scm.com/docs/git-pull</w:t>
        </w:r>
      </w:hyperlink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.</w:t>
      </w:r>
    </w:p>
    <w:p w:rsidR="3CAC417E" w:rsidP="3CAC417E" w:rsidRDefault="3CAC417E" w14:paraId="7F7F798E" w14:textId="669BACC1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</w:p>
    <w:p w:rsidR="3CAC417E" w:rsidP="3CAC417E" w:rsidRDefault="3CAC417E" w14:paraId="67BDF38C" w14:textId="1205F2D1">
      <w:pPr>
        <w:pStyle w:val="Normal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GIT BRANCH</w:t>
      </w:r>
      <w:r w:rsidRPr="3CAC417E" w:rsidR="3CAC417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 xml:space="preserve"> </w:t>
      </w:r>
    </w:p>
    <w:p w:rsidR="3CAC417E" w:rsidP="3CAC417E" w:rsidRDefault="3CAC417E" w14:paraId="081E9FB2" w14:textId="6E9A0687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Es un comando que nos permite manipular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branches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en un repositorio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, si solo escribes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branch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, se mostrar una lista de las ramas en el repositorio local; si escribes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branch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y un nombre más, ósea "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branch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something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", se creara una rama nueva con el nombre "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something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"; si escribes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branch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 xml:space="preserve"> –d 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something</w:t>
      </w:r>
      <w:r w:rsidRPr="3CAC417E" w:rsidR="3CAC417E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, tal rama se eliminara.</w:t>
      </w:r>
    </w:p>
    <w:p w:rsidR="3CAC417E" w:rsidP="3CAC417E" w:rsidRDefault="3CAC417E" w14:paraId="34EA5430" w14:textId="53BF82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El comando git branch te permite crear, enumerar, cambiar el nombre y eliminar ramas. Atlassian. (s.f). Git branch. Collaborating workflows. Recuperado el 2 de abril, 2024, </w:t>
      </w:r>
      <w:hyperlink w:anchor=":~:text=The%20git%20branch%20command%20lets,checkout%20and%20git%20merge%20commands" r:id="Reeef304365984f46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https://www.atlassian.com/git/tutorials/using-branches#:~:text=The%20git%20branch%20command%20lets,checkout%20and%20git%20merge%20commands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</w:t>
      </w:r>
    </w:p>
    <w:p w:rsidR="3CAC417E" w:rsidP="3CAC417E" w:rsidRDefault="3CAC417E" w14:paraId="2CA44199" w14:textId="68731F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65BC31DD" w14:textId="227289A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 CHECKOUT</w:t>
      </w:r>
    </w:p>
    <w:p w:rsidR="3CAC417E" w:rsidP="3CAC417E" w:rsidRDefault="3CAC417E" w14:paraId="4857EBF3" w14:textId="249419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Es un comando usado para moverse entre ramas diferentes,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tambien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puede crear una rama nueva y cambiar directamente a ella "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checkout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new_branch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",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ademas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de poder deshacer cambios hecho en un archivo "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checkout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archivo.txt".</w:t>
      </w:r>
    </w:p>
    <w:p w:rsidR="3CAC417E" w:rsidP="3CAC417E" w:rsidRDefault="3CAC417E" w14:paraId="6E1BD3A5" w14:textId="07D3CE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El comando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checkout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te permite desplazarte entre las ramas creadas por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branch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Atalassian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).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checkout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Flujos de trabajo colaborativos. Recuperado el 20 de febrero, 2024, </w:t>
      </w:r>
      <w:hyperlink w:anchor=":~:text=El%20comando%20git%20checkout%20te,confirmaciones%20nuevas%20en%20dicha%20rama" r:id="R4b0487892f5f471a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https://www.atlassian.com/es/git/tutorials/using-branches/git-checkout#:~:text=El%20comando%20git%20checkout%20te,confirmaciones%20nuevas%20en%20dicha%20rama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</w:t>
      </w:r>
    </w:p>
    <w:p w:rsidR="3CAC417E" w:rsidP="3CAC417E" w:rsidRDefault="3CAC417E" w14:paraId="521A05E7" w14:textId="058F35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57C6D363" w14:textId="1F79062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 FORK</w:t>
      </w:r>
    </w:p>
    <w:p w:rsidR="3CAC417E" w:rsidP="3CAC417E" w:rsidRDefault="3CAC417E" w14:paraId="0CF4A7A5" w14:textId="3C1DA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Es la acción de clonar un repositorio remoto a tu cuenta de GitHub y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así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poner hacer cambios al repositorio "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forkeado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" sin afectar al repositorio original.</w:t>
      </w:r>
    </w:p>
    <w:p w:rsidR="3CAC417E" w:rsidP="3CAC417E" w:rsidRDefault="3CAC417E" w14:paraId="20E01037" w14:textId="768CCD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Una bifurcación en Git es simplemente una copia de un repositorio existente en el que el nuevo propietario desconecta el código base de los confirmadores anteriores.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TheServerSide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). Git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Fork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Git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fork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definition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Recuperado el 2 de abril, 2024, </w:t>
      </w:r>
      <w:hyperlink w:anchor=":~:text=A%20fork%20in%20Git%20is,that%20of%20the%20original%20project" r:id="R7e310fa0f5bd4c85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https://www.theserverside.com/blog/Coffee-Talk-Java-News-Stories-and-Opinions/command-line-GitHub-fork-CLI-terminal-shell#:~:text=A%20fork%20in%20Git%20is,that%20of%20the%20original%20project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</w:t>
      </w:r>
    </w:p>
    <w:p w:rsidR="3CAC417E" w:rsidP="3CAC417E" w:rsidRDefault="3CAC417E" w14:paraId="56D10B9E" w14:textId="7D72F0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55591B7D" w14:textId="5CCC7E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1DFC6807" w14:textId="6B36CF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3A85249A" w14:textId="60A5C9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70473EA6" w14:textId="518F64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58601D65" w14:textId="5742CF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65E8AE09" w14:textId="6ACBE7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 MERGE</w:t>
      </w:r>
    </w:p>
    <w:p w:rsidR="3CAC417E" w:rsidP="3CAC417E" w:rsidRDefault="3CAC417E" w14:paraId="5F3BC3AC" w14:textId="10BC5B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Es un comando que combina los cambios hechos entre ramas locales,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para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combinar los cambios hecho en la rama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omething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a la rama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lse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,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debes de escribir "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m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erge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omething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"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desde la rama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lse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</w:t>
      </w:r>
    </w:p>
    <w:p w:rsidR="3CAC417E" w:rsidP="3CAC417E" w:rsidRDefault="3CAC417E" w14:paraId="5382864F" w14:textId="2D8FFF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En los casos de uso más frecuentes,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git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merge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se utiliza para combinar dos ramas.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Atlassian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). Git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merge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How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it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works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Recuperado el 2 de abril, 2024, </w:t>
      </w:r>
      <w:hyperlink w:anchor=":~:text=Merging%20is%20Git's%20way%20of,them%20into%20a%20single%20branch" r:id="R6e39a08461a8497e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https://www.atlassian.com/git/tutorials/using-branches/git-merge#:~:text=Merging%20is%20Git's%20way%20of,them%20into%20a%20single%20branch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</w:t>
      </w:r>
    </w:p>
    <w:p w:rsidR="3CAC417E" w:rsidP="3CAC417E" w:rsidRDefault="3CAC417E" w14:paraId="21713150" w14:textId="1EA86CF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4211F094" w14:textId="0FA06B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QA (</w:t>
      </w: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Quality</w:t>
      </w: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Assurance</w:t>
      </w: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)</w:t>
      </w:r>
    </w:p>
    <w:p w:rsidR="3CAC417E" w:rsidP="3CAC417E" w:rsidRDefault="3CAC417E" w14:paraId="31D1738E" w14:textId="482C25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Es un proceso por el cual se asegura que un producto o servicio cumplan con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los estándares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de calidad requeridos.</w:t>
      </w:r>
    </w:p>
    <w:p w:rsidR="3CAC417E" w:rsidP="3CAC417E" w:rsidRDefault="3CAC417E" w14:paraId="583B214B" w14:textId="5E3BDAAE">
      <w:pPr>
        <w:pStyle w:val="Normal"/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El aseguramiento de la calidad (QA) es cualquier proceso sistemático para determinar si un producto o servicio cumple con los requisitos específicos.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>Alexander S. Gillis.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Julio 2019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>). QA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>Quality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>Assurance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 xml:space="preserve">).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>Quality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>assurance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s-BO"/>
        </w:rPr>
        <w:t xml:space="preserve">(QA). Recuperado el 2 de abril, 2024,  </w:t>
      </w:r>
      <w:hyperlink r:id="Ra18b4943e20a43b1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es-BO"/>
          </w:rPr>
          <w:t>https://www.techtarget.com/searchsoftwarequality/definition/quality-assurance.</w:t>
        </w:r>
      </w:hyperlink>
    </w:p>
    <w:p w:rsidR="3CAC417E" w:rsidP="3CAC417E" w:rsidRDefault="3CAC417E" w14:paraId="2E80CBC3" w14:textId="30C02E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46F233F6" w14:textId="3C23C4E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TESTING</w:t>
      </w:r>
    </w:p>
    <w:p w:rsidR="3CAC417E" w:rsidP="3CAC417E" w:rsidRDefault="3CAC417E" w14:paraId="3F1FF3E6" w14:textId="14248B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Es el proceso por el cual se pone a prueba una aplicación, sistema o código para encontrar errores o comportamiento inesperados, antes de su lanzamiento.</w:t>
      </w:r>
    </w:p>
    <w:p w:rsidR="3CAC417E" w:rsidP="3CAC417E" w:rsidRDefault="3CAC417E" w14:paraId="13E38EC3" w14:textId="45EBD2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El proceso de verificar la calidad, funcionalidad y rendimiento de un producto de software antes de su lanzamiento.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Katalon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).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Testing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What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is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 software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testing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? Recuperado el 2 de abril, 2024, </w:t>
      </w:r>
      <w:hyperlink r:id="Rc02f7dbd50ea4abd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es-BO"/>
          </w:rPr>
          <w:t>https://katalon.com/resources-center/blog/software-testing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. </w:t>
      </w:r>
    </w:p>
    <w:p w:rsidR="3CAC417E" w:rsidP="3CAC417E" w:rsidRDefault="3CAC417E" w14:paraId="1C10CC5B" w14:textId="41962D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2EE39870" w14:textId="1D2A1A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7C559F4A" w14:textId="3E53F3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DEBUGGING</w:t>
      </w: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 </w:t>
      </w:r>
    </w:p>
    <w:p w:rsidR="3CAC417E" w:rsidP="3CAC417E" w:rsidRDefault="3CAC417E" w14:paraId="3D0BED97" w14:textId="538086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Es el proceso de encontrar errores en el código y corregirlos.</w:t>
      </w:r>
    </w:p>
    <w:p w:rsidR="3CAC417E" w:rsidP="3CAC417E" w:rsidRDefault="3CAC417E" w14:paraId="48EBAD11" w14:textId="7D0C71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La depuración, en programación e ingeniería de computadoras, es un proceso de varios pasos que implica identificar un problema, aislar el origen del problema y luego corregirlo o determinar una forma de solucionarlo. Matt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Heusser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).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Debugging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Definition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>debugging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. Recuperado el 2 de abril, 2024, </w:t>
      </w:r>
      <w:hyperlink r:id="R6f06b937a0d24e1f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es-BO"/>
          </w:rPr>
          <w:t>https://www.techtarget.com/searchsoftwarequality/definition/debugging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  <w:t xml:space="preserve">. </w:t>
      </w:r>
    </w:p>
    <w:p w:rsidR="3CAC417E" w:rsidP="3CAC417E" w:rsidRDefault="3CAC417E" w14:paraId="21DB3B76" w14:textId="74AA35C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6737FFE9" w14:textId="3CE553B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METODOLOGÍAS DE PROYECTOS</w:t>
      </w:r>
    </w:p>
    <w:p w:rsidR="3CAC417E" w:rsidP="3CAC417E" w:rsidRDefault="3CAC417E" w14:paraId="3A4D863C" w14:textId="70EDE72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Son procesos y enfoques usados para la planificación, gestión y ejecución de proyectos.</w:t>
      </w:r>
    </w:p>
    <w:p w:rsidR="3CAC417E" w:rsidP="3CAC417E" w:rsidRDefault="3CAC417E" w14:paraId="38DC6A95" w14:textId="4DCF4AE0">
      <w:pPr>
        <w:pStyle w:val="Heading1"/>
        <w:shd w:val="clear" w:color="auto" w:fill="FFFFFF" w:themeFill="background1"/>
        <w:spacing w:before="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Las metodologías de gestión de proyectos son un conjunto de teorías, técnicas y procedimientos que ayudan a las organizaciones a estandarizar cómo una idea se convierte en realidad.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Zendesk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14 febrero 2023. Metodologías de proyectos.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Metodologías de gestión de proyectos: 5 modelos provechosos. Recuperado el 2 de abril, 2024, </w:t>
      </w:r>
      <w:hyperlink r:id="R98ec3c1cff51450e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https://www.zendesk.com.mx/blog/metodologias-gestion-proyectos/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</w:t>
      </w:r>
    </w:p>
    <w:p w:rsidR="3CAC417E" w:rsidP="3CAC417E" w:rsidRDefault="3CAC417E" w14:paraId="5F6FD37F" w14:textId="125DCB4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6D14FFB3" w14:textId="4FA0E0D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METODOLOGÍA EN CASCADA</w:t>
      </w:r>
    </w:p>
    <w:p w:rsidR="3CAC417E" w:rsidP="3CAC417E" w:rsidRDefault="3CAC417E" w14:paraId="761D42B1" w14:textId="26C6450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Es una metodología usada en el desarrollo de software, esta se enfoca en completar cada fase antes de continuar con la siguiente fase, siendo así una metodología secuencial y lineal.</w:t>
      </w:r>
    </w:p>
    <w:p w:rsidR="3CAC417E" w:rsidP="3CAC417E" w:rsidRDefault="3CAC417E" w14:paraId="3D0BC9BA" w14:textId="1D592B4F">
      <w:pPr>
        <w:pStyle w:val="Heading2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El método de cascada se basa en que los equipos sigan una secuencia de pasos y nunca avancen hasta que se haya completado la fase anterior. Esta metodología, en su forma tradicional, no deja prácticamente ningún lugar para cambios o revisiones imprevistos.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Lucidchart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). Metodología en cascada.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Ventajas y desventajas del modelo de cascada. Recuperado el 2 de abril, 2024, </w:t>
      </w:r>
      <w:hyperlink w:anchor=":~:text=El%20m%C3%A9todo%20de%20cascada%20se,para%20cambios%20o%20revisiones%20imprevistos" r:id="Re47185b5434d43b6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https://www.lucidchart.com/blog/es/pros-y-contras-de-la-metodologia-de-cascada#:~:text=El%20m%C3%A9todo%20de%20cascada%20se,para%20cambios%20o%20revisiones%20imprevistos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</w:t>
      </w:r>
    </w:p>
    <w:p w:rsidR="3CAC417E" w:rsidP="3CAC417E" w:rsidRDefault="3CAC417E" w14:paraId="26ECD6E8" w14:textId="7AA6F6E1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322983FF" w14:textId="54E5C0C6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BO"/>
        </w:rPr>
        <w:t>METODOLOGÍAS AGILES</w:t>
      </w:r>
    </w:p>
    <w:p w:rsidR="3CAC417E" w:rsidP="3CAC417E" w:rsidRDefault="3CAC417E" w14:paraId="14E9C945" w14:textId="01D26277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BO"/>
        </w:rPr>
        <w:t>Son enfoques para el desarrollo de software que se basa en la flexibilidad, adaptabilidad y entrega constante al cliente en cada fase.</w:t>
      </w:r>
    </w:p>
    <w:p w:rsidR="3CAC417E" w:rsidP="3CAC417E" w:rsidRDefault="3CAC417E" w14:paraId="2B0B2846" w14:textId="0464466D">
      <w:pPr>
        <w:pStyle w:val="Heading1"/>
        <w:shd w:val="clear" w:color="auto" w:fill="FFFFFF" w:themeFill="background1"/>
        <w:spacing w:before="0" w:beforeAutospacing="off" w:after="36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La metodología ágil es un conjunto de técnicas aplicadas en ciclos de trabajo cortos, con el objetivo de que el proceso de entrega de un proyecto sea más eficiente.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Zendesk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14 febrero 2023. Metodologías agiles.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¿Qué es la metodología ágil y cuáles son las más utilizadas? Recuperado el 2 de abril, 2024, </w:t>
      </w:r>
      <w:hyperlink r:id="R4fb997b07c524a0f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https://www.zendesk.com.mx/blog/metodologia-agil-que-es/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. </w:t>
      </w:r>
    </w:p>
    <w:p w:rsidR="3CAC417E" w:rsidP="3CAC417E" w:rsidRDefault="3CAC417E" w14:paraId="5F652FAD" w14:textId="5B3E116A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BO"/>
        </w:rPr>
      </w:pPr>
    </w:p>
    <w:p w:rsidR="3CAC417E" w:rsidP="3CAC417E" w:rsidRDefault="3CAC417E" w14:paraId="6A503243" w14:textId="23E7E2EF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BO"/>
        </w:rPr>
        <w:t>ITERACIÓN</w:t>
      </w:r>
    </w:p>
    <w:p w:rsidR="3CAC417E" w:rsidP="3CAC417E" w:rsidRDefault="3CAC417E" w14:paraId="31EB26D9" w14:textId="4632758C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BO"/>
        </w:rPr>
        <w:t>Es un periodo de tiempo o ciclo en el que se lleva a cabo instrucciones o procesos para ser repetidos en cada iteración o ciclo.</w:t>
      </w:r>
    </w:p>
    <w:p w:rsidR="3CAC417E" w:rsidP="3CAC417E" w:rsidRDefault="3CAC417E" w14:paraId="1627A8DF" w14:textId="4EBD6C3F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s-BO"/>
        </w:rPr>
      </w:pP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Se trata de una palabra que describe el acto y consecuencia de iterar, un verbo que se emplea como sinónimo de reiterar o repetir 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Definicion.De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 (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s.f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). Iteración. Definición de iteración. Recuperado el 2 de abril, 2024, </w:t>
      </w:r>
      <w:hyperlink r:id="R92a222d14baa4387">
        <w:r w:rsidRPr="3CAC417E" w:rsidR="3CAC41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s-BO"/>
          </w:rPr>
          <w:t>https://definicion.de/iteracion/</w:t>
        </w:r>
      </w:hyperlink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>.</w:t>
      </w:r>
      <w:r w:rsidRPr="3CAC417E" w:rsidR="3CAC41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BO"/>
        </w:rPr>
        <w:t xml:space="preserve">  </w:t>
      </w:r>
    </w:p>
    <w:p w:rsidR="3CAC417E" w:rsidP="3CAC417E" w:rsidRDefault="3CAC417E" w14:paraId="75D80059" w14:textId="753D09D2">
      <w:pPr>
        <w:pStyle w:val="Normal"/>
        <w:rPr>
          <w:noProof w:val="0"/>
          <w:lang w:val="es-BO"/>
        </w:rPr>
      </w:pPr>
    </w:p>
    <w:p w:rsidR="3CAC417E" w:rsidP="3CAC417E" w:rsidRDefault="3CAC417E" w14:paraId="39671C63" w14:textId="526D76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494D"/>
          <w:sz w:val="24"/>
          <w:szCs w:val="24"/>
          <w:lang w:val="es-BO"/>
        </w:rPr>
      </w:pPr>
    </w:p>
    <w:p w:rsidR="3CAC417E" w:rsidP="3CAC417E" w:rsidRDefault="3CAC417E" w14:paraId="4E8EA6CA" w14:textId="7EA920A9">
      <w:pPr>
        <w:pStyle w:val="Normal"/>
        <w:rPr>
          <w:b w:val="0"/>
          <w:bCs w:val="0"/>
          <w:noProof w:val="0"/>
          <w:lang w:val="es-BO"/>
        </w:rPr>
      </w:pPr>
    </w:p>
    <w:p w:rsidR="3CAC417E" w:rsidP="3CAC417E" w:rsidRDefault="3CAC417E" w14:paraId="580022C0" w14:textId="70CB91F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BO"/>
        </w:rPr>
      </w:pPr>
    </w:p>
    <w:p w:rsidR="3CAC417E" w:rsidP="3CAC417E" w:rsidRDefault="3CAC417E" w14:paraId="40D9AA9A" w14:textId="51533F1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BO"/>
        </w:rPr>
      </w:pPr>
    </w:p>
    <w:p w:rsidR="3CAC417E" w:rsidP="3CAC417E" w:rsidRDefault="3CAC417E" w14:paraId="07084424" w14:textId="011B829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BO"/>
        </w:rPr>
      </w:pPr>
    </w:p>
    <w:p w:rsidR="3CAC417E" w:rsidP="3CAC417E" w:rsidRDefault="3CAC417E" w14:paraId="00639D4D" w14:textId="7E40CEB6">
      <w:pPr>
        <w:pStyle w:val="Normal"/>
        <w:rPr>
          <w:noProof w:val="0"/>
          <w:lang w:val="es-BO"/>
        </w:rPr>
      </w:pPr>
    </w:p>
    <w:p w:rsidR="3CAC417E" w:rsidP="3CAC417E" w:rsidRDefault="3CAC417E" w14:paraId="6985D464" w14:textId="53E1911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494D"/>
          <w:sz w:val="24"/>
          <w:szCs w:val="24"/>
          <w:lang w:val="es-BO"/>
        </w:rPr>
      </w:pPr>
    </w:p>
    <w:p w:rsidR="3CAC417E" w:rsidP="3CAC417E" w:rsidRDefault="3CAC417E" w14:paraId="454E236C" w14:textId="6F26FD2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BO"/>
        </w:rPr>
      </w:pPr>
    </w:p>
    <w:p w:rsidR="3CAC417E" w:rsidP="3CAC417E" w:rsidRDefault="3CAC417E" w14:paraId="480FF8D9" w14:textId="5E7BFF7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s-BO"/>
        </w:rPr>
      </w:pPr>
    </w:p>
    <w:p w:rsidR="3CAC417E" w:rsidP="3CAC417E" w:rsidRDefault="3CAC417E" w14:paraId="54E87703" w14:textId="61CBB02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s-BO"/>
        </w:rPr>
      </w:pPr>
    </w:p>
    <w:p w:rsidR="3CAC417E" w:rsidP="3CAC417E" w:rsidRDefault="3CAC417E" w14:paraId="2F9FF2BC" w14:textId="5CE54F0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8080"/>
          <w:sz w:val="18"/>
          <w:szCs w:val="18"/>
          <w:u w:val="none"/>
          <w:lang w:val="es-B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221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254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D403C"/>
    <w:rsid w:val="3CAC417E"/>
    <w:rsid w:val="6C1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ED84"/>
  <w15:chartTrackingRefBased/>
  <w15:docId w15:val="{FA54183B-1AF4-469D-A8BE-439B5DC03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CAC417E"/>
    <w:rPr>
      <w:noProof w:val="0"/>
      <w:lang w:val="es-B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CAC417E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s-BO"/>
    </w:rPr>
  </w:style>
  <w:style w:type="paragraph" w:styleId="Heading1">
    <w:uiPriority w:val="9"/>
    <w:name w:val="heading 1"/>
    <w:basedOn w:val="Normal"/>
    <w:next w:val="Normal"/>
    <w:link w:val="Heading1Char"/>
    <w:qFormat/>
    <w:rsid w:val="3CAC417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CAC417E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s-BO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CAC417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CAC417E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s-BO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CAC417E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CAC417E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s-BO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CAC417E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CAC417E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s-BO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CAC417E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CAC417E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s-BO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CAC417E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CAC417E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s-BO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CAC417E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CAC417E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s-BO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CAC417E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CAC417E"/>
    <w:rPr>
      <w:rFonts w:ascii="Aptos" w:hAnsi="Aptos" w:eastAsia="" w:cs="" w:asciiTheme="minorAscii" w:hAnsiTheme="minorAscii" w:eastAsiaTheme="majorEastAsia" w:cstheme="majorBidi"/>
      <w:noProof w:val="0"/>
      <w:color w:val="272727"/>
      <w:lang w:val="es-BO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CAC417E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CAC417E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s-BO"/>
    </w:rPr>
  </w:style>
  <w:style w:type="paragraph" w:styleId="Title">
    <w:uiPriority w:val="10"/>
    <w:name w:val="Title"/>
    <w:basedOn w:val="Normal"/>
    <w:next w:val="Normal"/>
    <w:link w:val="TitleChar"/>
    <w:qFormat/>
    <w:rsid w:val="3CAC417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3CAC417E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s-BO"/>
    </w:rPr>
  </w:style>
  <w:style w:type="paragraph" w:styleId="Subtitle">
    <w:uiPriority w:val="11"/>
    <w:name w:val="Subtitle"/>
    <w:basedOn w:val="Normal"/>
    <w:next w:val="Normal"/>
    <w:link w:val="SubtitleChar"/>
    <w:qFormat/>
    <w:rsid w:val="3CAC417E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3CAC417E"/>
    <w:rPr>
      <w:i w:val="1"/>
      <w:iCs w:val="1"/>
      <w:noProof w:val="0"/>
      <w:color w:val="404040" w:themeColor="text1" w:themeTint="BF" w:themeShade="FF"/>
      <w:lang w:val="es-BO"/>
    </w:rPr>
  </w:style>
  <w:style w:type="paragraph" w:styleId="Quote">
    <w:uiPriority w:val="29"/>
    <w:name w:val="Quote"/>
    <w:basedOn w:val="Normal"/>
    <w:next w:val="Normal"/>
    <w:link w:val="QuoteChar"/>
    <w:qFormat/>
    <w:rsid w:val="3CAC417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3CAC417E"/>
    <w:rPr>
      <w:i w:val="1"/>
      <w:iCs w:val="1"/>
      <w:noProof w:val="0"/>
      <w:color w:val="0F4761" w:themeColor="accent1" w:themeTint="FF" w:themeShade="BF"/>
      <w:lang w:val="es-BO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CAC417E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AC417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CAC41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CAC41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CAC41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CAC41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CAC41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CAC41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CAC41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CAC41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CAC41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CAC41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CAC417E"/>
    <w:rPr>
      <w:noProof w:val="0"/>
      <w:sz w:val="20"/>
      <w:szCs w:val="20"/>
      <w:lang w:val="es-BO"/>
    </w:rPr>
  </w:style>
  <w:style w:type="paragraph" w:styleId="Footer">
    <w:uiPriority w:val="99"/>
    <w:name w:val="footer"/>
    <w:basedOn w:val="Normal"/>
    <w:unhideWhenUsed/>
    <w:link w:val="FooterChar"/>
    <w:rsid w:val="3CAC41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CAC417E"/>
    <w:rPr>
      <w:noProof w:val="0"/>
      <w:lang w:val="es-B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CAC41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CAC417E"/>
    <w:rPr>
      <w:noProof w:val="0"/>
      <w:sz w:val="20"/>
      <w:szCs w:val="20"/>
      <w:lang w:val="es-BO"/>
    </w:rPr>
  </w:style>
  <w:style w:type="paragraph" w:styleId="Header">
    <w:uiPriority w:val="99"/>
    <w:name w:val="header"/>
    <w:basedOn w:val="Normal"/>
    <w:unhideWhenUsed/>
    <w:link w:val="HeaderChar"/>
    <w:rsid w:val="3CAC41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CAC417E"/>
    <w:rPr>
      <w:noProof w:val="0"/>
      <w:lang w:val="es-B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docs/git-push" TargetMode="External" Id="R5556a9037a4d4271" /><Relationship Type="http://schemas.openxmlformats.org/officeDocument/2006/relationships/hyperlink" Target="https://git-scm.com/docs/git-pull" TargetMode="External" Id="R2d435e89a9424d92" /><Relationship Type="http://schemas.openxmlformats.org/officeDocument/2006/relationships/hyperlink" Target="https://www.atlassian.com/git/tutorials/using-branches" TargetMode="External" Id="Reeef304365984f46" /><Relationship Type="http://schemas.openxmlformats.org/officeDocument/2006/relationships/hyperlink" Target="https://www.atlassian.com/es/git/tutorials/using-branches/git-checkout" TargetMode="External" Id="R4b0487892f5f471a" /><Relationship Type="http://schemas.openxmlformats.org/officeDocument/2006/relationships/hyperlink" Target="https://www.theserverside.com/blog/Coffee-Talk-Java-News-Stories-and-Opinions/command-line-GitHub-fork-CLI-terminal-shell" TargetMode="External" Id="R7e310fa0f5bd4c85" /><Relationship Type="http://schemas.openxmlformats.org/officeDocument/2006/relationships/hyperlink" Target="https://www.atlassian.com/git/tutorials/using-branches/git-merge" TargetMode="External" Id="R6e39a08461a8497e" /><Relationship Type="http://schemas.openxmlformats.org/officeDocument/2006/relationships/hyperlink" Target="https://www.techtarget.com/searchsoftwarequality/definition/quality-assurance." TargetMode="External" Id="Ra18b4943e20a43b1" /><Relationship Type="http://schemas.openxmlformats.org/officeDocument/2006/relationships/hyperlink" Target="https://katalon.com/resources-center/blog/software-testing" TargetMode="External" Id="Rc02f7dbd50ea4abd" /><Relationship Type="http://schemas.openxmlformats.org/officeDocument/2006/relationships/hyperlink" Target="https://www.techtarget.com/searchsoftwarequality/definition/debugging" TargetMode="External" Id="R6f06b937a0d24e1f" /><Relationship Type="http://schemas.openxmlformats.org/officeDocument/2006/relationships/hyperlink" Target="https://www.zendesk.com.mx/blog/metodologias-gestion-proyectos/" TargetMode="External" Id="R98ec3c1cff51450e" /><Relationship Type="http://schemas.openxmlformats.org/officeDocument/2006/relationships/hyperlink" Target="https://www.lucidchart.com/blog/es/pros-y-contras-de-la-metodologia-de-cascada" TargetMode="External" Id="Re47185b5434d43b6" /><Relationship Type="http://schemas.openxmlformats.org/officeDocument/2006/relationships/hyperlink" Target="https://www.zendesk.com.mx/blog/metodologia-agil-que-es/" TargetMode="External" Id="R4fb997b07c524a0f" /><Relationship Type="http://schemas.openxmlformats.org/officeDocument/2006/relationships/hyperlink" Target="https://definicion.de/iteracion/" TargetMode="External" Id="R92a222d14baa4387" /><Relationship Type="http://schemas.openxmlformats.org/officeDocument/2006/relationships/numbering" Target="numbering.xml" Id="R87dcc085926a46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2024-04-02T20:04:00.7002657Z</dcterms:created>
  <dcterms:modified xsi:type="dcterms:W3CDTF">2024-04-02T23:25:59.9229843Z</dcterms:modified>
  <dc:creator>Diego Andres Heredia Ticona</dc:creator>
  <lastModifiedBy>Diego Andres Heredia Ticona</lastModifiedBy>
</coreProperties>
</file>