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4FA9242D" w:rsidR="00A66CF1" w:rsidRPr="00A66CF1" w:rsidRDefault="00400BC6" w:rsidP="00A66CF1">
      <w:pPr>
        <w:rPr>
          <w:lang w:val="en-US"/>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Furthermore, it was decided to have each book reference the library from which it has been borrowed, as GTL has agreements with other 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29ED969E" w14:textId="77777777" w:rsidR="00880B3A" w:rsidRDefault="00880B3A" w:rsidP="00880B3A">
      <w:pPr>
        <w:keepNext/>
      </w:pPr>
      <w:r>
        <w:rPr>
          <w:noProof/>
        </w:rPr>
        <w:lastRenderedPageBreak/>
        <w:drawing>
          <wp:inline distT="0" distB="0" distL="0" distR="0" wp14:anchorId="485D862B" wp14:editId="652C9DFB">
            <wp:extent cx="4160797" cy="2876550"/>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9432" cy="2882519"/>
                    </a:xfrm>
                    <a:prstGeom prst="rect">
                      <a:avLst/>
                    </a:prstGeom>
                  </pic:spPr>
                </pic:pic>
              </a:graphicData>
            </a:graphic>
          </wp:inline>
        </w:drawing>
      </w:r>
    </w:p>
    <w:p w14:paraId="225FB0E3" w14:textId="687020F7" w:rsidR="00880B3A" w:rsidRDefault="00880B3A" w:rsidP="00880B3A">
      <w:pPr>
        <w:pStyle w:val="Parakstszemobjekta"/>
      </w:pPr>
      <w:r>
        <w:t xml:space="preserve">Figure </w:t>
      </w:r>
      <w:r>
        <w:fldChar w:fldCharType="begin"/>
      </w:r>
      <w:r>
        <w:instrText xml:space="preserve"> SEQ Figure \* ARABIC </w:instrText>
      </w:r>
      <w:r>
        <w:fldChar w:fldCharType="separate"/>
      </w:r>
      <w:r>
        <w:rPr>
          <w:noProof/>
        </w:rPr>
        <w:t>1</w:t>
      </w:r>
      <w:r>
        <w:fldChar w:fldCharType="end"/>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03881332" w14:textId="63A4FB64" w:rsidR="00880B3A" w:rsidRDefault="00880B3A" w:rsidP="00880B3A">
      <w:pPr>
        <w:pStyle w:val="Virsraksts2"/>
      </w:pPr>
      <w:r>
        <w:rPr>
          <w:noProof/>
        </w:rPr>
        <w:drawing>
          <wp:inline distT="0" distB="0" distL="0" distR="0" wp14:anchorId="4B4D1FFE" wp14:editId="14484182">
            <wp:extent cx="4552950" cy="3090753"/>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8962" cy="3115200"/>
                    </a:xfrm>
                    <a:prstGeom prst="rect">
                      <a:avLst/>
                    </a:prstGeom>
                  </pic:spPr>
                </pic:pic>
              </a:graphicData>
            </a:graphic>
          </wp:inline>
        </w:drawing>
      </w:r>
    </w:p>
    <w:p w14:paraId="0D92CF24" w14:textId="614FF917" w:rsidR="00D35270" w:rsidRDefault="00880B3A" w:rsidP="00880B3A">
      <w:pPr>
        <w:pStyle w:val="Parakstszemobjekta"/>
      </w:pPr>
      <w:r>
        <w:t xml:space="preserve">Figure </w:t>
      </w:r>
      <w:r>
        <w:fldChar w:fldCharType="begin"/>
      </w:r>
      <w:r>
        <w:instrText xml:space="preserve"> SEQ Figure \* ARABIC </w:instrText>
      </w:r>
      <w:r>
        <w:fldChar w:fldCharType="separate"/>
      </w:r>
      <w:r>
        <w:rPr>
          <w:noProof/>
        </w:rPr>
        <w:t>2</w:t>
      </w:r>
      <w:r>
        <w:fldChar w:fldCharType="end"/>
      </w:r>
    </w:p>
    <w:p w14:paraId="6E9CF46B" w14:textId="724187A8"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lastRenderedPageBreak/>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w:t>
      </w:r>
      <w:r>
        <w:rPr>
          <w:lang w:eastAsia="en-GB"/>
        </w:rPr>
        <w:t xml:space="preserve">. </w:t>
      </w:r>
      <w:bookmarkStart w:id="0" w:name="_GoBack"/>
      <w:r>
        <w:rPr>
          <w:lang w:eastAsia="en-GB"/>
        </w:rPr>
        <w:t>Normalization</w:t>
      </w:r>
      <w:bookmarkEnd w:id="0"/>
      <w:r w:rsidRPr="006D625F">
        <w:rPr>
          <w:lang w:eastAsia="en-GB"/>
        </w:rPr>
        <w:t>:</w:t>
      </w:r>
    </w:p>
    <w:p w14:paraId="33461C26" w14:textId="0D0DA7FF"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or/and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77777777" w:rsidR="009F4A5A" w:rsidRDefault="009F4A5A" w:rsidP="009F4A5A">
      <w:pPr>
        <w:pStyle w:val="Sarakstarindkopa"/>
        <w:numPr>
          <w:ilvl w:val="0"/>
          <w:numId w:val="9"/>
        </w:numPr>
        <w:rPr>
          <w:lang w:val="en-US"/>
        </w:rPr>
      </w:pPr>
      <w:r w:rsidRPr="009F4A5A">
        <w:rPr>
          <w:lang w:val="en-US"/>
        </w:rPr>
        <w:t>First Normal For</w:t>
      </w:r>
      <w:r>
        <w:rPr>
          <w:lang w:val="en-US"/>
        </w:rPr>
        <w:t>m</w:t>
      </w:r>
    </w:p>
    <w:p w14:paraId="046C79A4" w14:textId="77777777" w:rsidR="009F4A5A" w:rsidRDefault="009F4A5A" w:rsidP="00B82B48">
      <w:pPr>
        <w:pStyle w:val="Sarakstarindkopa"/>
        <w:numPr>
          <w:ilvl w:val="0"/>
          <w:numId w:val="9"/>
        </w:numPr>
        <w:rPr>
          <w:lang w:val="en-US"/>
        </w:rPr>
      </w:pPr>
      <w:r w:rsidRPr="009F4A5A">
        <w:rPr>
          <w:lang w:val="en-US"/>
        </w:rPr>
        <w:t>Second Normal Form</w:t>
      </w:r>
    </w:p>
    <w:p w14:paraId="446E73A9" w14:textId="77777777" w:rsidR="009F4A5A" w:rsidRDefault="009F4A5A" w:rsidP="00393A38">
      <w:pPr>
        <w:pStyle w:val="Sarakstarindkopa"/>
        <w:numPr>
          <w:ilvl w:val="0"/>
          <w:numId w:val="9"/>
        </w:numPr>
        <w:rPr>
          <w:lang w:val="en-US"/>
        </w:rPr>
      </w:pPr>
      <w:r w:rsidRPr="009F4A5A">
        <w:rPr>
          <w:lang w:val="en-US"/>
        </w:rPr>
        <w:t>Third Normal Form</w:t>
      </w:r>
    </w:p>
    <w:p w14:paraId="4C425EEF" w14:textId="3C807061" w:rsidR="009F4A5A" w:rsidRPr="004164A7" w:rsidRDefault="009F4A5A" w:rsidP="00F07824">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p>
    <w:p w14:paraId="279DFE5B" w14:textId="17659261" w:rsidR="006D625F" w:rsidRPr="006D625F" w:rsidRDefault="009F4A5A" w:rsidP="006D625F">
      <w:pPr>
        <w:pStyle w:val="Virsraksts3"/>
        <w:rPr>
          <w:lang w:eastAsia="en-GB"/>
        </w:rPr>
      </w:pPr>
      <w:r>
        <w:rPr>
          <w:lang w:eastAsia="en-GB"/>
        </w:rPr>
        <w:t>d</w:t>
      </w:r>
      <w:commentRangeStart w:id="1"/>
      <w:r w:rsidR="00930FBB">
        <w:rPr>
          <w:lang w:eastAsia="en-GB"/>
        </w:rPr>
        <w:t xml:space="preserve">. </w:t>
      </w:r>
      <w:r w:rsidR="006D625F" w:rsidRPr="006D625F">
        <w:rPr>
          <w:lang w:eastAsia="en-GB"/>
        </w:rPr>
        <w:t>Implementation:</w:t>
      </w:r>
      <w:commentRangeEnd w:id="1"/>
      <w:r w:rsidR="000A6AC1">
        <w:rPr>
          <w:rStyle w:val="Komentraatsauce"/>
          <w:rFonts w:asciiTheme="minorHAnsi" w:eastAsiaTheme="minorHAnsi" w:hAnsiTheme="minorHAnsi" w:cstheme="minorBidi"/>
          <w:color w:val="auto"/>
        </w:rPr>
        <w:commentReference w:id="1"/>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t>
      </w:r>
      <w:r w:rsidR="00D8196B">
        <w:lastRenderedPageBreak/>
        <w:t xml:space="preserve">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77777777" w:rsidR="00880B3A" w:rsidRDefault="00880B3A" w:rsidP="00880B3A">
      <w:pPr>
        <w:keepNext/>
      </w:pPr>
      <w:r>
        <w:rPr>
          <w:noProof/>
        </w:rPr>
        <w:drawing>
          <wp:inline distT="0" distB="0" distL="0" distR="0" wp14:anchorId="28F1D3DE" wp14:editId="4AF144AA">
            <wp:extent cx="5943600" cy="2670175"/>
            <wp:effectExtent l="0" t="0" r="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0175"/>
                    </a:xfrm>
                    <a:prstGeom prst="rect">
                      <a:avLst/>
                    </a:prstGeom>
                  </pic:spPr>
                </pic:pic>
              </a:graphicData>
            </a:graphic>
          </wp:inline>
        </w:drawing>
      </w:r>
    </w:p>
    <w:p w14:paraId="047556C4" w14:textId="79B471AA" w:rsidR="00775F6F" w:rsidRDefault="00880B3A" w:rsidP="00383414">
      <w:pPr>
        <w:pStyle w:val="Parakstszemobjekta"/>
      </w:pPr>
      <w:r>
        <w:t xml:space="preserve">Figure </w:t>
      </w:r>
      <w:r>
        <w:fldChar w:fldCharType="begin"/>
      </w:r>
      <w:r>
        <w:instrText xml:space="preserve"> SEQ Figure \* ARABIC </w:instrText>
      </w:r>
      <w:r>
        <w:fldChar w:fldCharType="separate"/>
      </w:r>
      <w:r>
        <w:rPr>
          <w:noProof/>
        </w:rPr>
        <w:t>3</w:t>
      </w:r>
      <w:r>
        <w:fldChar w:fldCharType="end"/>
      </w:r>
    </w:p>
    <w:p w14:paraId="4A112DB2" w14:textId="1012D730" w:rsidR="00AB1E21" w:rsidRDefault="00AB1E21" w:rsidP="00537E76"/>
    <w:p w14:paraId="3DD617E4" w14:textId="5C295786" w:rsidR="00AB1E21" w:rsidRPr="00424A7C" w:rsidRDefault="00AB1E21" w:rsidP="00537E76">
      <w:pPr>
        <w:rPr>
          <w:color w:val="FF0000"/>
        </w:rPr>
      </w:pPr>
      <w:r w:rsidRPr="00424A7C">
        <w:rPr>
          <w:color w:val="FF0000"/>
        </w:rPr>
        <w:t>Used:</w:t>
      </w:r>
    </w:p>
    <w:p w14:paraId="390F88FF" w14:textId="030D99A2" w:rsidR="00AB1E21" w:rsidRDefault="00705DAA" w:rsidP="00537E76">
      <w:hyperlink r:id="rId11" w:history="1">
        <w:r w:rsidR="00AB1E21">
          <w:rPr>
            <w:rStyle w:val="Hipersaite"/>
          </w:rPr>
          <w:t>https://en.wikipedia.org/wiki/Entity%E2%80%93relationship_model</w:t>
        </w:r>
      </w:hyperlink>
    </w:p>
    <w:p w14:paraId="3BCB9B8B" w14:textId="673B9FB8" w:rsidR="00D11962" w:rsidRDefault="00705DAA" w:rsidP="00537E76">
      <w:hyperlink r:id="rId12"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s Zangis" w:date="2019-05-07T14:38:00Z" w:initials="RZ">
    <w:p w14:paraId="1D36060D" w14:textId="1EEDE6B4" w:rsidR="000A6AC1" w:rsidRDefault="000A6AC1">
      <w:pPr>
        <w:pStyle w:val="Komentrateksts"/>
      </w:pPr>
      <w:r>
        <w:rPr>
          <w:rStyle w:val="Komentraatsauce"/>
        </w:rPr>
        <w:annotationRef/>
      </w:r>
      <w:r>
        <w:t xml:space="preserve">conversion from </w:t>
      </w:r>
      <w:proofErr w:type="spellStart"/>
      <w:r>
        <w:t>eer</w:t>
      </w:r>
      <w:proofErr w:type="spellEnd"/>
      <w:r w:rsidR="00705DA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60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6060D" w16cid:durableId="207C1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5169"/>
    <w:rsid w:val="0001555F"/>
    <w:rsid w:val="00020933"/>
    <w:rsid w:val="00022C1C"/>
    <w:rsid w:val="00061BB9"/>
    <w:rsid w:val="000A6AC1"/>
    <w:rsid w:val="00103902"/>
    <w:rsid w:val="00162CAC"/>
    <w:rsid w:val="001B264F"/>
    <w:rsid w:val="00231DC8"/>
    <w:rsid w:val="00244D07"/>
    <w:rsid w:val="0025375E"/>
    <w:rsid w:val="002E4F67"/>
    <w:rsid w:val="002F6DD8"/>
    <w:rsid w:val="0031656F"/>
    <w:rsid w:val="003474FE"/>
    <w:rsid w:val="00383414"/>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FA7"/>
    <w:rsid w:val="00535E3F"/>
    <w:rsid w:val="00536F2B"/>
    <w:rsid w:val="00537E76"/>
    <w:rsid w:val="00561A6D"/>
    <w:rsid w:val="005B1D5D"/>
    <w:rsid w:val="005B5907"/>
    <w:rsid w:val="005D6357"/>
    <w:rsid w:val="005E55A8"/>
    <w:rsid w:val="005E6900"/>
    <w:rsid w:val="00603F66"/>
    <w:rsid w:val="006504A0"/>
    <w:rsid w:val="006568F6"/>
    <w:rsid w:val="006B3002"/>
    <w:rsid w:val="006C71EB"/>
    <w:rsid w:val="006D625F"/>
    <w:rsid w:val="006E07D3"/>
    <w:rsid w:val="00705DAA"/>
    <w:rsid w:val="00733DE8"/>
    <w:rsid w:val="00737DCB"/>
    <w:rsid w:val="00741917"/>
    <w:rsid w:val="00775F6F"/>
    <w:rsid w:val="00777FD6"/>
    <w:rsid w:val="007A7304"/>
    <w:rsid w:val="007A73D7"/>
    <w:rsid w:val="007C447A"/>
    <w:rsid w:val="007F5100"/>
    <w:rsid w:val="008021D8"/>
    <w:rsid w:val="00840834"/>
    <w:rsid w:val="00844040"/>
    <w:rsid w:val="008440F7"/>
    <w:rsid w:val="00880B3A"/>
    <w:rsid w:val="008B2736"/>
    <w:rsid w:val="008C59A8"/>
    <w:rsid w:val="008F39E3"/>
    <w:rsid w:val="00900269"/>
    <w:rsid w:val="00924A02"/>
    <w:rsid w:val="00930FBB"/>
    <w:rsid w:val="00952C78"/>
    <w:rsid w:val="009828EE"/>
    <w:rsid w:val="009B55EB"/>
    <w:rsid w:val="009C056F"/>
    <w:rsid w:val="009C4CC9"/>
    <w:rsid w:val="009F4A5A"/>
    <w:rsid w:val="00A01076"/>
    <w:rsid w:val="00A206C2"/>
    <w:rsid w:val="00A55D9A"/>
    <w:rsid w:val="00A66CF1"/>
    <w:rsid w:val="00A73616"/>
    <w:rsid w:val="00AB1E21"/>
    <w:rsid w:val="00AD5DB1"/>
    <w:rsid w:val="00AD7727"/>
    <w:rsid w:val="00B00180"/>
    <w:rsid w:val="00B84CBA"/>
    <w:rsid w:val="00BA274E"/>
    <w:rsid w:val="00BE6422"/>
    <w:rsid w:val="00BF4B34"/>
    <w:rsid w:val="00C04978"/>
    <w:rsid w:val="00C3065A"/>
    <w:rsid w:val="00CA23A5"/>
    <w:rsid w:val="00CA4DCA"/>
    <w:rsid w:val="00CA7529"/>
    <w:rsid w:val="00CC178E"/>
    <w:rsid w:val="00CC7ACA"/>
    <w:rsid w:val="00CD53FA"/>
    <w:rsid w:val="00CF36C3"/>
    <w:rsid w:val="00D11962"/>
    <w:rsid w:val="00D11E8D"/>
    <w:rsid w:val="00D35270"/>
    <w:rsid w:val="00D360DF"/>
    <w:rsid w:val="00D8196B"/>
    <w:rsid w:val="00DB0F10"/>
    <w:rsid w:val="00DC3FEB"/>
    <w:rsid w:val="00DC692E"/>
    <w:rsid w:val="00DF4399"/>
    <w:rsid w:val="00E01F45"/>
    <w:rsid w:val="00E035E8"/>
    <w:rsid w:val="00E3551C"/>
    <w:rsid w:val="00E51261"/>
    <w:rsid w:val="00E5126B"/>
    <w:rsid w:val="00E54F51"/>
    <w:rsid w:val="00E714E0"/>
    <w:rsid w:val="00EA7A39"/>
    <w:rsid w:val="00EC3544"/>
    <w:rsid w:val="00F2541A"/>
    <w:rsid w:val="00F44788"/>
    <w:rsid w:val="00F470F2"/>
    <w:rsid w:val="00F75FBC"/>
    <w:rsid w:val="00FB40D1"/>
    <w:rsid w:val="00FC167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semiHidden/>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csites.juniata.edu/faculty/rhodes/dbms/eer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4</Pages>
  <Words>968</Words>
  <Characters>5522</Characters>
  <Application>Microsoft Office Word</Application>
  <DocSecurity>0</DocSecurity>
  <Lines>46</Lines>
  <Paragraphs>12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91</cp:revision>
  <dcterms:created xsi:type="dcterms:W3CDTF">2019-04-26T12:53:00Z</dcterms:created>
  <dcterms:modified xsi:type="dcterms:W3CDTF">2019-05-07T14:16:00Z</dcterms:modified>
</cp:coreProperties>
</file>