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041B" w14:textId="77777777" w:rsidR="002E39E9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Відокремлений структурний підрозділ</w:t>
      </w:r>
    </w:p>
    <w:p w14:paraId="68D6F677" w14:textId="39998DAD" w:rsidR="00EC4888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«</w:t>
      </w:r>
      <w:r w:rsidR="00EC4888" w:rsidRPr="00902A6A">
        <w:rPr>
          <w:szCs w:val="28"/>
        </w:rPr>
        <w:t xml:space="preserve">Волинський </w:t>
      </w:r>
      <w:r w:rsidRPr="00902A6A">
        <w:rPr>
          <w:szCs w:val="28"/>
        </w:rPr>
        <w:t xml:space="preserve">фаховий </w:t>
      </w:r>
      <w:r w:rsidR="00EC4888" w:rsidRPr="00902A6A">
        <w:rPr>
          <w:szCs w:val="28"/>
        </w:rPr>
        <w:t>колеж</w:t>
      </w:r>
      <w:r w:rsidR="009D11FF" w:rsidRPr="00902A6A">
        <w:rPr>
          <w:szCs w:val="28"/>
        </w:rPr>
        <w:t xml:space="preserve"> </w:t>
      </w:r>
      <w:r w:rsidR="00EC4888" w:rsidRPr="00902A6A">
        <w:rPr>
          <w:szCs w:val="28"/>
        </w:rPr>
        <w:t>Національного університету харчових технологій</w:t>
      </w:r>
      <w:r w:rsidRPr="00902A6A">
        <w:rPr>
          <w:szCs w:val="28"/>
        </w:rPr>
        <w:t>»</w:t>
      </w:r>
    </w:p>
    <w:p w14:paraId="130FAC25" w14:textId="77777777" w:rsidR="00EC4888" w:rsidRPr="00902A6A" w:rsidRDefault="00EC4888" w:rsidP="00154F9F">
      <w:pPr>
        <w:ind w:firstLine="0"/>
        <w:rPr>
          <w:szCs w:val="28"/>
        </w:rPr>
      </w:pPr>
    </w:p>
    <w:p w14:paraId="5B4BB393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AD6935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63A9DF9B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06F436D9" w14:textId="77777777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48"/>
          <w:szCs w:val="48"/>
        </w:rPr>
      </w:pPr>
      <w:r w:rsidRPr="00902A6A">
        <w:rPr>
          <w:rFonts w:ascii="Arial" w:hAnsi="Arial" w:cs="Arial"/>
          <w:b/>
          <w:sz w:val="48"/>
          <w:szCs w:val="48"/>
        </w:rPr>
        <w:t>ЗВІТ</w:t>
      </w:r>
    </w:p>
    <w:p w14:paraId="61E8C7C5" w14:textId="3836444F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902A6A">
        <w:rPr>
          <w:rFonts w:ascii="Arial" w:hAnsi="Arial" w:cs="Arial"/>
          <w:b/>
          <w:sz w:val="36"/>
          <w:szCs w:val="36"/>
        </w:rPr>
        <w:t>про технологічну практику</w:t>
      </w:r>
    </w:p>
    <w:p w14:paraId="3A44BF76" w14:textId="4F88A7C9" w:rsidR="00EC4888" w:rsidRPr="00902A6A" w:rsidRDefault="00EC4888" w:rsidP="00154F9F">
      <w:pPr>
        <w:ind w:firstLine="0"/>
        <w:jc w:val="center"/>
        <w:rPr>
          <w:sz w:val="36"/>
          <w:szCs w:val="36"/>
        </w:rPr>
      </w:pPr>
      <w:r w:rsidRPr="00902A6A">
        <w:rPr>
          <w:sz w:val="36"/>
          <w:szCs w:val="36"/>
        </w:rPr>
        <w:t>на «</w:t>
      </w:r>
      <w:proofErr w:type="spellStart"/>
      <w:r w:rsidR="005C36AC" w:rsidRPr="00902A6A">
        <w:rPr>
          <w:sz w:val="36"/>
          <w:szCs w:val="36"/>
        </w:rPr>
        <w:t>Боратинська</w:t>
      </w:r>
      <w:proofErr w:type="spellEnd"/>
      <w:r w:rsidR="005C36AC" w:rsidRPr="00902A6A">
        <w:rPr>
          <w:sz w:val="36"/>
          <w:szCs w:val="36"/>
        </w:rPr>
        <w:t xml:space="preserve"> сільська рада</w:t>
      </w:r>
      <w:r w:rsidRPr="00902A6A">
        <w:rPr>
          <w:sz w:val="36"/>
          <w:szCs w:val="36"/>
        </w:rPr>
        <w:t>»</w:t>
      </w:r>
    </w:p>
    <w:p w14:paraId="7A71E51C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1DAA221A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22EB0E46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4A1E7E43" w14:textId="3C12B4D0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Студент I</w:t>
      </w:r>
      <w:r w:rsidR="00881DD9" w:rsidRPr="00902A6A">
        <w:rPr>
          <w:szCs w:val="28"/>
        </w:rPr>
        <w:t>ІІ</w:t>
      </w:r>
      <w:r w:rsidRPr="00902A6A">
        <w:rPr>
          <w:szCs w:val="28"/>
        </w:rPr>
        <w:t xml:space="preserve"> курсу, групи </w:t>
      </w:r>
      <w:r w:rsidR="005C36AC" w:rsidRPr="00902A6A">
        <w:rPr>
          <w:szCs w:val="28"/>
        </w:rPr>
        <w:t>ІПЗ-32</w:t>
      </w:r>
    </w:p>
    <w:p w14:paraId="10B4A70E" w14:textId="6D70004D" w:rsidR="00EC4888" w:rsidRPr="00902A6A" w:rsidRDefault="00CF45B2" w:rsidP="00154F9F">
      <w:pPr>
        <w:ind w:firstLine="0"/>
        <w:jc w:val="right"/>
        <w:rPr>
          <w:szCs w:val="28"/>
        </w:rPr>
      </w:pPr>
      <w:proofErr w:type="spellStart"/>
      <w:r w:rsidRPr="00902A6A">
        <w:rPr>
          <w:szCs w:val="28"/>
        </w:rPr>
        <w:t>Ліхван</w:t>
      </w:r>
      <w:proofErr w:type="spellEnd"/>
      <w:r w:rsidRPr="00902A6A">
        <w:rPr>
          <w:szCs w:val="28"/>
        </w:rPr>
        <w:t xml:space="preserve"> Дмитро Юрійович</w:t>
      </w:r>
    </w:p>
    <w:p w14:paraId="3B5679AB" w14:textId="7B7F6268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підприємства, посада</w:t>
      </w:r>
      <w:r w:rsidR="00266C44" w:rsidRPr="00902A6A">
        <w:rPr>
          <w:szCs w:val="28"/>
        </w:rPr>
        <w:t>:</w:t>
      </w:r>
    </w:p>
    <w:p w14:paraId="7F867BD8" w14:textId="77777777" w:rsidR="00EC4888" w:rsidRPr="00902A6A" w:rsidRDefault="00EC4888" w:rsidP="00154F9F">
      <w:pPr>
        <w:ind w:firstLine="0"/>
        <w:jc w:val="right"/>
      </w:pPr>
      <w:r w:rsidRPr="00902A6A">
        <w:t>__________________________________</w:t>
      </w:r>
    </w:p>
    <w:p w14:paraId="654A0ECB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0E8B3906" w14:textId="7ABE8EF6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коледжу, посада</w:t>
      </w:r>
      <w:r w:rsidR="00266C44" w:rsidRPr="00902A6A">
        <w:rPr>
          <w:szCs w:val="28"/>
        </w:rPr>
        <w:t>:</w:t>
      </w:r>
    </w:p>
    <w:p w14:paraId="3BFE8AF6" w14:textId="77777777" w:rsidR="009D11FF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>голова циклової комісії комп’ютерної</w:t>
      </w:r>
    </w:p>
    <w:p w14:paraId="32CEEB10" w14:textId="03570244" w:rsidR="00EC4888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 xml:space="preserve"> та програмної інженерії,</w:t>
      </w:r>
    </w:p>
    <w:p w14:paraId="471C8793" w14:textId="2266B4BB" w:rsidR="00EC4888" w:rsidRPr="00902A6A" w:rsidRDefault="00EC4888" w:rsidP="00154F9F">
      <w:pPr>
        <w:ind w:firstLine="0"/>
        <w:jc w:val="right"/>
        <w:rPr>
          <w:i/>
          <w:szCs w:val="28"/>
        </w:rPr>
      </w:pPr>
      <w:proofErr w:type="spellStart"/>
      <w:r w:rsidRPr="00902A6A">
        <w:rPr>
          <w:i/>
          <w:szCs w:val="28"/>
        </w:rPr>
        <w:t>к.т.н</w:t>
      </w:r>
      <w:proofErr w:type="spellEnd"/>
      <w:r w:rsidRPr="00902A6A">
        <w:rPr>
          <w:i/>
          <w:szCs w:val="28"/>
        </w:rPr>
        <w:t xml:space="preserve">. </w:t>
      </w:r>
      <w:proofErr w:type="spellStart"/>
      <w:r w:rsidRPr="00902A6A">
        <w:rPr>
          <w:i/>
          <w:szCs w:val="28"/>
        </w:rPr>
        <w:t>Ройко</w:t>
      </w:r>
      <w:proofErr w:type="spellEnd"/>
      <w:r w:rsidRPr="00902A6A">
        <w:rPr>
          <w:i/>
          <w:szCs w:val="28"/>
        </w:rPr>
        <w:t xml:space="preserve"> О. Ю.</w:t>
      </w:r>
    </w:p>
    <w:p w14:paraId="2C89E62C" w14:textId="77777777" w:rsidR="00EC4888" w:rsidRPr="00902A6A" w:rsidRDefault="00EC4888" w:rsidP="00154F9F">
      <w:pPr>
        <w:ind w:firstLine="0"/>
        <w:jc w:val="right"/>
      </w:pPr>
    </w:p>
    <w:p w14:paraId="35834E69" w14:textId="77777777" w:rsidR="00EC4888" w:rsidRPr="00902A6A" w:rsidRDefault="00EC4888" w:rsidP="00154F9F">
      <w:pPr>
        <w:ind w:firstLine="0"/>
        <w:rPr>
          <w:szCs w:val="28"/>
        </w:rPr>
      </w:pPr>
    </w:p>
    <w:p w14:paraId="58D6FA6D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366CEB" w14:textId="0B5DD5F8" w:rsidR="00952D1F" w:rsidRPr="00902A6A" w:rsidRDefault="00EC4888" w:rsidP="00154F9F">
      <w:pPr>
        <w:ind w:firstLine="0"/>
        <w:jc w:val="center"/>
        <w:rPr>
          <w:szCs w:val="28"/>
        </w:rPr>
      </w:pPr>
      <w:r w:rsidRPr="00902A6A">
        <w:rPr>
          <w:szCs w:val="28"/>
        </w:rPr>
        <w:t>Луцьк 20</w:t>
      </w:r>
      <w:r w:rsidR="00266C44" w:rsidRPr="00902A6A">
        <w:rPr>
          <w:szCs w:val="28"/>
        </w:rPr>
        <w:t>21</w:t>
      </w:r>
      <w:r w:rsidR="00952D1F" w:rsidRPr="00902A6A">
        <w:rPr>
          <w:szCs w:val="28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szCs w:val="24"/>
          <w:lang w:val="uk-UA"/>
        </w:rPr>
        <w:id w:val="-4246501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CD9C95" w14:textId="2D275FD4" w:rsidR="00D3735A" w:rsidRPr="00902A6A" w:rsidRDefault="00AC4607">
          <w:pPr>
            <w:pStyle w:val="a9"/>
            <w:rPr>
              <w:b w:val="0"/>
              <w:bCs w:val="0"/>
              <w:lang w:val="uk-UA"/>
            </w:rPr>
          </w:pPr>
          <w:r w:rsidRPr="00902A6A">
            <w:rPr>
              <w:b w:val="0"/>
              <w:bCs w:val="0"/>
              <w:lang w:val="uk-UA"/>
            </w:rPr>
            <w:t>Зміст</w:t>
          </w:r>
        </w:p>
        <w:p w14:paraId="068D55F2" w14:textId="0266D86F" w:rsidR="00D84DB7" w:rsidRPr="00902A6A" w:rsidRDefault="00D3735A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r w:rsidRPr="00902A6A">
            <w:fldChar w:fldCharType="begin"/>
          </w:r>
          <w:r w:rsidRPr="00902A6A">
            <w:instrText xml:space="preserve"> TOC \o "1-3" \h \z \u </w:instrText>
          </w:r>
          <w:r w:rsidRPr="00902A6A">
            <w:fldChar w:fldCharType="separate"/>
          </w:r>
          <w:hyperlink w:anchor="_Toc7458553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Вступ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7726E161" w14:textId="0B0A0528" w:rsidR="00D84DB7" w:rsidRPr="00902A6A" w:rsidRDefault="000315B8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35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1.</w:t>
            </w:r>
            <w:r w:rsidR="00D84DB7" w:rsidRPr="00902A6A">
              <w:rPr>
                <w:rFonts w:asciiTheme="minorHAnsi" w:eastAsiaTheme="minorEastAsia" w:hAnsiTheme="minorHAnsi"/>
                <w:noProof/>
                <w:lang w:eastAsia="uk-UA"/>
              </w:rPr>
              <w:tab/>
            </w:r>
            <w:r w:rsidR="00D84DB7" w:rsidRPr="00902A6A">
              <w:rPr>
                <w:rStyle w:val="aa"/>
                <w:bCs w:val="0"/>
                <w:noProof/>
                <w:szCs w:val="28"/>
              </w:rPr>
              <w:t>Характеристика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9A1367C" w14:textId="05B85409" w:rsidR="00D84DB7" w:rsidRPr="00902A6A" w:rsidRDefault="000315B8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6" w:history="1"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1.1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Сільська рада в сучасній Україні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_Toc74585536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8B3EA6C" w14:textId="465C2EF4" w:rsidR="00D84DB7" w:rsidRPr="00902A6A" w:rsidRDefault="000315B8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7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1.2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Повноваження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_Toc74585537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934EDA1" w14:textId="6FDA23B7" w:rsidR="00D84DB7" w:rsidRPr="00902A6A" w:rsidRDefault="000315B8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8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1.3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Сільський голова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_Toc74585538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E8CFC67" w14:textId="72B8D0CD" w:rsidR="00D84DB7" w:rsidRPr="00902A6A" w:rsidRDefault="000315B8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9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1.4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Секретар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_Toc74585539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484F0E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1BBB6C3" w14:textId="2D2BF95A" w:rsidR="00D84DB7" w:rsidRPr="00902A6A" w:rsidRDefault="000315B8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0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2. Універсальне та спеціалізоване апаратне забезпечення робочих місць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_Toc74585540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8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395F2B49" w14:textId="0DB8E7A6" w:rsidR="00D84DB7" w:rsidRPr="00902A6A" w:rsidRDefault="000315B8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1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3. Засоби та технології для розробки, підтримки та розгортання програмного забезпечення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_Toc74585541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10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130C5E33" w14:textId="2E7DE344" w:rsidR="00D84DB7" w:rsidRPr="00902A6A" w:rsidRDefault="000315B8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2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4. Мережева інфраструктура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_Toc74585542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11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C86735D" w14:textId="2D3699FD" w:rsidR="00D84DB7" w:rsidRPr="00902A6A" w:rsidRDefault="000315B8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3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5. Індивідуальне завдання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_Toc74585543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12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D049067" w14:textId="77B399B5" w:rsidR="00D84DB7" w:rsidRPr="00902A6A" w:rsidRDefault="000315B8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  <w:shd w:val="clear" w:color="auto" w:fill="FFFFFF"/>
              </w:rPr>
              <w:t>Висновки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3247C30" w14:textId="29008532" w:rsidR="00D84DB7" w:rsidRPr="00902A6A" w:rsidRDefault="000315B8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5" w:history="1">
            <w:r w:rsidR="00D84DB7" w:rsidRPr="00902A6A">
              <w:rPr>
                <w:rStyle w:val="aa"/>
                <w:bCs w:val="0"/>
                <w:noProof/>
                <w:szCs w:val="28"/>
              </w:rPr>
              <w:t>Список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використаних джерел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49BCFCD4" w14:textId="452E7C21" w:rsidR="00D84DB7" w:rsidRPr="00902A6A" w:rsidRDefault="000315B8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6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Додатки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_Toc74585546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484F0E">
              <w:rPr>
                <w:noProof/>
                <w:webHidden/>
              </w:rPr>
              <w:t>15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1FCC1B1" w14:textId="723C1E1D" w:rsidR="00D3735A" w:rsidRPr="00902A6A" w:rsidRDefault="00D3735A" w:rsidP="0024362D">
          <w:r w:rsidRPr="00902A6A">
            <w:rPr>
              <w:noProof/>
              <w:szCs w:val="28"/>
            </w:rPr>
            <w:fldChar w:fldCharType="end"/>
          </w:r>
        </w:p>
      </w:sdtContent>
    </w:sdt>
    <w:p w14:paraId="4961DB49" w14:textId="4B829C15" w:rsidR="00EC4888" w:rsidRPr="00902A6A" w:rsidRDefault="00EC4888" w:rsidP="00952D1F"/>
    <w:p w14:paraId="58DFB929" w14:textId="19CF2EB7" w:rsidR="00D3735A" w:rsidRPr="00902A6A" w:rsidRDefault="00D3735A" w:rsidP="00D3735A"/>
    <w:p w14:paraId="3C3FEDA2" w14:textId="7B8C40CE" w:rsidR="00D3735A" w:rsidRPr="00902A6A" w:rsidRDefault="00D3735A" w:rsidP="00D3735A"/>
    <w:p w14:paraId="4E9F20B0" w14:textId="49B5D189" w:rsidR="00D3735A" w:rsidRPr="00902A6A" w:rsidRDefault="00D3735A" w:rsidP="00D3735A"/>
    <w:p w14:paraId="5F344730" w14:textId="739BF525" w:rsidR="00D3735A" w:rsidRPr="00902A6A" w:rsidRDefault="00D3735A" w:rsidP="00D3735A"/>
    <w:p w14:paraId="41187E2F" w14:textId="63ADA0B9" w:rsidR="00D3735A" w:rsidRPr="00902A6A" w:rsidRDefault="00D3735A" w:rsidP="00D3735A"/>
    <w:p w14:paraId="16FBB645" w14:textId="518C3F78" w:rsidR="00D3735A" w:rsidRPr="00902A6A" w:rsidRDefault="00D3735A" w:rsidP="00D3735A"/>
    <w:p w14:paraId="0C6BC699" w14:textId="1DAE938E" w:rsidR="00D3735A" w:rsidRPr="00902A6A" w:rsidRDefault="00D3735A" w:rsidP="00D3735A"/>
    <w:p w14:paraId="4D5F7C5C" w14:textId="6332C417" w:rsidR="00D3735A" w:rsidRPr="00902A6A" w:rsidRDefault="00D3735A" w:rsidP="00D3735A"/>
    <w:p w14:paraId="2D998B0F" w14:textId="76789D15" w:rsidR="00D3735A" w:rsidRPr="00902A6A" w:rsidRDefault="00D3735A" w:rsidP="00D3735A"/>
    <w:p w14:paraId="0C2F1848" w14:textId="05C33A22" w:rsidR="00D3735A" w:rsidRPr="00902A6A" w:rsidRDefault="00D3735A" w:rsidP="00D3735A"/>
    <w:p w14:paraId="2D99D1C4" w14:textId="77777777" w:rsidR="00D3735A" w:rsidRPr="00902A6A" w:rsidRDefault="00D3735A" w:rsidP="00D3735A">
      <w:pPr>
        <w:jc w:val="right"/>
      </w:pPr>
    </w:p>
    <w:p w14:paraId="4A264EDE" w14:textId="5F53C069" w:rsidR="00EC4888" w:rsidRPr="00902A6A" w:rsidRDefault="00EC4888" w:rsidP="00D33837">
      <w:pPr>
        <w:pStyle w:val="1"/>
      </w:pPr>
      <w:bookmarkStart w:id="0" w:name="_Toc74585534"/>
      <w:r w:rsidRPr="00902A6A">
        <w:rPr>
          <w:rFonts w:eastAsia="Times New Roman"/>
        </w:rPr>
        <w:lastRenderedPageBreak/>
        <w:t>Вступ</w:t>
      </w:r>
      <w:bookmarkEnd w:id="0"/>
    </w:p>
    <w:p w14:paraId="2B097501" w14:textId="77777777" w:rsidR="00952D1F" w:rsidRPr="00902A6A" w:rsidRDefault="00952D1F" w:rsidP="00952D1F"/>
    <w:p w14:paraId="3AAC8233" w14:textId="3297FD98" w:rsidR="00EC4888" w:rsidRPr="00902A6A" w:rsidRDefault="00D359A2" w:rsidP="00D84DB7">
      <w:pPr>
        <w:pStyle w:val="1"/>
        <w:numPr>
          <w:ilvl w:val="0"/>
          <w:numId w:val="1"/>
        </w:numPr>
        <w:ind w:left="714" w:hanging="357"/>
        <w:rPr>
          <w:rFonts w:eastAsia="Times New Roman"/>
        </w:rPr>
      </w:pPr>
      <w:bookmarkStart w:id="1" w:name="_Toc74585535"/>
      <w:r w:rsidRPr="00902A6A">
        <w:lastRenderedPageBreak/>
        <w:t>Характеристика</w:t>
      </w:r>
      <w:r w:rsidR="00EC4888" w:rsidRPr="00902A6A">
        <w:rPr>
          <w:rFonts w:eastAsia="Times New Roman"/>
        </w:rPr>
        <w:t xml:space="preserve"> бази практики</w:t>
      </w:r>
      <w:bookmarkEnd w:id="1"/>
    </w:p>
    <w:p w14:paraId="5F79CCF3" w14:textId="054936A5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Style w:val="ab"/>
          <w:lang w:eastAsia="uk-UA"/>
        </w:rPr>
      </w:pPr>
      <w:bookmarkStart w:id="2" w:name="_Toc74585536"/>
      <w:r w:rsidRPr="00902A6A">
        <w:rPr>
          <w:rStyle w:val="ab"/>
          <w:lang w:eastAsia="uk-UA"/>
        </w:rPr>
        <w:t>Сільська рада в сучасній Україні</w:t>
      </w:r>
      <w:bookmarkEnd w:id="2"/>
    </w:p>
    <w:p w14:paraId="5EB87E89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Законом України «Про місцеве самоврядування в Україні» від 21 травня 1997 року визначається система місцевого самоврядування держави, зокрема сутність сільської ради. Сільська рада є органом місцевого самоврядування, що представляє сільську територіальну громаду та здійснює від її імені та в її інтересах функції та повноваження місцевого самоврядування, визначені законодавством України. Сільрада є юридичною особою.</w:t>
      </w:r>
    </w:p>
    <w:p w14:paraId="66DB3C10" w14:textId="608D3132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3" w:name="_Toc74585537"/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сільської ради</w:t>
      </w:r>
      <w:bookmarkEnd w:id="3"/>
    </w:p>
    <w:p w14:paraId="039C1A0B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До виключної компетенції сільради належать такі розглядувані на пленарних засіданнях питання:</w:t>
      </w:r>
    </w:p>
    <w:p w14:paraId="169FBE8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організаційно-управлінські (затвердження регламенту, плану роботи ради, затвердження статуту територіальної громади; утворення та ліквідація різних виконавчих органів ради, реорганізація апарату ради; вибори секретаря тощо);</w:t>
      </w:r>
    </w:p>
    <w:p w14:paraId="095C6902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адміністративні (розгляд питань адміністративно-територіального устрою в межах громади тощо);</w:t>
      </w:r>
    </w:p>
    <w:p w14:paraId="393514C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правові (прийняття та скасування місцевих підзаконних актів; затвердження договорів, укладених від імені ради; створення установ з надання безоплатної первинної правової допомоги тощо);</w:t>
      </w:r>
    </w:p>
    <w:p w14:paraId="446B89E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контролюючі (прийняття звітів сільського голови, керівників виконавчих органів, посадових осіб; розгляд запитів депутатів, прийняття рішень по запитах тощо);</w:t>
      </w:r>
    </w:p>
    <w:p w14:paraId="6C9590A5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виборчі (участь в організації виборчого процесу — місцевих виборів до сільради, місцевого референдуму; рішення щодо дострокового припинення повноважень сільського голови та депутата ради тощо);</w:t>
      </w:r>
    </w:p>
    <w:p w14:paraId="40DAF93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інформаційні (заснування засобів масової інформації громади);</w:t>
      </w:r>
    </w:p>
    <w:p w14:paraId="2B975C6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фінансові (затвердження місцевого бюджету, внесення змін до нього; встановлення місцевих податків і зборів; утворення цільових фондів; здійснення місцевих запозичень тощо);</w:t>
      </w:r>
    </w:p>
    <w:p w14:paraId="68C13981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майнові (управління комунальним майном);</w:t>
      </w:r>
    </w:p>
    <w:p w14:paraId="57C7F26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господарські;</w:t>
      </w:r>
    </w:p>
    <w:p w14:paraId="2CAAA8B7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земельно-правові (регулювання земельних відносин, використання природних ресурсів місцевого значення тощо);</w:t>
      </w:r>
    </w:p>
    <w:p w14:paraId="2A174BC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природоохоронні та рекреаційні (організація територій і об’єктів природно-заповідного фонду місцевого значення; оголошення об’єктів, що мають екологічну, історичну, культурну або наукову цінність, пам’ятками природи, історії або культури; благоустрій території населеного пункту тощо)</w:t>
      </w:r>
    </w:p>
    <w:p w14:paraId="5AC2B5D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«екстраординарні» (боротьба зі стихійним лихом, епідеміями, епізоотіями; створення комунальної аварійно-рятувальної служби);</w:t>
      </w:r>
    </w:p>
    <w:p w14:paraId="7AC784F9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інші.</w:t>
      </w:r>
    </w:p>
    <w:p w14:paraId="53452C4F" w14:textId="5B3D9CC0" w:rsidR="00DD6C73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4" w:name="_Toc74585538"/>
      <w:r w:rsidRPr="00902A6A">
        <w:rPr>
          <w:rFonts w:eastAsia="Times New Roman" w:cs="Times New Roman"/>
          <w:b/>
          <w:bCs/>
          <w:szCs w:val="28"/>
          <w:lang w:eastAsia="uk-UA"/>
        </w:rPr>
        <w:t>С</w:t>
      </w:r>
      <w:r w:rsidR="00DD6C73" w:rsidRPr="00902A6A">
        <w:rPr>
          <w:rFonts w:eastAsia="Times New Roman" w:cs="Times New Roman"/>
          <w:b/>
          <w:bCs/>
          <w:szCs w:val="28"/>
          <w:lang w:eastAsia="uk-UA"/>
        </w:rPr>
        <w:t>ільський голова</w:t>
      </w:r>
      <w:bookmarkEnd w:id="4"/>
    </w:p>
    <w:p w14:paraId="1FC1A340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Сільський голова — головна посадова особа територіальної громади села чи жителів кількох сіл. Він обирається територіальною громадою на основі загального, рівного, прямого виборчого права шляхом таємного голосування строком на 5 років. Голова сільради очолює її виконавчий комітет, головує на її засіданнях.</w:t>
      </w:r>
    </w:p>
    <w:p w14:paraId="62A08BD7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сільського голови:</w:t>
      </w:r>
    </w:p>
    <w:p w14:paraId="44219CC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забезпечення здійснення повноважень органів виконавчої влади на відповідній території, додержання законодавства України;</w:t>
      </w:r>
    </w:p>
    <w:p w14:paraId="58889127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організація роботи ради та її виконавчого комітету;</w:t>
      </w:r>
    </w:p>
    <w:p w14:paraId="0A355F9C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підписання рішення ради та її виконавчого комітету;</w:t>
      </w:r>
    </w:p>
    <w:p w14:paraId="3CA1A05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пропозиції щодо кандидатури на посаду секретаря ради;</w:t>
      </w:r>
    </w:p>
    <w:p w14:paraId="1F91EE92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пропозицій  про кількісний і персональний склад виконавчого комітету ради;</w:t>
      </w:r>
    </w:p>
    <w:p w14:paraId="3C7A2843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внесення на розгляд ради пропозицій  щодо структури виконавчих органів ради, апарату ради та її виконавчого комітету, їх штатів;</w:t>
      </w:r>
    </w:p>
    <w:p w14:paraId="3567684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здійснення керівництва апаратом ради та її виконавчого комітету;</w:t>
      </w:r>
    </w:p>
    <w:p w14:paraId="5B18791B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сесії ради, внесення пропозицій та формування порядку денного сесій ради і головування на пленарних засіданнях ради;</w:t>
      </w:r>
    </w:p>
    <w:p w14:paraId="54EAF0A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 xml:space="preserve">забезпечення підготовки на розгляд ради проектів цільових програм з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різих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питань самоврядування, місцевого бюджету та звіту про його виконання тощо;</w:t>
      </w:r>
    </w:p>
    <w:p w14:paraId="541FFDF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призначення на посади та звільнення з посад керівників відділів, управлінь та інших виконавчих органів ради, підприємств, установ та організацій, що належать до комунальної власності відповідних територіальних громад, крім керівників дошкільних, загальноосвітніх та позашкільних навчальних закладів;</w:t>
      </w:r>
    </w:p>
    <w:p w14:paraId="6A5E6310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загальні збори громадян за місцем проживання;</w:t>
      </w:r>
      <w:r w:rsidRPr="00902A6A">
        <w:rPr>
          <w:rFonts w:eastAsia="Times New Roman" w:cs="Times New Roman"/>
          <w:szCs w:val="28"/>
          <w:lang w:eastAsia="uk-UA"/>
        </w:rPr>
        <w:br/>
        <w:t>забезпечення виконання рішень місцевого референдуму, ради, її виконавчого комітету;</w:t>
      </w:r>
    </w:p>
    <w:p w14:paraId="420B4C7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розпоряджання бюджетними коштами, використання їх лише за призначенням, визначеним радою;</w:t>
      </w:r>
    </w:p>
    <w:p w14:paraId="4680F0B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представлення територіальної громади, ради та її виконавчого комітету у відносинах з державними органами, іншими органами місцевого самоврядування, об’єднаннями громадян, підприємствами, установами та організаціями, громадянами, а також у міжнародних відносинах відповідно до законодавства;</w:t>
      </w:r>
    </w:p>
    <w:p w14:paraId="5B9F1F2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звернення до суду щодо визнання незаконними актів інших органів місцевого самоврядування, місцевих органів виконавчої влади, підприємств, установ та організацій, які обмежують права та інтереси територіальної громади, а також повноваження ради та її органів;</w:t>
      </w:r>
    </w:p>
    <w:p w14:paraId="027BEFDF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укладання від імені територіальної громади, ради та її виконавчого комітету договорів відповідно до законодавства, а з питань, віднесених до виключної компетенції ради, подає їх на затвердження відповідної ради;</w:t>
      </w:r>
    </w:p>
    <w:p w14:paraId="67ADEE6A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проведення особистого прийому громадян;</w:t>
      </w:r>
    </w:p>
    <w:p w14:paraId="16A03F6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видання розпоряджень у межах своїх повноважень.</w:t>
      </w:r>
    </w:p>
    <w:p w14:paraId="6EDBAA2C" w14:textId="47A57010" w:rsidR="00055250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bookmarkStart w:id="5" w:name="_Toc74585539"/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</w:t>
      </w:r>
      <w:bookmarkEnd w:id="5"/>
    </w:p>
    <w:p w14:paraId="7C1C437B" w14:textId="7777777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Секретар сільської ради працює в раді на постійній основі. Секретар ради обирається радою з числа її депутатів на строк повноважень ради зазвичай за пропозицією голови. Секретар сільської, селищної, міської ради не може суміщати свою службову діяльність з іншою посадою.</w:t>
      </w:r>
    </w:p>
    <w:p w14:paraId="6355BC4B" w14:textId="22E7002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ради:</w:t>
      </w:r>
    </w:p>
    <w:p w14:paraId="6B2577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 окремих випадках здійснює повноваження голови сільради;</w:t>
      </w:r>
    </w:p>
    <w:p w14:paraId="177070F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proofErr w:type="spellStart"/>
      <w:r w:rsidRPr="00902A6A">
        <w:rPr>
          <w:rFonts w:eastAsia="Times New Roman" w:cs="Times New Roman"/>
          <w:szCs w:val="28"/>
          <w:lang w:eastAsia="uk-UA"/>
        </w:rPr>
        <w:t>скликає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сесії ради в окремих випадках; повідомляє депутатам і доводить до відома населення інформацію про час і місце проведення сесії ради, питання, які передбачається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внести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на розгляд ради;</w:t>
      </w:r>
    </w:p>
    <w:p w14:paraId="4FAAC11F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веде засідання ради та підписує її рішення в окремих випадках;</w:t>
      </w:r>
    </w:p>
    <w:p w14:paraId="64BF92BC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підготовку сесій ради, питань, що вносяться на розгляд ради;</w:t>
      </w:r>
    </w:p>
    <w:p w14:paraId="246D134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своєчасне доведення рішень ради до виконавців і населення, організує контроль за їх виконанням;</w:t>
      </w:r>
    </w:p>
    <w:p w14:paraId="07899AF5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 дорученням сільського голови координує діяльність постійних та інших комісій ради;</w:t>
      </w:r>
      <w:r w:rsidRPr="00902A6A">
        <w:rPr>
          <w:rFonts w:eastAsia="Times New Roman" w:cs="Times New Roman"/>
          <w:szCs w:val="28"/>
          <w:lang w:eastAsia="uk-UA"/>
        </w:rPr>
        <w:br/>
        <w:t>сприяє депутатам ради у здійсненні їх повноважень;</w:t>
      </w:r>
    </w:p>
    <w:p w14:paraId="450A6E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за дорученням ради відповідно до законодавства здійснення заходів, пов’язаних з підготовкою і проведенням референдумів та виборів до органів державної влади і місцевого самоврядування;</w:t>
      </w:r>
    </w:p>
    <w:p w14:paraId="3C480CCD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зберігання у відповідних органах місцевого самоврядування офіційних документів, пов’язаних з місцевим самоврядуванням відповідної територіальної громади, забезпечує доступ до них осіб, яким це право надано у встановленому порядку;</w:t>
      </w:r>
    </w:p>
    <w:p w14:paraId="0BE88E68" w14:textId="77777777" w:rsidR="00DD6C73" w:rsidRPr="00902A6A" w:rsidRDefault="00DD6C73" w:rsidP="00DD6C73"/>
    <w:p w14:paraId="7D06B8FB" w14:textId="1AB4FCE1" w:rsidR="00D359A2" w:rsidRPr="00902A6A" w:rsidRDefault="00EC4888" w:rsidP="00902A6A">
      <w:pPr>
        <w:pStyle w:val="1"/>
        <w:numPr>
          <w:ilvl w:val="0"/>
          <w:numId w:val="1"/>
        </w:numPr>
        <w:rPr>
          <w:rFonts w:eastAsia="Times New Roman"/>
        </w:rPr>
      </w:pPr>
      <w:bookmarkStart w:id="6" w:name="_Toc74585540"/>
      <w:r w:rsidRPr="00902A6A">
        <w:rPr>
          <w:rFonts w:eastAsia="Times New Roman"/>
        </w:rPr>
        <w:lastRenderedPageBreak/>
        <w:t>Універсальне та спеціалізоване апаратне забезпечення робочих місць</w:t>
      </w:r>
      <w:bookmarkEnd w:id="6"/>
    </w:p>
    <w:p w14:paraId="5F354C17" w14:textId="143A9E12" w:rsidR="00902A6A" w:rsidRPr="00902A6A" w:rsidRDefault="00902A6A" w:rsidP="00902A6A">
      <w:pPr>
        <w:pStyle w:val="ac"/>
        <w:ind w:left="0"/>
      </w:pPr>
      <w:r w:rsidRPr="00902A6A">
        <w:t>На робочому місці присутнє таке апаратне забезпечення:</w:t>
      </w:r>
    </w:p>
    <w:p w14:paraId="27CEC74C" w14:textId="692DD8E7" w:rsidR="00902A6A" w:rsidRPr="00902A6A" w:rsidRDefault="00902A6A" w:rsidP="00902A6A">
      <w:pPr>
        <w:pStyle w:val="ac"/>
        <w:ind w:left="0" w:firstLine="0"/>
        <w:jc w:val="right"/>
      </w:pPr>
      <w:r w:rsidRPr="00902A6A">
        <w:t>Таблиця 2.1</w:t>
      </w:r>
    </w:p>
    <w:p w14:paraId="1B0CB749" w14:textId="1EE6F83A" w:rsidR="00902A6A" w:rsidRDefault="00902A6A" w:rsidP="00902A6A">
      <w:pPr>
        <w:pStyle w:val="ac"/>
        <w:ind w:left="0" w:firstLine="0"/>
        <w:jc w:val="center"/>
        <w:rPr>
          <w:b/>
        </w:rPr>
      </w:pPr>
      <w:r w:rsidRPr="00902A6A">
        <w:rPr>
          <w:b/>
        </w:rPr>
        <w:t>Персональний комп’ютер</w:t>
      </w:r>
    </w:p>
    <w:tbl>
      <w:tblPr>
        <w:tblStyle w:val="ad"/>
        <w:tblW w:w="9978" w:type="dxa"/>
        <w:jc w:val="center"/>
        <w:tblLook w:val="04A0" w:firstRow="1" w:lastRow="0" w:firstColumn="1" w:lastColumn="0" w:noHBand="0" w:noVBand="1"/>
      </w:tblPr>
      <w:tblGrid>
        <w:gridCol w:w="730"/>
        <w:gridCol w:w="2713"/>
        <w:gridCol w:w="6535"/>
      </w:tblGrid>
      <w:tr w:rsidR="009122F6" w:rsidRPr="00BD35B3" w14:paraId="7B4DF9D7" w14:textId="77777777" w:rsidTr="009122F6">
        <w:trPr>
          <w:jc w:val="center"/>
        </w:trPr>
        <w:tc>
          <w:tcPr>
            <w:tcW w:w="730" w:type="dxa"/>
          </w:tcPr>
          <w:p w14:paraId="76602B5C" w14:textId="7F5510A8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2713" w:type="dxa"/>
          </w:tcPr>
          <w:p w14:paraId="626C5C8F" w14:textId="7483F502" w:rsidR="009122F6" w:rsidRP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Найменування</w:t>
            </w:r>
            <w:r>
              <w:rPr>
                <w:rFonts w:cs="Times New Roman"/>
                <w:b/>
                <w:szCs w:val="28"/>
              </w:rPr>
              <w:t xml:space="preserve"> характеристики</w:t>
            </w:r>
          </w:p>
        </w:tc>
        <w:tc>
          <w:tcPr>
            <w:tcW w:w="6535" w:type="dxa"/>
          </w:tcPr>
          <w:p w14:paraId="7227C8C4" w14:textId="256C1942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9122F6" w:rsidRPr="00BD35B3" w14:paraId="562CD6FB" w14:textId="77777777" w:rsidTr="009122F6">
        <w:trPr>
          <w:trHeight w:val="216"/>
          <w:jc w:val="center"/>
        </w:trPr>
        <w:tc>
          <w:tcPr>
            <w:tcW w:w="730" w:type="dxa"/>
          </w:tcPr>
          <w:p w14:paraId="7976AA02" w14:textId="0B433E4D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BD35B3">
              <w:rPr>
                <w:rFonts w:cs="Times New Roman"/>
                <w:bCs/>
                <w:szCs w:val="28"/>
                <w:lang w:val="ru-RU"/>
              </w:rPr>
              <w:t>1</w:t>
            </w:r>
          </w:p>
        </w:tc>
        <w:tc>
          <w:tcPr>
            <w:tcW w:w="2713" w:type="dxa"/>
          </w:tcPr>
          <w:p w14:paraId="77825A14" w14:textId="77777777" w:rsidR="009122F6" w:rsidRPr="00AF2520" w:rsidRDefault="009122F6" w:rsidP="00912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 w:cs="Times New Roman"/>
                <w:szCs w:val="28"/>
                <w:lang w:eastAsia="uk-UA"/>
              </w:rPr>
            </w:pPr>
            <w:r w:rsidRPr="00AF2520">
              <w:rPr>
                <w:rFonts w:eastAsia="Times New Roman" w:cs="Times New Roman"/>
                <w:szCs w:val="28"/>
                <w:lang w:eastAsia="uk-UA"/>
              </w:rPr>
              <w:t>Материнська плата</w:t>
            </w:r>
          </w:p>
          <w:p w14:paraId="58650723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36CF9FA9" w14:textId="3F72D54A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Asus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(H110M-K), s1151, </w:t>
            </w:r>
            <w:proofErr w:type="spellStart"/>
            <w:r w:rsidRPr="00BD35B3">
              <w:rPr>
                <w:rFonts w:cs="Times New Roman"/>
                <w:szCs w:val="28"/>
              </w:rPr>
              <w:t>mATX</w:t>
            </w:r>
            <w:proofErr w:type="spellEnd"/>
          </w:p>
        </w:tc>
      </w:tr>
      <w:tr w:rsidR="009122F6" w:rsidRPr="00BD35B3" w14:paraId="1B711055" w14:textId="77777777" w:rsidTr="009122F6">
        <w:trPr>
          <w:trHeight w:val="1222"/>
          <w:jc w:val="center"/>
        </w:trPr>
        <w:tc>
          <w:tcPr>
            <w:tcW w:w="730" w:type="dxa"/>
          </w:tcPr>
          <w:p w14:paraId="11404B0E" w14:textId="67617532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2713" w:type="dxa"/>
          </w:tcPr>
          <w:p w14:paraId="6A8C12D4" w14:textId="62B132A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>Процесор</w:t>
            </w:r>
          </w:p>
        </w:tc>
        <w:tc>
          <w:tcPr>
            <w:tcW w:w="6535" w:type="dxa"/>
          </w:tcPr>
          <w:p w14:paraId="1ABB3871" w14:textId="608534CF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Intel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Pentium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G4600 (BX80677G4600), s1151, </w:t>
            </w:r>
            <w:proofErr w:type="spellStart"/>
            <w:r w:rsidRPr="00BD35B3">
              <w:rPr>
                <w:rFonts w:cs="Times New Roman"/>
                <w:szCs w:val="28"/>
              </w:rPr>
              <w:t>Box</w:t>
            </w:r>
            <w:proofErr w:type="spellEnd"/>
          </w:p>
        </w:tc>
      </w:tr>
      <w:tr w:rsidR="009122F6" w:rsidRPr="00BD35B3" w14:paraId="4191F84A" w14:textId="77777777" w:rsidTr="009122F6">
        <w:trPr>
          <w:jc w:val="center"/>
        </w:trPr>
        <w:tc>
          <w:tcPr>
            <w:tcW w:w="730" w:type="dxa"/>
          </w:tcPr>
          <w:p w14:paraId="5B8C5914" w14:textId="15C4004C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2713" w:type="dxa"/>
          </w:tcPr>
          <w:p w14:paraId="0A64345C" w14:textId="5EEBADC0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Оптичний привід</w:t>
            </w:r>
          </w:p>
          <w:p w14:paraId="32424A0E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4FBB11D0" w14:textId="1C5473D6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Asus</w:t>
            </w:r>
            <w:proofErr w:type="spellEnd"/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 (DRW-24D5MT), DVD ± R / RW, SATA, </w:t>
            </w:r>
          </w:p>
          <w:p w14:paraId="341FC33E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</w:tr>
      <w:tr w:rsidR="009122F6" w:rsidRPr="00BD35B3" w14:paraId="2702727F" w14:textId="77777777" w:rsidTr="009122F6">
        <w:trPr>
          <w:jc w:val="center"/>
        </w:trPr>
        <w:tc>
          <w:tcPr>
            <w:tcW w:w="730" w:type="dxa"/>
          </w:tcPr>
          <w:p w14:paraId="17EF15C3" w14:textId="654FBF90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2713" w:type="dxa"/>
          </w:tcPr>
          <w:p w14:paraId="684C43ED" w14:textId="77777777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Жорсткий диск </w:t>
            </w:r>
          </w:p>
          <w:p w14:paraId="4A229C60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2CD5F41B" w14:textId="3F1CFC7B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 xml:space="preserve">WD </w:t>
            </w:r>
            <w:proofErr w:type="spellStart"/>
            <w:r w:rsidRPr="00BD35B3">
              <w:rPr>
                <w:rFonts w:cs="Times New Roman"/>
                <w:szCs w:val="28"/>
              </w:rPr>
              <w:t>Black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(WD5003AZEX), 500Gb, 7200 </w:t>
            </w:r>
            <w:proofErr w:type="spellStart"/>
            <w:r w:rsidRPr="00BD35B3">
              <w:rPr>
                <w:rFonts w:cs="Times New Roman"/>
                <w:szCs w:val="28"/>
              </w:rPr>
              <w:t>rpm</w:t>
            </w:r>
            <w:proofErr w:type="spellEnd"/>
            <w:r w:rsidRPr="00BD35B3">
              <w:rPr>
                <w:rFonts w:cs="Times New Roman"/>
                <w:szCs w:val="28"/>
              </w:rPr>
              <w:t>, 64Mb, SATA III, 3.5"</w:t>
            </w:r>
          </w:p>
        </w:tc>
      </w:tr>
      <w:tr w:rsidR="009122F6" w:rsidRPr="00BD35B3" w14:paraId="16648434" w14:textId="77777777" w:rsidTr="009122F6">
        <w:trPr>
          <w:jc w:val="center"/>
        </w:trPr>
        <w:tc>
          <w:tcPr>
            <w:tcW w:w="730" w:type="dxa"/>
          </w:tcPr>
          <w:p w14:paraId="23EF3EF1" w14:textId="026771AF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2713" w:type="dxa"/>
          </w:tcPr>
          <w:p w14:paraId="659382D8" w14:textId="77777777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Оперативна пам'ять</w:t>
            </w:r>
          </w:p>
          <w:p w14:paraId="2C4E5DFF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5578CD30" w14:textId="1C093F4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Kingston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HyperX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Fury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Black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(HX430C15FB3/4), 2х4GB, DDR4-3000 (PC4-24000)</w:t>
            </w:r>
          </w:p>
        </w:tc>
      </w:tr>
      <w:tr w:rsidR="009122F6" w:rsidRPr="00BD35B3" w14:paraId="275C064C" w14:textId="77777777" w:rsidTr="009122F6">
        <w:trPr>
          <w:jc w:val="center"/>
        </w:trPr>
        <w:tc>
          <w:tcPr>
            <w:tcW w:w="730" w:type="dxa"/>
          </w:tcPr>
          <w:p w14:paraId="29308999" w14:textId="00F75186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2713" w:type="dxa"/>
          </w:tcPr>
          <w:p w14:paraId="461B69BB" w14:textId="6BE47899" w:rsidR="009122F6" w:rsidRPr="00CF0453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Блок живлення</w:t>
            </w:r>
          </w:p>
        </w:tc>
        <w:tc>
          <w:tcPr>
            <w:tcW w:w="6535" w:type="dxa"/>
          </w:tcPr>
          <w:p w14:paraId="24B3F8C9" w14:textId="7C56785D" w:rsidR="009122F6" w:rsidRPr="00CF0453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</w:rPr>
              <w:t>400</w:t>
            </w:r>
            <w:r>
              <w:rPr>
                <w:rFonts w:cs="Times New Roman"/>
                <w:bCs/>
                <w:szCs w:val="28"/>
                <w:lang w:val="en-US"/>
              </w:rPr>
              <w:t>W</w:t>
            </w:r>
          </w:p>
        </w:tc>
      </w:tr>
      <w:tr w:rsidR="009122F6" w:rsidRPr="00BD35B3" w14:paraId="14617414" w14:textId="77777777" w:rsidTr="009122F6">
        <w:trPr>
          <w:jc w:val="center"/>
        </w:trPr>
        <w:tc>
          <w:tcPr>
            <w:tcW w:w="730" w:type="dxa"/>
          </w:tcPr>
          <w:p w14:paraId="7FADC378" w14:textId="1CCA724D" w:rsid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7</w:t>
            </w:r>
          </w:p>
        </w:tc>
        <w:tc>
          <w:tcPr>
            <w:tcW w:w="2713" w:type="dxa"/>
          </w:tcPr>
          <w:p w14:paraId="4830D652" w14:textId="1D8FBFE1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 w:rsidRPr="00CF0453">
              <w:rPr>
                <w:rFonts w:cs="Times New Roman"/>
                <w:bCs/>
                <w:szCs w:val="28"/>
                <w:lang w:val="ru-RU"/>
              </w:rPr>
              <w:t>Клав</w:t>
            </w:r>
            <w:proofErr w:type="spellStart"/>
            <w:r w:rsidRPr="00CF0453">
              <w:rPr>
                <w:rFonts w:cs="Times New Roman"/>
                <w:bCs/>
                <w:szCs w:val="28"/>
              </w:rPr>
              <w:t>іатура</w:t>
            </w:r>
            <w:proofErr w:type="spellEnd"/>
          </w:p>
        </w:tc>
        <w:tc>
          <w:tcPr>
            <w:tcW w:w="6535" w:type="dxa"/>
          </w:tcPr>
          <w:p w14:paraId="2EC0CE4A" w14:textId="77777777" w:rsidR="009122F6" w:rsidRPr="00CF0453" w:rsidRDefault="009122F6" w:rsidP="009122F6">
            <w:pPr>
              <w:pStyle w:val="1"/>
              <w:jc w:val="both"/>
              <w:rPr>
                <w:b w:val="0"/>
                <w:bCs/>
                <w:sz w:val="28"/>
                <w:szCs w:val="30"/>
              </w:rPr>
            </w:pPr>
            <w:r w:rsidRPr="00CF0453">
              <w:rPr>
                <w:b w:val="0"/>
                <w:bCs/>
                <w:sz w:val="28"/>
                <w:szCs w:val="30"/>
              </w:rPr>
              <w:t>A4Tech FK10</w:t>
            </w:r>
            <w:r w:rsidRPr="00174F2D">
              <w:rPr>
                <w:b w:val="0"/>
                <w:bCs/>
                <w:sz w:val="28"/>
                <w:szCs w:val="28"/>
              </w:rPr>
              <w:t>,</w:t>
            </w:r>
            <w:r w:rsidRPr="00CF0453">
              <w:rPr>
                <w:b w:val="0"/>
                <w:bCs/>
                <w:sz w:val="28"/>
                <w:szCs w:val="30"/>
              </w:rPr>
              <w:t xml:space="preserve"> USB</w:t>
            </w:r>
          </w:p>
          <w:p w14:paraId="149ADEC9" w14:textId="77777777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</w:p>
        </w:tc>
      </w:tr>
      <w:tr w:rsidR="009122F6" w:rsidRPr="00BD35B3" w14:paraId="06D980B1" w14:textId="77777777" w:rsidTr="009122F6">
        <w:trPr>
          <w:jc w:val="center"/>
        </w:trPr>
        <w:tc>
          <w:tcPr>
            <w:tcW w:w="730" w:type="dxa"/>
          </w:tcPr>
          <w:p w14:paraId="56A7AC75" w14:textId="35B6C586" w:rsid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8</w:t>
            </w:r>
          </w:p>
        </w:tc>
        <w:tc>
          <w:tcPr>
            <w:tcW w:w="2713" w:type="dxa"/>
          </w:tcPr>
          <w:p w14:paraId="798FE096" w14:textId="3FC47AF3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Мишка</w:t>
            </w:r>
          </w:p>
        </w:tc>
        <w:tc>
          <w:tcPr>
            <w:tcW w:w="6535" w:type="dxa"/>
          </w:tcPr>
          <w:p w14:paraId="6FAD8AE0" w14:textId="77777777" w:rsidR="009122F6" w:rsidRPr="00174F2D" w:rsidRDefault="009122F6" w:rsidP="009122F6">
            <w:pPr>
              <w:pStyle w:val="1"/>
              <w:jc w:val="both"/>
              <w:rPr>
                <w:b w:val="0"/>
                <w:bCs/>
                <w:sz w:val="28"/>
                <w:szCs w:val="28"/>
              </w:rPr>
            </w:pPr>
            <w:r w:rsidRPr="00174F2D">
              <w:rPr>
                <w:b w:val="0"/>
                <w:bCs/>
                <w:sz w:val="28"/>
                <w:szCs w:val="28"/>
              </w:rPr>
              <w:t>A4tech N-302, USB</w:t>
            </w:r>
          </w:p>
          <w:p w14:paraId="1FA7E3C3" w14:textId="77777777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</w:p>
        </w:tc>
      </w:tr>
    </w:tbl>
    <w:p w14:paraId="65352B12" w14:textId="77777777" w:rsidR="009122F6" w:rsidRDefault="009122F6" w:rsidP="009122F6">
      <w:pPr>
        <w:ind w:firstLine="0"/>
        <w:jc w:val="right"/>
        <w:rPr>
          <w:bCs/>
        </w:rPr>
      </w:pPr>
    </w:p>
    <w:p w14:paraId="10569CBE" w14:textId="77777777" w:rsidR="009122F6" w:rsidRDefault="009122F6">
      <w:pPr>
        <w:spacing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01D1A764" w14:textId="43C24ED2" w:rsidR="008946D5" w:rsidRDefault="008946D5" w:rsidP="00484F0E">
      <w:pPr>
        <w:ind w:firstLine="0"/>
        <w:jc w:val="right"/>
        <w:rPr>
          <w:bCs/>
        </w:rPr>
      </w:pPr>
      <w:r>
        <w:rPr>
          <w:bCs/>
        </w:rPr>
        <w:lastRenderedPageBreak/>
        <w:t>Таблиця 2.2</w:t>
      </w:r>
    </w:p>
    <w:tbl>
      <w:tblPr>
        <w:tblStyle w:val="ad"/>
        <w:tblpPr w:leftFromText="180" w:rightFromText="180" w:vertAnchor="text" w:horzAnchor="margin" w:tblpXSpec="center" w:tblpY="438"/>
        <w:tblW w:w="8197" w:type="dxa"/>
        <w:tblLook w:val="04A0" w:firstRow="1" w:lastRow="0" w:firstColumn="1" w:lastColumn="0" w:noHBand="0" w:noVBand="1"/>
      </w:tblPr>
      <w:tblGrid>
        <w:gridCol w:w="870"/>
        <w:gridCol w:w="5393"/>
        <w:gridCol w:w="1934"/>
      </w:tblGrid>
      <w:tr w:rsidR="00484F0E" w:rsidRPr="009122F6" w14:paraId="2061D1EA" w14:textId="77777777" w:rsidTr="00484F0E">
        <w:trPr>
          <w:trHeight w:val="764"/>
        </w:trPr>
        <w:tc>
          <w:tcPr>
            <w:tcW w:w="870" w:type="dxa"/>
          </w:tcPr>
          <w:p w14:paraId="15B1E901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5393" w:type="dxa"/>
          </w:tcPr>
          <w:p w14:paraId="654475C5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</w:rPr>
              <w:t>Найменування характеристики</w:t>
            </w:r>
          </w:p>
        </w:tc>
        <w:tc>
          <w:tcPr>
            <w:tcW w:w="1934" w:type="dxa"/>
          </w:tcPr>
          <w:p w14:paraId="0E66FF6E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484F0E" w:rsidRPr="009122F6" w14:paraId="2BCA3259" w14:textId="77777777" w:rsidTr="00484F0E">
        <w:trPr>
          <w:trHeight w:val="764"/>
        </w:trPr>
        <w:tc>
          <w:tcPr>
            <w:tcW w:w="870" w:type="dxa"/>
          </w:tcPr>
          <w:p w14:paraId="63BEC543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5393" w:type="dxa"/>
          </w:tcPr>
          <w:p w14:paraId="28A29194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Діагональ дисплея</w:t>
            </w:r>
          </w:p>
          <w:p w14:paraId="7FB7A65D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934" w:type="dxa"/>
          </w:tcPr>
          <w:p w14:paraId="4376488D" w14:textId="77777777" w:rsidR="00484F0E" w:rsidRPr="009122F6" w:rsidRDefault="00484F0E" w:rsidP="00484F0E">
            <w:pPr>
              <w:ind w:firstLine="0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szCs w:val="28"/>
              </w:rPr>
              <w:t>24.5"</w:t>
            </w:r>
          </w:p>
        </w:tc>
      </w:tr>
      <w:tr w:rsidR="00484F0E" w:rsidRPr="009122F6" w14:paraId="6F9B7BBA" w14:textId="77777777" w:rsidTr="00484F0E">
        <w:trPr>
          <w:trHeight w:val="764"/>
        </w:trPr>
        <w:tc>
          <w:tcPr>
            <w:tcW w:w="870" w:type="dxa"/>
          </w:tcPr>
          <w:p w14:paraId="06FA541B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5393" w:type="dxa"/>
          </w:tcPr>
          <w:p w14:paraId="4C794622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Максимальне роздільна здатність дисплея</w:t>
            </w:r>
          </w:p>
          <w:p w14:paraId="63845446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934" w:type="dxa"/>
          </w:tcPr>
          <w:p w14:paraId="66A1FE09" w14:textId="77777777" w:rsidR="00484F0E" w:rsidRPr="009122F6" w:rsidRDefault="00484F0E" w:rsidP="00484F0E">
            <w:pPr>
              <w:ind w:firstLine="0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szCs w:val="28"/>
              </w:rPr>
              <w:t>1920 x 1080</w:t>
            </w:r>
          </w:p>
        </w:tc>
      </w:tr>
      <w:tr w:rsidR="00484F0E" w:rsidRPr="009122F6" w14:paraId="338B19DB" w14:textId="77777777" w:rsidTr="00484F0E">
        <w:trPr>
          <w:trHeight w:val="746"/>
        </w:trPr>
        <w:tc>
          <w:tcPr>
            <w:tcW w:w="870" w:type="dxa"/>
          </w:tcPr>
          <w:p w14:paraId="3AE69451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5393" w:type="dxa"/>
          </w:tcPr>
          <w:p w14:paraId="3AD4CA1B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Тип матриці</w:t>
            </w:r>
          </w:p>
          <w:p w14:paraId="105A501E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934" w:type="dxa"/>
          </w:tcPr>
          <w:p w14:paraId="73C04E5C" w14:textId="77777777" w:rsidR="00484F0E" w:rsidRPr="009122F6" w:rsidRDefault="00484F0E" w:rsidP="00484F0E">
            <w:pPr>
              <w:ind w:firstLine="0"/>
              <w:rPr>
                <w:rFonts w:cs="Times New Roman"/>
                <w:szCs w:val="28"/>
              </w:rPr>
            </w:pPr>
            <w:r w:rsidRPr="009122F6">
              <w:rPr>
                <w:rFonts w:cs="Times New Roman"/>
                <w:szCs w:val="28"/>
              </w:rPr>
              <w:t>IPS</w:t>
            </w:r>
          </w:p>
        </w:tc>
      </w:tr>
      <w:tr w:rsidR="00484F0E" w:rsidRPr="009122F6" w14:paraId="3E683903" w14:textId="77777777" w:rsidTr="00484F0E">
        <w:trPr>
          <w:trHeight w:val="746"/>
        </w:trPr>
        <w:tc>
          <w:tcPr>
            <w:tcW w:w="870" w:type="dxa"/>
          </w:tcPr>
          <w:p w14:paraId="7A6BB8E7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5393" w:type="dxa"/>
          </w:tcPr>
          <w:p w14:paraId="11A167AA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Інтерфейси</w:t>
            </w:r>
          </w:p>
          <w:p w14:paraId="78128E0A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</w:p>
        </w:tc>
        <w:tc>
          <w:tcPr>
            <w:tcW w:w="1934" w:type="dxa"/>
          </w:tcPr>
          <w:p w14:paraId="7AE0190E" w14:textId="77777777" w:rsidR="00484F0E" w:rsidRPr="009122F6" w:rsidRDefault="00484F0E" w:rsidP="00484F0E">
            <w:pPr>
              <w:pStyle w:val="ng-star-inserted"/>
              <w:jc w:val="both"/>
              <w:rPr>
                <w:sz w:val="28"/>
                <w:szCs w:val="28"/>
              </w:rPr>
            </w:pPr>
            <w:r w:rsidRPr="009122F6">
              <w:rPr>
                <w:rStyle w:val="ng-star-inserted1"/>
                <w:sz w:val="28"/>
                <w:szCs w:val="28"/>
              </w:rPr>
              <w:t>HDMI</w:t>
            </w:r>
            <w:r>
              <w:rPr>
                <w:rStyle w:val="ng-star-inserted1"/>
                <w:sz w:val="28"/>
                <w:szCs w:val="28"/>
                <w:lang w:val="en-US"/>
              </w:rPr>
              <w:t xml:space="preserve">, </w:t>
            </w:r>
            <w:r w:rsidRPr="009122F6">
              <w:rPr>
                <w:rStyle w:val="ng-star-inserted1"/>
                <w:sz w:val="28"/>
                <w:szCs w:val="28"/>
              </w:rPr>
              <w:t>VGA</w:t>
            </w:r>
          </w:p>
          <w:p w14:paraId="022E1F02" w14:textId="77777777" w:rsidR="00484F0E" w:rsidRPr="009122F6" w:rsidRDefault="00484F0E" w:rsidP="00484F0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484F0E" w:rsidRPr="009122F6" w14:paraId="14C4FF1F" w14:textId="77777777" w:rsidTr="00484F0E">
        <w:trPr>
          <w:trHeight w:val="746"/>
        </w:trPr>
        <w:tc>
          <w:tcPr>
            <w:tcW w:w="870" w:type="dxa"/>
          </w:tcPr>
          <w:p w14:paraId="3F600527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5393" w:type="dxa"/>
          </w:tcPr>
          <w:p w14:paraId="61B28A93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Відношення сторін</w:t>
            </w:r>
          </w:p>
          <w:p w14:paraId="197B0857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  <w:lang w:eastAsia="uk-UA"/>
              </w:rPr>
            </w:pPr>
          </w:p>
        </w:tc>
        <w:tc>
          <w:tcPr>
            <w:tcW w:w="1934" w:type="dxa"/>
          </w:tcPr>
          <w:p w14:paraId="1FFBAA67" w14:textId="77777777" w:rsidR="00484F0E" w:rsidRPr="009122F6" w:rsidRDefault="00484F0E" w:rsidP="00484F0E">
            <w:pPr>
              <w:pStyle w:val="ng-star-inserted"/>
              <w:jc w:val="both"/>
              <w:rPr>
                <w:rStyle w:val="ng-star-inserted1"/>
                <w:sz w:val="28"/>
                <w:szCs w:val="28"/>
              </w:rPr>
            </w:pPr>
            <w:r w:rsidRPr="009122F6">
              <w:rPr>
                <w:rFonts w:eastAsiaTheme="majorEastAsia"/>
                <w:sz w:val="28"/>
                <w:szCs w:val="28"/>
              </w:rPr>
              <w:t>16:9</w:t>
            </w:r>
          </w:p>
        </w:tc>
      </w:tr>
    </w:tbl>
    <w:p w14:paraId="5A62088A" w14:textId="235CE0E5" w:rsidR="00484F0E" w:rsidRDefault="009122F6" w:rsidP="00484F0E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  <w:lang w:val="ru-RU"/>
        </w:rPr>
        <w:t>Мон</w:t>
      </w:r>
      <w:proofErr w:type="spellStart"/>
      <w:r>
        <w:rPr>
          <w:b/>
          <w:bCs/>
          <w:szCs w:val="28"/>
        </w:rPr>
        <w:t>ітор</w:t>
      </w:r>
      <w:proofErr w:type="spellEnd"/>
    </w:p>
    <w:p w14:paraId="3D2C820A" w14:textId="6F859318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268FB46" w14:textId="3B7C7866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123C396" w14:textId="7B362197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66B39D75" w14:textId="796BF229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D35F732" w14:textId="458A1E68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5EBD5266" w14:textId="12FFA6FD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4B601B6" w14:textId="3B0E88F5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7A9037C" w14:textId="7D3F549C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019DD571" w14:textId="248F9F99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4EA87E9" w14:textId="136DD0EB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6F4961E" w14:textId="51CA16DF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50DC37FC" w14:textId="57B23034" w:rsidR="00484F0E" w:rsidRDefault="00484F0E" w:rsidP="00484F0E">
      <w:pPr>
        <w:ind w:firstLine="0"/>
        <w:jc w:val="right"/>
        <w:rPr>
          <w:szCs w:val="28"/>
        </w:rPr>
      </w:pPr>
      <w:r>
        <w:rPr>
          <w:szCs w:val="28"/>
        </w:rPr>
        <w:t>Таблиця 2.3</w:t>
      </w:r>
    </w:p>
    <w:p w14:paraId="3C2FC0FC" w14:textId="77777777" w:rsidR="0021329C" w:rsidRDefault="0021329C" w:rsidP="0021329C">
      <w:pPr>
        <w:ind w:firstLine="0"/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  <w:lang w:val="ru-RU"/>
        </w:rPr>
        <w:t>Пр</w:t>
      </w:r>
      <w:r>
        <w:rPr>
          <w:b/>
          <w:bCs/>
          <w:szCs w:val="28"/>
        </w:rPr>
        <w:t>інтер</w:t>
      </w:r>
      <w:proofErr w:type="spellEnd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3236"/>
        <w:gridCol w:w="2744"/>
      </w:tblGrid>
      <w:tr w:rsidR="00672AF9" w14:paraId="3F98F443" w14:textId="77777777" w:rsidTr="0016244A">
        <w:trPr>
          <w:tblHeader/>
          <w:jc w:val="center"/>
        </w:trPr>
        <w:tc>
          <w:tcPr>
            <w:tcW w:w="870" w:type="dxa"/>
          </w:tcPr>
          <w:p w14:paraId="0B2CAD76" w14:textId="6236CAD3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3236" w:type="dxa"/>
          </w:tcPr>
          <w:p w14:paraId="4C0734F9" w14:textId="6B0FF577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</w:rPr>
              <w:t>Найменування характеристики</w:t>
            </w:r>
          </w:p>
        </w:tc>
        <w:tc>
          <w:tcPr>
            <w:tcW w:w="2744" w:type="dxa"/>
          </w:tcPr>
          <w:p w14:paraId="4B881BA2" w14:textId="5E48B6E3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672AF9" w14:paraId="0F9386B7" w14:textId="77777777" w:rsidTr="0016244A">
        <w:trPr>
          <w:jc w:val="center"/>
        </w:trPr>
        <w:tc>
          <w:tcPr>
            <w:tcW w:w="870" w:type="dxa"/>
          </w:tcPr>
          <w:p w14:paraId="69DF8315" w14:textId="269D0898" w:rsidR="00672AF9" w:rsidRDefault="00672AF9" w:rsidP="00672AF9">
            <w:pPr>
              <w:ind w:firstLine="0"/>
            </w:pPr>
            <w:r>
              <w:t>1</w:t>
            </w:r>
          </w:p>
        </w:tc>
        <w:tc>
          <w:tcPr>
            <w:tcW w:w="3236" w:type="dxa"/>
          </w:tcPr>
          <w:p w14:paraId="3EB4A72D" w14:textId="2FA25187" w:rsidR="00672AF9" w:rsidRDefault="00672AF9" w:rsidP="00672AF9">
            <w:pPr>
              <w:ind w:firstLine="0"/>
            </w:pPr>
            <w:r>
              <w:t>Технологія друку</w:t>
            </w:r>
          </w:p>
        </w:tc>
        <w:tc>
          <w:tcPr>
            <w:tcW w:w="2744" w:type="dxa"/>
          </w:tcPr>
          <w:p w14:paraId="337E4E6D" w14:textId="50869971" w:rsidR="00672AF9" w:rsidRDefault="00672AF9" w:rsidP="00672AF9">
            <w:pPr>
              <w:ind w:firstLine="0"/>
            </w:pPr>
            <w:r w:rsidRPr="00672AF9">
              <w:t>Лазерний друк</w:t>
            </w:r>
          </w:p>
        </w:tc>
      </w:tr>
      <w:tr w:rsidR="00672AF9" w14:paraId="09229C69" w14:textId="77777777" w:rsidTr="0016244A">
        <w:trPr>
          <w:jc w:val="center"/>
        </w:trPr>
        <w:tc>
          <w:tcPr>
            <w:tcW w:w="870" w:type="dxa"/>
          </w:tcPr>
          <w:p w14:paraId="29A3C92A" w14:textId="715F78CC" w:rsidR="00672AF9" w:rsidRDefault="00672AF9" w:rsidP="00672AF9">
            <w:pPr>
              <w:ind w:firstLine="0"/>
            </w:pPr>
            <w:r>
              <w:t>2</w:t>
            </w:r>
          </w:p>
        </w:tc>
        <w:tc>
          <w:tcPr>
            <w:tcW w:w="3236" w:type="dxa"/>
          </w:tcPr>
          <w:p w14:paraId="0B6909F5" w14:textId="65B6A926" w:rsidR="00672AF9" w:rsidRDefault="00672AF9" w:rsidP="00672AF9">
            <w:pPr>
              <w:ind w:firstLine="0"/>
            </w:pPr>
            <w:r>
              <w:t>Тип пристрою</w:t>
            </w:r>
          </w:p>
        </w:tc>
        <w:tc>
          <w:tcPr>
            <w:tcW w:w="2744" w:type="dxa"/>
          </w:tcPr>
          <w:p w14:paraId="5C1A9A64" w14:textId="7793042F" w:rsidR="00672AF9" w:rsidRDefault="00672AF9" w:rsidP="00672AF9">
            <w:pPr>
              <w:pStyle w:val="ng-star-inserted"/>
              <w:jc w:val="both"/>
            </w:pPr>
            <w:r w:rsidRPr="00672AF9">
              <w:t>БФП</w:t>
            </w:r>
          </w:p>
          <w:p w14:paraId="57AFAA3C" w14:textId="77777777" w:rsidR="00672AF9" w:rsidRDefault="00672AF9" w:rsidP="00672AF9">
            <w:pPr>
              <w:ind w:firstLine="0"/>
            </w:pPr>
          </w:p>
        </w:tc>
      </w:tr>
      <w:tr w:rsidR="00672AF9" w14:paraId="4483726D" w14:textId="77777777" w:rsidTr="0016244A">
        <w:trPr>
          <w:jc w:val="center"/>
        </w:trPr>
        <w:tc>
          <w:tcPr>
            <w:tcW w:w="870" w:type="dxa"/>
          </w:tcPr>
          <w:p w14:paraId="0FD72F1B" w14:textId="76AA122F" w:rsidR="00672AF9" w:rsidRDefault="00672AF9" w:rsidP="00672AF9">
            <w:pPr>
              <w:ind w:firstLine="0"/>
            </w:pPr>
            <w:r>
              <w:t>3</w:t>
            </w:r>
          </w:p>
        </w:tc>
        <w:tc>
          <w:tcPr>
            <w:tcW w:w="3236" w:type="dxa"/>
          </w:tcPr>
          <w:p w14:paraId="4D36D2CF" w14:textId="0ABDA64E" w:rsidR="00672AF9" w:rsidRDefault="00672AF9" w:rsidP="00672AF9">
            <w:pPr>
              <w:ind w:firstLine="0"/>
            </w:pPr>
            <w:r>
              <w:t>Мережеві інтерфейси</w:t>
            </w:r>
          </w:p>
        </w:tc>
        <w:tc>
          <w:tcPr>
            <w:tcW w:w="2744" w:type="dxa"/>
          </w:tcPr>
          <w:p w14:paraId="36EF8D3C" w14:textId="70B0C902" w:rsidR="00672AF9" w:rsidRDefault="00672AF9" w:rsidP="00672AF9">
            <w:pPr>
              <w:pStyle w:val="ng-star-inserted"/>
              <w:jc w:val="both"/>
            </w:pPr>
            <w:proofErr w:type="spellStart"/>
            <w:r w:rsidRPr="00672AF9">
              <w:t>Etherne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 w:rsidRPr="00672AF9">
              <w:t>Wi-Fi</w:t>
            </w:r>
            <w:proofErr w:type="spellEnd"/>
          </w:p>
          <w:p w14:paraId="4B422B49" w14:textId="77777777" w:rsidR="00672AF9" w:rsidRDefault="00672AF9" w:rsidP="00672AF9">
            <w:pPr>
              <w:ind w:firstLine="0"/>
            </w:pPr>
          </w:p>
        </w:tc>
      </w:tr>
      <w:tr w:rsidR="00672AF9" w14:paraId="0A873976" w14:textId="77777777" w:rsidTr="0016244A">
        <w:trPr>
          <w:jc w:val="center"/>
        </w:trPr>
        <w:tc>
          <w:tcPr>
            <w:tcW w:w="870" w:type="dxa"/>
          </w:tcPr>
          <w:p w14:paraId="01C99073" w14:textId="75887A73" w:rsidR="00672AF9" w:rsidRDefault="00672AF9" w:rsidP="00672AF9">
            <w:pPr>
              <w:ind w:firstLine="0"/>
            </w:pPr>
            <w:r>
              <w:t>4</w:t>
            </w:r>
          </w:p>
        </w:tc>
        <w:tc>
          <w:tcPr>
            <w:tcW w:w="3236" w:type="dxa"/>
          </w:tcPr>
          <w:p w14:paraId="2CB73EE1" w14:textId="46675A88" w:rsidR="00672AF9" w:rsidRDefault="00672AF9" w:rsidP="00672AF9">
            <w:pPr>
              <w:ind w:firstLine="0"/>
            </w:pPr>
            <w:r>
              <w:t>Друк</w:t>
            </w:r>
          </w:p>
        </w:tc>
        <w:tc>
          <w:tcPr>
            <w:tcW w:w="2744" w:type="dxa"/>
          </w:tcPr>
          <w:p w14:paraId="33AE417F" w14:textId="7AB8E630" w:rsidR="00672AF9" w:rsidRDefault="00672AF9" w:rsidP="00672AF9">
            <w:pPr>
              <w:pStyle w:val="ng-star-inserted"/>
              <w:jc w:val="both"/>
            </w:pPr>
            <w:r w:rsidRPr="00672AF9">
              <w:t>Чорно-білий</w:t>
            </w:r>
          </w:p>
          <w:p w14:paraId="0CF412F0" w14:textId="77777777" w:rsidR="00672AF9" w:rsidRDefault="00672AF9" w:rsidP="00672AF9">
            <w:pPr>
              <w:ind w:firstLine="0"/>
            </w:pPr>
          </w:p>
        </w:tc>
      </w:tr>
      <w:tr w:rsidR="00672AF9" w14:paraId="215C969B" w14:textId="77777777" w:rsidTr="0016244A">
        <w:trPr>
          <w:jc w:val="center"/>
        </w:trPr>
        <w:tc>
          <w:tcPr>
            <w:tcW w:w="870" w:type="dxa"/>
          </w:tcPr>
          <w:p w14:paraId="00B42728" w14:textId="0FCE84D7" w:rsidR="00672AF9" w:rsidRDefault="00672AF9" w:rsidP="00672AF9">
            <w:pPr>
              <w:ind w:firstLine="0"/>
            </w:pPr>
            <w:r>
              <w:t>5</w:t>
            </w:r>
          </w:p>
        </w:tc>
        <w:tc>
          <w:tcPr>
            <w:tcW w:w="3236" w:type="dxa"/>
          </w:tcPr>
          <w:p w14:paraId="1A4EE15B" w14:textId="7A3223F2" w:rsidR="00672AF9" w:rsidRDefault="00672AF9" w:rsidP="00672AF9">
            <w:pPr>
              <w:ind w:firstLine="0"/>
            </w:pPr>
            <w:r>
              <w:t>Формат паперу</w:t>
            </w:r>
          </w:p>
        </w:tc>
        <w:tc>
          <w:tcPr>
            <w:tcW w:w="2744" w:type="dxa"/>
          </w:tcPr>
          <w:p w14:paraId="5F281FE6" w14:textId="3DCA3F2E" w:rsidR="00672AF9" w:rsidRDefault="00672AF9" w:rsidP="00672AF9">
            <w:pPr>
              <w:ind w:firstLine="0"/>
            </w:pPr>
            <w:r w:rsidRPr="00672AF9">
              <w:t>A4, A5, A6, B5 (JIS)</w:t>
            </w:r>
          </w:p>
        </w:tc>
      </w:tr>
    </w:tbl>
    <w:p w14:paraId="43370D08" w14:textId="31FBB197" w:rsidR="0016244A" w:rsidRDefault="0016244A" w:rsidP="0016244A">
      <w:pPr>
        <w:jc w:val="right"/>
      </w:pPr>
      <w:r>
        <w:br w:type="page"/>
      </w:r>
      <w:r>
        <w:lastRenderedPageBreak/>
        <w:t>Продовження таблиці 2.3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3236"/>
        <w:gridCol w:w="2744"/>
      </w:tblGrid>
      <w:tr w:rsidR="0016244A" w14:paraId="3D325578" w14:textId="77777777" w:rsidTr="0016244A">
        <w:trPr>
          <w:jc w:val="center"/>
        </w:trPr>
        <w:tc>
          <w:tcPr>
            <w:tcW w:w="870" w:type="dxa"/>
          </w:tcPr>
          <w:p w14:paraId="523A747A" w14:textId="1A22C6F3" w:rsidR="0016244A" w:rsidRDefault="0016244A" w:rsidP="0016244A">
            <w:pPr>
              <w:ind w:firstLine="0"/>
            </w:pPr>
            <w:r>
              <w:rPr>
                <w:lang w:val="en-US"/>
              </w:rPr>
              <w:t>6</w:t>
            </w:r>
          </w:p>
        </w:tc>
        <w:tc>
          <w:tcPr>
            <w:tcW w:w="3236" w:type="dxa"/>
          </w:tcPr>
          <w:p w14:paraId="27933FB8" w14:textId="3FBAAF0B" w:rsidR="0016244A" w:rsidRDefault="0016244A" w:rsidP="0016244A">
            <w:pPr>
              <w:ind w:firstLine="0"/>
            </w:pPr>
            <w:r>
              <w:t>Інтерфейси</w:t>
            </w:r>
          </w:p>
        </w:tc>
        <w:tc>
          <w:tcPr>
            <w:tcW w:w="2744" w:type="dxa"/>
          </w:tcPr>
          <w:p w14:paraId="77DA172E" w14:textId="77777777" w:rsidR="0016244A" w:rsidRDefault="0016244A" w:rsidP="0016244A">
            <w:pPr>
              <w:pStyle w:val="ng-star-inserted"/>
              <w:jc w:val="both"/>
            </w:pPr>
            <w:r w:rsidRPr="0016244A">
              <w:t>USB 2.0</w:t>
            </w:r>
          </w:p>
          <w:p w14:paraId="57002FB0" w14:textId="77777777" w:rsidR="0016244A" w:rsidRPr="00672AF9" w:rsidRDefault="0016244A" w:rsidP="0016244A">
            <w:pPr>
              <w:ind w:firstLine="0"/>
            </w:pPr>
          </w:p>
        </w:tc>
      </w:tr>
      <w:tr w:rsidR="0016244A" w14:paraId="74A4C8D3" w14:textId="77777777" w:rsidTr="0016244A">
        <w:trPr>
          <w:jc w:val="center"/>
        </w:trPr>
        <w:tc>
          <w:tcPr>
            <w:tcW w:w="870" w:type="dxa"/>
          </w:tcPr>
          <w:p w14:paraId="136D6ECF" w14:textId="2BDBB257" w:rsidR="0016244A" w:rsidRPr="0016244A" w:rsidRDefault="0016244A" w:rsidP="001624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36" w:type="dxa"/>
          </w:tcPr>
          <w:p w14:paraId="6840A5AE" w14:textId="1931768B" w:rsidR="0016244A" w:rsidRDefault="0016244A" w:rsidP="0016244A">
            <w:pPr>
              <w:ind w:firstLine="0"/>
            </w:pPr>
            <w:r>
              <w:t>Максимальна роздільна здатність друку</w:t>
            </w:r>
          </w:p>
        </w:tc>
        <w:tc>
          <w:tcPr>
            <w:tcW w:w="2744" w:type="dxa"/>
          </w:tcPr>
          <w:p w14:paraId="1321040B" w14:textId="0EA2C1B4" w:rsidR="0016244A" w:rsidRPr="00672AF9" w:rsidRDefault="0016244A" w:rsidP="0016244A">
            <w:pPr>
              <w:ind w:firstLine="0"/>
            </w:pPr>
            <w:r w:rsidRPr="0016244A">
              <w:t xml:space="preserve">600x600 </w:t>
            </w:r>
            <w:proofErr w:type="spellStart"/>
            <w:r w:rsidRPr="0016244A">
              <w:t>dpi</w:t>
            </w:r>
            <w:proofErr w:type="spellEnd"/>
          </w:p>
        </w:tc>
      </w:tr>
      <w:tr w:rsidR="0016244A" w14:paraId="7762E79C" w14:textId="77777777" w:rsidTr="0016244A">
        <w:trPr>
          <w:jc w:val="center"/>
        </w:trPr>
        <w:tc>
          <w:tcPr>
            <w:tcW w:w="870" w:type="dxa"/>
          </w:tcPr>
          <w:p w14:paraId="62B4AB08" w14:textId="1B0BD0D5" w:rsidR="0016244A" w:rsidRPr="0016244A" w:rsidRDefault="0016244A" w:rsidP="001624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36" w:type="dxa"/>
          </w:tcPr>
          <w:p w14:paraId="48123E67" w14:textId="71991FA9" w:rsidR="0016244A" w:rsidRDefault="0016244A" w:rsidP="0016244A">
            <w:pPr>
              <w:ind w:firstLine="0"/>
            </w:pPr>
            <w:r>
              <w:t>Додатково</w:t>
            </w:r>
          </w:p>
        </w:tc>
        <w:tc>
          <w:tcPr>
            <w:tcW w:w="2744" w:type="dxa"/>
          </w:tcPr>
          <w:p w14:paraId="7EF0CFDA" w14:textId="77D0DED7" w:rsidR="0016244A" w:rsidRPr="00672AF9" w:rsidRDefault="0016244A" w:rsidP="0016244A">
            <w:pPr>
              <w:ind w:firstLine="0"/>
              <w:jc w:val="left"/>
            </w:pPr>
            <w:r w:rsidRPr="0016244A">
              <w:t>Частота процесора: 600 МГц</w:t>
            </w:r>
            <w:r w:rsidRPr="0016244A">
              <w:br/>
              <w:t>Пам'ять: 256 МБ</w:t>
            </w:r>
          </w:p>
        </w:tc>
      </w:tr>
    </w:tbl>
    <w:p w14:paraId="69F02895" w14:textId="5E3AA1DE" w:rsidR="0021329C" w:rsidRPr="0016244A" w:rsidRDefault="00672AF9" w:rsidP="0016244A">
      <w:pPr>
        <w:jc w:val="right"/>
      </w:pPr>
      <w:r>
        <w:br w:type="page"/>
      </w:r>
    </w:p>
    <w:p w14:paraId="67D4FE02" w14:textId="01D3A72C" w:rsidR="00EC4888" w:rsidRPr="00902A6A" w:rsidRDefault="00EC4888" w:rsidP="00D33837">
      <w:pPr>
        <w:pStyle w:val="1"/>
      </w:pPr>
      <w:bookmarkStart w:id="7" w:name="_Toc74585541"/>
      <w:r w:rsidRPr="00902A6A">
        <w:rPr>
          <w:rFonts w:eastAsia="Times New Roman"/>
        </w:rPr>
        <w:lastRenderedPageBreak/>
        <w:t>3. Засоби та технології для розробки, підтримки та розгортання програмного забезпечення</w:t>
      </w:r>
      <w:bookmarkEnd w:id="7"/>
    </w:p>
    <w:p w14:paraId="66335C92" w14:textId="5B833D2E" w:rsidR="00D359A2" w:rsidRPr="003B5ECC" w:rsidRDefault="003B5ECC" w:rsidP="00071FA6">
      <w:proofErr w:type="spellStart"/>
      <w:r w:rsidRPr="003B5ECC">
        <w:rPr>
          <w:b/>
          <w:bCs/>
        </w:rPr>
        <w:t>LoGo</w:t>
      </w:r>
      <w:proofErr w:type="spellEnd"/>
      <w:r w:rsidRPr="003B5ECC">
        <w:rPr>
          <w:b/>
          <w:bCs/>
        </w:rPr>
        <w:t xml:space="preserve"> </w:t>
      </w:r>
      <w:r w:rsidRPr="003B5ECC">
        <w:t>– комплекс сучасних рішень для обліку, контролю та аналізу інформації органів місцевого самоврядування.</w:t>
      </w:r>
    </w:p>
    <w:p w14:paraId="3DA6D906" w14:textId="11649AB3" w:rsidR="003B5ECC" w:rsidRPr="003B5ECC" w:rsidRDefault="003B5ECC" w:rsidP="00071FA6">
      <w:r w:rsidRPr="003B5ECC">
        <w:t>Комплекс складається з наступних програм:</w:t>
      </w:r>
    </w:p>
    <w:p w14:paraId="33380D3D" w14:textId="138376CD" w:rsidR="003B5ECC" w:rsidRPr="003B5ECC" w:rsidRDefault="003B5ECC" w:rsidP="00071FA6">
      <w:pPr>
        <w:pStyle w:val="ac"/>
        <w:numPr>
          <w:ilvl w:val="0"/>
          <w:numId w:val="14"/>
        </w:numPr>
        <w:ind w:left="0" w:firstLine="709"/>
      </w:pPr>
      <w:r w:rsidRPr="003B5ECC">
        <w:t xml:space="preserve">Місцевий облік об’єктів </w:t>
      </w:r>
      <w:proofErr w:type="spellStart"/>
      <w:r w:rsidRPr="003B5ECC">
        <w:t>погосподарського</w:t>
      </w:r>
      <w:proofErr w:type="spellEnd"/>
      <w:r w:rsidRPr="003B5ECC">
        <w:t xml:space="preserve"> обліку</w:t>
      </w:r>
      <w:r w:rsidRPr="003B5ECC">
        <w:rPr>
          <w:lang w:val="ru-RU"/>
        </w:rPr>
        <w:t>;</w:t>
      </w:r>
    </w:p>
    <w:p w14:paraId="0860B1D5" w14:textId="72450B1A" w:rsidR="003B5ECC" w:rsidRPr="003B5ECC" w:rsidRDefault="003B5ECC" w:rsidP="00071FA6">
      <w:pPr>
        <w:pStyle w:val="ac"/>
        <w:numPr>
          <w:ilvl w:val="0"/>
          <w:numId w:val="14"/>
        </w:numPr>
        <w:ind w:left="0" w:firstLine="709"/>
      </w:pPr>
      <w:r w:rsidRPr="003B5ECC">
        <w:t>Місцеві податки з нерухомості</w:t>
      </w:r>
      <w:r>
        <w:rPr>
          <w:lang w:val="en-US"/>
        </w:rPr>
        <w:t>;</w:t>
      </w:r>
    </w:p>
    <w:p w14:paraId="0092F599" w14:textId="20B03BA2" w:rsidR="003B5ECC" w:rsidRDefault="003B5ECC" w:rsidP="00071FA6">
      <w:pPr>
        <w:pStyle w:val="ac"/>
        <w:numPr>
          <w:ilvl w:val="0"/>
          <w:numId w:val="14"/>
        </w:numPr>
        <w:ind w:left="0" w:firstLine="709"/>
      </w:pPr>
      <w:r w:rsidRPr="003B5ECC">
        <w:t>Реєстр територіальних громад</w:t>
      </w:r>
      <w:r>
        <w:rPr>
          <w:lang w:val="en-US"/>
        </w:rPr>
        <w:t>.</w:t>
      </w:r>
    </w:p>
    <w:p w14:paraId="6F6A5A5C" w14:textId="0FF0DA2C" w:rsidR="003B5ECC" w:rsidRDefault="003B5ECC" w:rsidP="00071FA6">
      <w:proofErr w:type="spellStart"/>
      <w:r w:rsidRPr="003B5ECC">
        <w:t>LoGo</w:t>
      </w:r>
      <w:proofErr w:type="spellEnd"/>
      <w:r w:rsidRPr="003B5ECC">
        <w:t xml:space="preserve"> вирішує існуючі проблеми, зокрема: </w:t>
      </w:r>
    </w:p>
    <w:p w14:paraId="58B6BB70" w14:textId="1C6C4C8D" w:rsidR="003B5ECC" w:rsidRDefault="003B5ECC" w:rsidP="00071FA6">
      <w:pPr>
        <w:pStyle w:val="ac"/>
        <w:numPr>
          <w:ilvl w:val="0"/>
          <w:numId w:val="17"/>
        </w:numPr>
        <w:ind w:left="0" w:firstLine="709"/>
      </w:pPr>
      <w:r w:rsidRPr="003B5ECC">
        <w:t>відсутність єдиної інформаційної бази об’єднаної територіальної громади;</w:t>
      </w:r>
    </w:p>
    <w:p w14:paraId="789C8BB3" w14:textId="5C08AE73" w:rsidR="003B5ECC" w:rsidRDefault="003B5ECC" w:rsidP="00071FA6">
      <w:pPr>
        <w:pStyle w:val="ac"/>
        <w:numPr>
          <w:ilvl w:val="0"/>
          <w:numId w:val="17"/>
        </w:numPr>
        <w:ind w:left="0" w:firstLine="709"/>
      </w:pPr>
      <w:r w:rsidRPr="003B5ECC">
        <w:t>скоротити використання паперового формату для здійснення процесів обліку та реєстрації</w:t>
      </w:r>
      <w:r w:rsidRPr="003B5ECC">
        <w:rPr>
          <w:lang w:val="ru-RU"/>
        </w:rPr>
        <w:t>;</w:t>
      </w:r>
    </w:p>
    <w:p w14:paraId="3CE856C7" w14:textId="05247462" w:rsidR="003B5ECC" w:rsidRPr="003B5ECC" w:rsidRDefault="003B5ECC" w:rsidP="00071FA6">
      <w:pPr>
        <w:pStyle w:val="ac"/>
        <w:numPr>
          <w:ilvl w:val="0"/>
          <w:numId w:val="17"/>
        </w:numPr>
        <w:ind w:left="0" w:firstLine="709"/>
      </w:pPr>
      <w:r w:rsidRPr="003B5ECC">
        <w:t>можливість швидко і без труднощів здійснити аналіз тих чи інших даних, відсутність контролю повноти надходжень в місцевий бюджет.</w:t>
      </w:r>
    </w:p>
    <w:p w14:paraId="475EAC5E" w14:textId="7B86CB4A" w:rsidR="003B5ECC" w:rsidRPr="003B5ECC" w:rsidRDefault="003B5ECC" w:rsidP="00071FA6">
      <w:pPr>
        <w:rPr>
          <w:lang w:val="ru-RU"/>
        </w:rPr>
      </w:pPr>
      <w:r w:rsidRPr="003B5ECC">
        <w:t xml:space="preserve">Результати впровадження програмного комплексу </w:t>
      </w:r>
      <w:proofErr w:type="spellStart"/>
      <w:r w:rsidRPr="003B5ECC">
        <w:t>LoGo</w:t>
      </w:r>
      <w:proofErr w:type="spellEnd"/>
      <w:r w:rsidRPr="003B5ECC">
        <w:rPr>
          <w:lang w:val="ru-RU"/>
        </w:rPr>
        <w:t>:</w:t>
      </w:r>
    </w:p>
    <w:p w14:paraId="16077DD3" w14:textId="7D31CA18" w:rsidR="003B5ECC" w:rsidRPr="003B5ECC" w:rsidRDefault="003B5ECC" w:rsidP="00071FA6">
      <w:pPr>
        <w:pStyle w:val="ac"/>
        <w:numPr>
          <w:ilvl w:val="0"/>
          <w:numId w:val="18"/>
        </w:numPr>
        <w:ind w:left="0" w:firstLine="709"/>
      </w:pPr>
      <w:r w:rsidRPr="003B5ECC">
        <w:t>збільшення надходжень в місцевий бюджет за рахунок збільшення бази платників податків</w:t>
      </w:r>
      <w:r w:rsidRPr="003B5ECC">
        <w:rPr>
          <w:lang w:val="ru-RU"/>
        </w:rPr>
        <w:t>;</w:t>
      </w:r>
    </w:p>
    <w:p w14:paraId="3872BBCE" w14:textId="7A22F06E" w:rsidR="003B5ECC" w:rsidRPr="003B5ECC" w:rsidRDefault="003B5ECC" w:rsidP="00071FA6">
      <w:pPr>
        <w:pStyle w:val="ac"/>
        <w:numPr>
          <w:ilvl w:val="0"/>
          <w:numId w:val="18"/>
        </w:numPr>
        <w:ind w:left="0" w:firstLine="709"/>
      </w:pPr>
      <w:r w:rsidRPr="003B5ECC">
        <w:t>підвищення ефективності роботи працівників за рахунок зменшення рутинної «паперової» роботи;</w:t>
      </w:r>
    </w:p>
    <w:p w14:paraId="249B9180" w14:textId="296E9397" w:rsidR="003B5ECC" w:rsidRPr="003B5ECC" w:rsidRDefault="003B5ECC" w:rsidP="00071FA6">
      <w:pPr>
        <w:pStyle w:val="ac"/>
        <w:numPr>
          <w:ilvl w:val="0"/>
          <w:numId w:val="18"/>
        </w:numPr>
        <w:ind w:left="0" w:firstLine="709"/>
      </w:pPr>
      <w:r w:rsidRPr="003B5ECC">
        <w:t>автоматизація надання адміністративних послуг</w:t>
      </w:r>
      <w:r>
        <w:rPr>
          <w:lang w:val="en-US"/>
        </w:rPr>
        <w:t>;</w:t>
      </w:r>
    </w:p>
    <w:p w14:paraId="7F298FCC" w14:textId="71674DF1" w:rsidR="003B5ECC" w:rsidRPr="003B5ECC" w:rsidRDefault="003B5ECC" w:rsidP="00071FA6">
      <w:pPr>
        <w:pStyle w:val="ac"/>
        <w:numPr>
          <w:ilvl w:val="0"/>
          <w:numId w:val="18"/>
        </w:numPr>
        <w:ind w:left="0" w:firstLine="709"/>
      </w:pPr>
      <w:r w:rsidRPr="003B5ECC">
        <w:t>спрощення взаємодії з Єдиним державним демографічним реєстром та ЦВК</w:t>
      </w:r>
      <w:r w:rsidRPr="003B5ECC">
        <w:rPr>
          <w:lang w:val="ru-RU"/>
        </w:rPr>
        <w:t>.</w:t>
      </w:r>
    </w:p>
    <w:p w14:paraId="1592D953" w14:textId="547807F1" w:rsidR="00071FA6" w:rsidRPr="00071FA6" w:rsidRDefault="00071FA6" w:rsidP="00071FA6">
      <w:pPr>
        <w:pStyle w:val="HTML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proofErr w:type="spellStart"/>
      <w:r w:rsidRPr="00071FA6">
        <w:rPr>
          <w:rStyle w:val="y2iqfc"/>
          <w:rFonts w:ascii="Times New Roman" w:hAnsi="Times New Roman" w:cs="Times New Roman"/>
          <w:b/>
          <w:bCs/>
          <w:sz w:val="28"/>
          <w:szCs w:val="28"/>
        </w:rPr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- це передовий і широко використовуваний аналізатор мережевих протоколів. Це дозволяє вам бачити, що відбувається у вашій мережі, на мікроскопічному рівні і є фактичним стандартом для багатьох комерційних та некомерційних підприємств, державних установ та навчальних закладів. Розвиток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lastRenderedPageBreak/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процвітає завдяки волонтерським внескам мережевих експертів по всьому світу і є продовженням проекту, започаткованого Джеральдом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Комбсом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у 1998 році.</w:t>
      </w:r>
    </w:p>
    <w:p w14:paraId="70DD1FF1" w14:textId="44463550" w:rsidR="00071FA6" w:rsidRPr="00071FA6" w:rsidRDefault="00071FA6" w:rsidP="00071FA6">
      <w:pPr>
        <w:pStyle w:val="HTML"/>
        <w:spacing w:line="360" w:lineRule="auto"/>
        <w:ind w:left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має багатий набір функцій, який включає в себе наступне:</w:t>
      </w:r>
    </w:p>
    <w:p w14:paraId="6E1F4DA5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Глибока перевірка сотень протоколів, причому постійно додається більше</w:t>
      </w:r>
    </w:p>
    <w:p w14:paraId="41F29EC3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Захоплення в режимі реального часу та аналіз у режимі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офлайн</w:t>
      </w:r>
      <w:proofErr w:type="spellEnd"/>
    </w:p>
    <w:p w14:paraId="13C1875E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Стандартний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трипанельний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браузер пакетів</w:t>
      </w:r>
    </w:p>
    <w:p w14:paraId="0272E38A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Мультиплатформа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: працює на Windows,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Linux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macOS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Solaris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FreeBSD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NetBSD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багатьох інших</w:t>
      </w:r>
    </w:p>
    <w:p w14:paraId="0C8FD611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Захоплені мережеві дані можна переглядати за допомогою графічного інтерфейсу користувача або за допомогою утиліти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в режимі TTY</w:t>
      </w:r>
    </w:p>
    <w:p w14:paraId="0513EEBF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Найпотужніші фільтри відображення в галузі</w:t>
      </w:r>
    </w:p>
    <w:p w14:paraId="68BAD211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Розширений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VoIP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>-аналіз</w:t>
      </w:r>
    </w:p>
    <w:p w14:paraId="6219CC10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Читання / запис багатьох різних форматів файлів захоплення: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tcpdump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libpcap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Pcap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NG,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Catapult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DCT2000,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Cisco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Secure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IDS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iplog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Microsoft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Monitor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General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Sniffer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® (стислий і нестиснутий),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Sniffer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Pro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NetXray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®,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Instruments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Observer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NetScreen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snoop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Novell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LANalyzer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RADCOM WAN / LAN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Analyzer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Shomiti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Finisar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Surveyor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Tektronix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K12xx,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Visual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Networks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Visual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UpTime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WildPackets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EtherPeek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TokenPeek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AiroPeek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багато інших</w:t>
      </w:r>
    </w:p>
    <w:p w14:paraId="12B67EB9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Файли захоплення, стиснуті за допомогою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gzip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можна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декомпресувати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на льоту</w:t>
      </w:r>
    </w:p>
    <w:p w14:paraId="7E282AD0" w14:textId="77777777" w:rsidR="00071FA6" w:rsidRPr="00071FA6" w:rsidRDefault="00071FA6" w:rsidP="00071FA6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Дані в реальному часі можна читати з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Ethernet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IEEE 802.11, PPP / HDLC, ATM,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USB,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Token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Ring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Frame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Relay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>, FDDI та інших (залежно від вашої платформи)</w:t>
      </w:r>
    </w:p>
    <w:p w14:paraId="5B8F7701" w14:textId="77777777" w:rsidR="003B5ECC" w:rsidRPr="003B5ECC" w:rsidRDefault="003B5ECC" w:rsidP="00071FA6">
      <w:pPr>
        <w:ind w:firstLine="0"/>
      </w:pPr>
      <w:bookmarkStart w:id="8" w:name="_GoBack"/>
      <w:bookmarkEnd w:id="8"/>
    </w:p>
    <w:p w14:paraId="54CEE90C" w14:textId="77777777" w:rsidR="003B5ECC" w:rsidRPr="00902A6A" w:rsidRDefault="003B5ECC" w:rsidP="00952D1F"/>
    <w:p w14:paraId="71217F25" w14:textId="2FC0E4B4" w:rsidR="00EC4888" w:rsidRPr="00902A6A" w:rsidRDefault="00EC4888" w:rsidP="00D33837">
      <w:pPr>
        <w:pStyle w:val="1"/>
      </w:pPr>
      <w:bookmarkStart w:id="9" w:name="_Toc74585542"/>
      <w:r w:rsidRPr="00902A6A">
        <w:rPr>
          <w:rFonts w:eastAsia="Times New Roman"/>
        </w:rPr>
        <w:lastRenderedPageBreak/>
        <w:t>4. Мережева інфраструктура бази практики</w:t>
      </w:r>
      <w:bookmarkEnd w:id="9"/>
    </w:p>
    <w:p w14:paraId="702DC34A" w14:textId="77777777" w:rsidR="00D359A2" w:rsidRPr="00902A6A" w:rsidRDefault="00D359A2" w:rsidP="00952D1F"/>
    <w:p w14:paraId="2D17A847" w14:textId="16129D32" w:rsidR="00EC4888" w:rsidRPr="00902A6A" w:rsidRDefault="00EC4888" w:rsidP="00D33837">
      <w:pPr>
        <w:pStyle w:val="1"/>
      </w:pPr>
      <w:bookmarkStart w:id="10" w:name="_Toc74585543"/>
      <w:r w:rsidRPr="00902A6A">
        <w:rPr>
          <w:rFonts w:eastAsia="Times New Roman"/>
        </w:rPr>
        <w:lastRenderedPageBreak/>
        <w:t>5. Індивідуальне завдання</w:t>
      </w:r>
      <w:bookmarkEnd w:id="10"/>
    </w:p>
    <w:p w14:paraId="5E6207B5" w14:textId="77777777" w:rsidR="00D359A2" w:rsidRPr="00902A6A" w:rsidRDefault="00D359A2" w:rsidP="00952D1F"/>
    <w:p w14:paraId="7F9F6CC1" w14:textId="71CE9D17" w:rsidR="00EC4888" w:rsidRPr="00902A6A" w:rsidRDefault="00EC4888" w:rsidP="00D33837">
      <w:pPr>
        <w:pStyle w:val="1"/>
        <w:rPr>
          <w:shd w:val="clear" w:color="auto" w:fill="FFFFFF"/>
        </w:rPr>
      </w:pPr>
      <w:bookmarkStart w:id="11" w:name="_Toc74585544"/>
      <w:r w:rsidRPr="00902A6A">
        <w:rPr>
          <w:rFonts w:eastAsia="Times New Roman"/>
          <w:shd w:val="clear" w:color="auto" w:fill="FFFFFF"/>
        </w:rPr>
        <w:lastRenderedPageBreak/>
        <w:t>Висновки</w:t>
      </w:r>
      <w:bookmarkEnd w:id="11"/>
    </w:p>
    <w:p w14:paraId="1E6D829A" w14:textId="77777777" w:rsidR="00D359A2" w:rsidRPr="00902A6A" w:rsidRDefault="00D359A2" w:rsidP="00952D1F">
      <w:pPr>
        <w:rPr>
          <w:rFonts w:cs="Times New Roman"/>
        </w:rPr>
      </w:pPr>
    </w:p>
    <w:p w14:paraId="221C1476" w14:textId="6A382289" w:rsidR="00EC4888" w:rsidRPr="00902A6A" w:rsidRDefault="00952D1F" w:rsidP="00D33837">
      <w:pPr>
        <w:pStyle w:val="1"/>
      </w:pPr>
      <w:bookmarkStart w:id="12" w:name="_Toc74585545"/>
      <w:r w:rsidRPr="00902A6A">
        <w:lastRenderedPageBreak/>
        <w:t>Список</w:t>
      </w:r>
      <w:r w:rsidR="00EC4888" w:rsidRPr="00902A6A">
        <w:rPr>
          <w:rFonts w:eastAsia="Times New Roman"/>
        </w:rPr>
        <w:t xml:space="preserve"> використаних джерел</w:t>
      </w:r>
      <w:bookmarkEnd w:id="12"/>
    </w:p>
    <w:p w14:paraId="0691E4BF" w14:textId="77777777" w:rsidR="00D359A2" w:rsidRPr="00902A6A" w:rsidRDefault="00D359A2" w:rsidP="00952D1F"/>
    <w:p w14:paraId="2A49BF85" w14:textId="77777777" w:rsidR="00EC4888" w:rsidRPr="00902A6A" w:rsidRDefault="00EC4888" w:rsidP="00154F9F">
      <w:pPr>
        <w:pStyle w:val="1"/>
        <w:rPr>
          <w:rFonts w:eastAsia="Times New Roman"/>
        </w:rPr>
      </w:pPr>
      <w:bookmarkStart w:id="13" w:name="_Toc74585546"/>
      <w:r w:rsidRPr="00902A6A">
        <w:rPr>
          <w:rFonts w:eastAsia="Times New Roman"/>
        </w:rPr>
        <w:lastRenderedPageBreak/>
        <w:t>Додатки</w:t>
      </w:r>
      <w:bookmarkEnd w:id="13"/>
    </w:p>
    <w:p w14:paraId="5F8D11BB" w14:textId="77777777" w:rsidR="00633E29" w:rsidRPr="00902A6A" w:rsidRDefault="00633E29" w:rsidP="00952D1F"/>
    <w:sectPr w:rsidR="00633E29" w:rsidRPr="00902A6A" w:rsidSect="00444757">
      <w:footerReference w:type="even" r:id="rId8"/>
      <w:footerReference w:type="default" r:id="rId9"/>
      <w:pgSz w:w="12240" w:h="15840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92E6F" w14:textId="77777777" w:rsidR="000315B8" w:rsidRDefault="000315B8" w:rsidP="00D3735A">
      <w:pPr>
        <w:spacing w:line="240" w:lineRule="auto"/>
      </w:pPr>
      <w:r>
        <w:separator/>
      </w:r>
    </w:p>
  </w:endnote>
  <w:endnote w:type="continuationSeparator" w:id="0">
    <w:p w14:paraId="725194B1" w14:textId="77777777" w:rsidR="000315B8" w:rsidRDefault="000315B8" w:rsidP="00D37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31409355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96F5DE2" w14:textId="6AAF0EC7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D7EEDA2" w14:textId="77777777" w:rsidR="00D3735A" w:rsidRDefault="00D3735A" w:rsidP="00D3735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452629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91A4A18" w14:textId="57A4A768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4778AF2" w14:textId="77777777" w:rsidR="00D3735A" w:rsidRDefault="00D3735A" w:rsidP="00D373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26BAE" w14:textId="77777777" w:rsidR="000315B8" w:rsidRDefault="000315B8" w:rsidP="00D3735A">
      <w:pPr>
        <w:spacing w:line="240" w:lineRule="auto"/>
      </w:pPr>
      <w:r>
        <w:separator/>
      </w:r>
    </w:p>
  </w:footnote>
  <w:footnote w:type="continuationSeparator" w:id="0">
    <w:p w14:paraId="39D1C14D" w14:textId="77777777" w:rsidR="000315B8" w:rsidRDefault="000315B8" w:rsidP="00D373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976"/>
    <w:multiLevelType w:val="multilevel"/>
    <w:tmpl w:val="01568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1" w15:restartNumberingAfterBreak="0">
    <w:nsid w:val="0A034210"/>
    <w:multiLevelType w:val="hybridMultilevel"/>
    <w:tmpl w:val="ABC2CC58"/>
    <w:lvl w:ilvl="0" w:tplc="DB62E8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16CD1"/>
    <w:multiLevelType w:val="hybridMultilevel"/>
    <w:tmpl w:val="09C2A444"/>
    <w:lvl w:ilvl="0" w:tplc="8A124A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D84323"/>
    <w:multiLevelType w:val="hybridMultilevel"/>
    <w:tmpl w:val="A20C33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E33CE"/>
    <w:multiLevelType w:val="hybridMultilevel"/>
    <w:tmpl w:val="29D41238"/>
    <w:lvl w:ilvl="0" w:tplc="1B726C3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492BEF"/>
    <w:multiLevelType w:val="multilevel"/>
    <w:tmpl w:val="717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71E45"/>
    <w:multiLevelType w:val="hybridMultilevel"/>
    <w:tmpl w:val="D8746FF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514C46"/>
    <w:multiLevelType w:val="hybridMultilevel"/>
    <w:tmpl w:val="D78E2132"/>
    <w:lvl w:ilvl="0" w:tplc="C8F04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B474D6"/>
    <w:multiLevelType w:val="hybridMultilevel"/>
    <w:tmpl w:val="366AFBAE"/>
    <w:lvl w:ilvl="0" w:tplc="1FA8DE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570E45"/>
    <w:multiLevelType w:val="hybridMultilevel"/>
    <w:tmpl w:val="259631A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735AF"/>
    <w:multiLevelType w:val="multilevel"/>
    <w:tmpl w:val="77C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C0AFA"/>
    <w:multiLevelType w:val="multilevel"/>
    <w:tmpl w:val="702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31BCB"/>
    <w:multiLevelType w:val="hybridMultilevel"/>
    <w:tmpl w:val="CCC4F660"/>
    <w:lvl w:ilvl="0" w:tplc="75BAC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D113CE"/>
    <w:multiLevelType w:val="multilevel"/>
    <w:tmpl w:val="0DD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17F98"/>
    <w:multiLevelType w:val="hybridMultilevel"/>
    <w:tmpl w:val="03BE0792"/>
    <w:lvl w:ilvl="0" w:tplc="3D06814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5F56A9"/>
    <w:multiLevelType w:val="hybridMultilevel"/>
    <w:tmpl w:val="115E8090"/>
    <w:lvl w:ilvl="0" w:tplc="8FCE6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16616B"/>
    <w:multiLevelType w:val="multilevel"/>
    <w:tmpl w:val="3A8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9F3CD0"/>
    <w:multiLevelType w:val="hybridMultilevel"/>
    <w:tmpl w:val="68423F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D84407"/>
    <w:multiLevelType w:val="multilevel"/>
    <w:tmpl w:val="E7A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F14CA"/>
    <w:multiLevelType w:val="hybridMultilevel"/>
    <w:tmpl w:val="3F0CF93C"/>
    <w:lvl w:ilvl="0" w:tplc="375AD8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6026BD"/>
    <w:multiLevelType w:val="multilevel"/>
    <w:tmpl w:val="C34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C1ECF"/>
    <w:multiLevelType w:val="multilevel"/>
    <w:tmpl w:val="48B2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91A8C"/>
    <w:multiLevelType w:val="multilevel"/>
    <w:tmpl w:val="475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72D3A"/>
    <w:multiLevelType w:val="hybridMultilevel"/>
    <w:tmpl w:val="A36E5D8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0B185E"/>
    <w:multiLevelType w:val="multilevel"/>
    <w:tmpl w:val="E55A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2"/>
  </w:num>
  <w:num w:numId="3">
    <w:abstractNumId w:val="18"/>
  </w:num>
  <w:num w:numId="4">
    <w:abstractNumId w:val="14"/>
  </w:num>
  <w:num w:numId="5">
    <w:abstractNumId w:val="2"/>
  </w:num>
  <w:num w:numId="6">
    <w:abstractNumId w:val="8"/>
  </w:num>
  <w:num w:numId="7">
    <w:abstractNumId w:val="4"/>
  </w:num>
  <w:num w:numId="8">
    <w:abstractNumId w:val="20"/>
  </w:num>
  <w:num w:numId="9">
    <w:abstractNumId w:val="1"/>
  </w:num>
  <w:num w:numId="10">
    <w:abstractNumId w:val="15"/>
  </w:num>
  <w:num w:numId="11">
    <w:abstractNumId w:val="7"/>
  </w:num>
  <w:num w:numId="12">
    <w:abstractNumId w:val="12"/>
  </w:num>
  <w:num w:numId="13">
    <w:abstractNumId w:val="19"/>
  </w:num>
  <w:num w:numId="14">
    <w:abstractNumId w:val="6"/>
  </w:num>
  <w:num w:numId="15">
    <w:abstractNumId w:val="3"/>
  </w:num>
  <w:num w:numId="16">
    <w:abstractNumId w:val="9"/>
  </w:num>
  <w:num w:numId="17">
    <w:abstractNumId w:val="17"/>
  </w:num>
  <w:num w:numId="18">
    <w:abstractNumId w:val="23"/>
  </w:num>
  <w:num w:numId="19">
    <w:abstractNumId w:val="21"/>
  </w:num>
  <w:num w:numId="20">
    <w:abstractNumId w:val="10"/>
  </w:num>
  <w:num w:numId="21">
    <w:abstractNumId w:val="13"/>
  </w:num>
  <w:num w:numId="22">
    <w:abstractNumId w:val="16"/>
  </w:num>
  <w:num w:numId="23">
    <w:abstractNumId w:val="24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8"/>
    <w:rsid w:val="000315B8"/>
    <w:rsid w:val="00055250"/>
    <w:rsid w:val="00071FA6"/>
    <w:rsid w:val="00154F9F"/>
    <w:rsid w:val="0016244A"/>
    <w:rsid w:val="00174F2D"/>
    <w:rsid w:val="0021329C"/>
    <w:rsid w:val="0024362D"/>
    <w:rsid w:val="00266C44"/>
    <w:rsid w:val="002E39E9"/>
    <w:rsid w:val="003B5ECC"/>
    <w:rsid w:val="00444757"/>
    <w:rsid w:val="00451C59"/>
    <w:rsid w:val="00484F0E"/>
    <w:rsid w:val="005C36AC"/>
    <w:rsid w:val="00633E29"/>
    <w:rsid w:val="00672AF9"/>
    <w:rsid w:val="00711236"/>
    <w:rsid w:val="00772B83"/>
    <w:rsid w:val="00881DD9"/>
    <w:rsid w:val="008946D5"/>
    <w:rsid w:val="00902A6A"/>
    <w:rsid w:val="009122F6"/>
    <w:rsid w:val="00952D1F"/>
    <w:rsid w:val="009D11FF"/>
    <w:rsid w:val="00AC4607"/>
    <w:rsid w:val="00AF2520"/>
    <w:rsid w:val="00BD35B3"/>
    <w:rsid w:val="00C04E53"/>
    <w:rsid w:val="00CF0453"/>
    <w:rsid w:val="00CF45B2"/>
    <w:rsid w:val="00D075BE"/>
    <w:rsid w:val="00D33837"/>
    <w:rsid w:val="00D359A2"/>
    <w:rsid w:val="00D3735A"/>
    <w:rsid w:val="00D84DB7"/>
    <w:rsid w:val="00DD6C73"/>
    <w:rsid w:val="00E506B2"/>
    <w:rsid w:val="00E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D373"/>
  <w15:chartTrackingRefBased/>
  <w15:docId w15:val="{40030E40-E307-2144-A1BE-5B3B8540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3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3837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E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E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88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33837"/>
    <w:rPr>
      <w:rFonts w:ascii="Times New Roman" w:eastAsiaTheme="majorEastAsia" w:hAnsi="Times New Roman" w:cs="Times New Roman (Headings CS)"/>
      <w:b/>
      <w:caps/>
      <w:color w:val="000000" w:themeColor="text1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D3735A"/>
    <w:rPr>
      <w:rFonts w:ascii="Times New Roman" w:hAnsi="Times New Roman"/>
      <w:sz w:val="28"/>
    </w:rPr>
  </w:style>
  <w:style w:type="character" w:styleId="a6">
    <w:name w:val="page number"/>
    <w:basedOn w:val="a0"/>
    <w:uiPriority w:val="99"/>
    <w:semiHidden/>
    <w:unhideWhenUsed/>
    <w:rsid w:val="00D3735A"/>
  </w:style>
  <w:style w:type="paragraph" w:styleId="a7">
    <w:name w:val="header"/>
    <w:basedOn w:val="a"/>
    <w:link w:val="a8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3735A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AC4607"/>
    <w:pPr>
      <w:pageBreakBefore w:val="0"/>
      <w:spacing w:before="0"/>
      <w:outlineLvl w:val="9"/>
    </w:pPr>
    <w:rPr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362D"/>
    <w:pPr>
      <w:tabs>
        <w:tab w:val="left" w:pos="560"/>
        <w:tab w:val="right" w:leader="dot" w:pos="10529"/>
      </w:tabs>
      <w:ind w:firstLine="0"/>
    </w:pPr>
    <w:rPr>
      <w:bCs/>
      <w:iCs/>
    </w:rPr>
  </w:style>
  <w:style w:type="character" w:styleId="aa">
    <w:name w:val="Hyperlink"/>
    <w:basedOn w:val="a0"/>
    <w:uiPriority w:val="99"/>
    <w:unhideWhenUsed/>
    <w:rsid w:val="00D3735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4DB7"/>
    <w:pPr>
      <w:tabs>
        <w:tab w:val="left" w:pos="1680"/>
        <w:tab w:val="right" w:leader="dot" w:pos="9961"/>
      </w:tabs>
      <w:spacing w:before="120"/>
      <w:ind w:left="280"/>
      <w:jc w:val="left"/>
    </w:pPr>
    <w:rPr>
      <w:rFonts w:cs="Times New Roman"/>
      <w:b/>
      <w:bCs/>
      <w:noProof/>
      <w:sz w:val="22"/>
      <w:szCs w:val="2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3735A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3735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3735A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3735A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3735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3735A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3735A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b">
    <w:name w:val="Strong"/>
    <w:basedOn w:val="a0"/>
    <w:uiPriority w:val="22"/>
    <w:qFormat/>
    <w:rsid w:val="00DD6C73"/>
    <w:rPr>
      <w:b/>
      <w:bCs/>
    </w:rPr>
  </w:style>
  <w:style w:type="paragraph" w:styleId="ac">
    <w:name w:val="List Paragraph"/>
    <w:basedOn w:val="a"/>
    <w:uiPriority w:val="34"/>
    <w:qFormat/>
    <w:rsid w:val="00DD6C73"/>
    <w:pPr>
      <w:ind w:left="720"/>
      <w:contextualSpacing/>
    </w:pPr>
  </w:style>
  <w:style w:type="table" w:styleId="ad">
    <w:name w:val="Table Grid"/>
    <w:basedOn w:val="a1"/>
    <w:uiPriority w:val="39"/>
    <w:rsid w:val="00AF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F2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F252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AF2520"/>
  </w:style>
  <w:style w:type="character" w:customStyle="1" w:styleId="20">
    <w:name w:val="Заголовок 2 Знак"/>
    <w:basedOn w:val="a0"/>
    <w:link w:val="2"/>
    <w:uiPriority w:val="9"/>
    <w:semiHidden/>
    <w:rsid w:val="003B5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5EC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g-star-inserted">
    <w:name w:val="ng-star-inserted"/>
    <w:basedOn w:val="a"/>
    <w:rsid w:val="009122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uk-UA"/>
    </w:rPr>
  </w:style>
  <w:style w:type="character" w:customStyle="1" w:styleId="ng-star-inserted1">
    <w:name w:val="ng-star-inserted1"/>
    <w:basedOn w:val="a0"/>
    <w:rsid w:val="0091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0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3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3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2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2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6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4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1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6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0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8FCD1C-9823-4B97-8D57-55B563A7F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7714</Words>
  <Characters>4397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Ройко</dc:creator>
  <cp:keywords/>
  <dc:description/>
  <cp:lastModifiedBy>Admin</cp:lastModifiedBy>
  <cp:revision>19</cp:revision>
  <dcterms:created xsi:type="dcterms:W3CDTF">2021-06-02T16:35:00Z</dcterms:created>
  <dcterms:modified xsi:type="dcterms:W3CDTF">2021-06-16T14:34:00Z</dcterms:modified>
</cp:coreProperties>
</file>