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shd w:val="clear" w:color="auto" w:fill="1F3564"/>
        <w:tblCellMar>
          <w:left w:w="10" w:type="dxa"/>
          <w:right w:w="10" w:type="dxa"/>
        </w:tblCellMar>
        <w:tblLook w:val="04A0" w:firstRow="1" w:lastRow="0" w:firstColumn="1" w:lastColumn="0" w:noHBand="0" w:noVBand="1"/>
      </w:tblPr>
      <w:tblGrid>
        <w:gridCol w:w="9360"/>
      </w:tblGrid>
      <w:tr w:rsidR="00DC49BE" w14:paraId="39B58493" w14:textId="77777777" w:rsidTr="001418D8">
        <w:tblPrEx>
          <w:tblCellMar>
            <w:top w:w="0" w:type="dxa"/>
            <w:bottom w:w="0" w:type="dxa"/>
          </w:tblCellMar>
        </w:tblPrEx>
        <w:tc>
          <w:tcPr>
            <w:tcW w:w="9360" w:type="dxa"/>
            <w:shd w:val="clear" w:color="auto" w:fill="1F3564"/>
            <w:tcMar>
              <w:top w:w="220" w:type="dxa"/>
              <w:left w:w="260" w:type="dxa"/>
              <w:bottom w:w="220" w:type="dxa"/>
              <w:right w:w="260" w:type="dxa"/>
            </w:tcMar>
          </w:tcPr>
          <w:p w14:paraId="39B58490" w14:textId="775C78C3" w:rsidR="00DC49BE" w:rsidRDefault="00E2028A" w:rsidP="001418D8">
            <w:pPr>
              <w:spacing w:after="50"/>
            </w:pPr>
            <w:r>
              <w:rPr>
                <w:b/>
                <w:bCs/>
                <w:color w:val="C38135"/>
                <w:spacing w:val="120"/>
                <w:sz w:val="16"/>
                <w:szCs w:val="16"/>
              </w:rPr>
              <w:t>CERTUS PLD</w:t>
            </w:r>
            <w:r w:rsidR="001418D8">
              <w:rPr>
                <w:b/>
                <w:bCs/>
                <w:color w:val="C38135"/>
                <w:spacing w:val="120"/>
                <w:sz w:val="16"/>
                <w:szCs w:val="16"/>
              </w:rPr>
              <w:t xml:space="preserve">                                     </w:t>
            </w:r>
            <w:r>
              <w:rPr>
                <w:b/>
                <w:bCs/>
                <w:color w:val="C38135"/>
                <w:sz w:val="18"/>
                <w:szCs w:val="18"/>
              </w:rPr>
              <w:t>D11-B</w:t>
            </w:r>
          </w:p>
          <w:p w14:paraId="39B58491" w14:textId="430D3928" w:rsidR="00DC49BE" w:rsidRDefault="00E2028A">
            <w:pPr>
              <w:spacing w:after="80"/>
            </w:pPr>
            <w:r>
              <w:rPr>
                <w:b/>
                <w:bCs/>
                <w:color w:val="FFFFFF"/>
                <w:sz w:val="30"/>
                <w:szCs w:val="30"/>
              </w:rPr>
              <w:t xml:space="preserve">Casos </w:t>
            </w:r>
            <w:r w:rsidR="001418D8">
              <w:rPr>
                <w:b/>
                <w:bCs/>
                <w:color w:val="FFFFFF"/>
                <w:sz w:val="30"/>
                <w:szCs w:val="30"/>
              </w:rPr>
              <w:t>Prácticos</w:t>
            </w:r>
            <w:r>
              <w:rPr>
                <w:b/>
                <w:bCs/>
                <w:color w:val="FFFFFF"/>
                <w:sz w:val="30"/>
                <w:szCs w:val="30"/>
              </w:rPr>
              <w:t xml:space="preserve"> — Certus PLD</w:t>
            </w:r>
          </w:p>
          <w:p w14:paraId="39B58492" w14:textId="77777777" w:rsidR="00DC49BE" w:rsidRDefault="00E2028A">
            <w:r>
              <w:rPr>
                <w:color w:val="888888"/>
                <w:sz w:val="18"/>
                <w:szCs w:val="18"/>
              </w:rPr>
              <w:t>Fecha: [FECHA]   |   Empresa: [NOMBRE DEL CLIENTE]</w:t>
            </w:r>
          </w:p>
        </w:tc>
      </w:tr>
    </w:tbl>
    <w:p w14:paraId="39B58494"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C49BE" w14:paraId="39B584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95" w14:textId="77777777" w:rsidR="00DC49BE" w:rsidRDefault="00E2028A">
            <w:r>
              <w:rPr>
                <w:b/>
                <w:bCs/>
                <w:sz w:val="20"/>
                <w:szCs w:val="20"/>
              </w:rPr>
              <w:t>Empresa: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96" w14:textId="77777777" w:rsidR="00DC49BE" w:rsidRDefault="00E2028A">
            <w:r>
              <w:rPr>
                <w:sz w:val="20"/>
                <w:szCs w:val="20"/>
              </w:rPr>
              <w:t>[Nombre de la Inmobiliaria]</w:t>
            </w:r>
          </w:p>
        </w:tc>
      </w:tr>
      <w:tr w:rsidR="00DC49BE" w14:paraId="39B584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98" w14:textId="77777777" w:rsidR="00DC49BE" w:rsidRDefault="00E2028A">
            <w:r>
              <w:rPr>
                <w:b/>
                <w:bCs/>
                <w:sz w:val="20"/>
                <w:szCs w:val="20"/>
              </w:rPr>
              <w:t>Fecha: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99" w14:textId="77777777" w:rsidR="00DC49BE" w:rsidRDefault="00E2028A">
            <w:r>
              <w:rPr>
                <w:sz w:val="20"/>
                <w:szCs w:val="20"/>
              </w:rPr>
              <w:t>[Fecha]</w:t>
            </w:r>
          </w:p>
        </w:tc>
      </w:tr>
      <w:tr w:rsidR="00DC49BE" w14:paraId="39B584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9B" w14:textId="77777777" w:rsidR="00DC49BE" w:rsidRDefault="00E2028A">
            <w:r>
              <w:rPr>
                <w:b/>
                <w:bCs/>
                <w:sz w:val="20"/>
                <w:szCs w:val="20"/>
              </w:rPr>
              <w:t>Uso: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9C" w14:textId="2EEFCADD" w:rsidR="00DC49BE" w:rsidRDefault="00E2028A">
            <w:r>
              <w:rPr>
                <w:sz w:val="20"/>
                <w:szCs w:val="20"/>
              </w:rPr>
              <w:t xml:space="preserve">Material de </w:t>
            </w:r>
            <w:r w:rsidR="001418D8">
              <w:rPr>
                <w:sz w:val="20"/>
                <w:szCs w:val="20"/>
              </w:rPr>
              <w:t>capacitación</w:t>
            </w:r>
            <w:r>
              <w:rPr>
                <w:sz w:val="20"/>
                <w:szCs w:val="20"/>
              </w:rPr>
              <w:t xml:space="preserve"> presencial — Programa Certus PLD</w:t>
            </w:r>
          </w:p>
        </w:tc>
      </w:tr>
      <w:tr w:rsidR="00DC49BE" w14:paraId="39B584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9E" w14:textId="77777777" w:rsidR="00DC49BE" w:rsidRDefault="00E2028A">
            <w:r>
              <w:rPr>
                <w:b/>
                <w:bCs/>
                <w:sz w:val="20"/>
                <w:szCs w:val="20"/>
              </w:rPr>
              <w:t>Elaboro: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9F" w14:textId="77777777" w:rsidR="00DC49BE" w:rsidRDefault="00E2028A">
            <w:r>
              <w:rPr>
                <w:sz w:val="20"/>
                <w:szCs w:val="20"/>
              </w:rPr>
              <w:t>Espinosa-Salazar Abogados Corporativos | Certus PLD</w:t>
            </w:r>
          </w:p>
        </w:tc>
      </w:tr>
      <w:tr w:rsidR="00DC49BE" w14:paraId="39B584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A1" w14:textId="77777777" w:rsidR="00DC49BE" w:rsidRDefault="00E2028A">
            <w:r>
              <w:rPr>
                <w:b/>
                <w:bCs/>
                <w:sz w:val="20"/>
                <w:szCs w:val="20"/>
              </w:rPr>
              <w:t>Contacto: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A2" w14:textId="2EBE5D2D" w:rsidR="00DC49BE" w:rsidRDefault="001418D8">
            <w:r>
              <w:rPr>
                <w:sz w:val="20"/>
                <w:szCs w:val="20"/>
              </w:rPr>
              <w:t>contacto@certusconsultores.com.mx</w:t>
            </w:r>
            <w:r w:rsidR="00E2028A">
              <w:rPr>
                <w:sz w:val="20"/>
                <w:szCs w:val="20"/>
              </w:rPr>
              <w:t>| 999 163 1363</w:t>
            </w:r>
          </w:p>
        </w:tc>
      </w:tr>
      <w:tr w:rsidR="00DC49BE" w14:paraId="39B584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A4" w14:textId="77777777" w:rsidR="00DC49BE" w:rsidRDefault="00E2028A">
            <w:r>
              <w:rPr>
                <w:b/>
                <w:bCs/>
                <w:sz w:val="20"/>
                <w:szCs w:val="20"/>
              </w:rPr>
              <w:t>Instrucciones: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A5" w14:textId="77777777" w:rsidR="00DC49BE" w:rsidRDefault="00E2028A">
            <w:r>
              <w:rPr>
                <w:sz w:val="20"/>
                <w:szCs w:val="20"/>
              </w:rPr>
              <w:t>Leer cada caso en grupo, responder las preguntas antes de revisar la respuesta modelo</w:t>
            </w:r>
          </w:p>
        </w:tc>
      </w:tr>
    </w:tbl>
    <w:p w14:paraId="39B584A7" w14:textId="77777777" w:rsidR="00DC49BE" w:rsidRDefault="00DC49BE"/>
    <w:p w14:paraId="39B584A8" w14:textId="7160F9D7" w:rsidR="00DC49BE" w:rsidRDefault="00E2028A">
      <w:pPr>
        <w:spacing w:after="130"/>
        <w:jc w:val="both"/>
      </w:pPr>
      <w:r>
        <w:rPr>
          <w:i/>
          <w:iCs/>
          <w:color w:val="000000"/>
        </w:rPr>
        <w:t xml:space="preserve">Los siguientes 6 casos </w:t>
      </w:r>
      <w:r w:rsidR="001418D8">
        <w:rPr>
          <w:i/>
          <w:iCs/>
          <w:color w:val="000000"/>
        </w:rPr>
        <w:t>prácticos</w:t>
      </w:r>
      <w:r>
        <w:rPr>
          <w:i/>
          <w:iCs/>
          <w:color w:val="000000"/>
        </w:rPr>
        <w:t xml:space="preserve"> </w:t>
      </w:r>
      <w:r w:rsidR="001418D8">
        <w:rPr>
          <w:i/>
          <w:iCs/>
          <w:color w:val="000000"/>
        </w:rPr>
        <w:t>están</w:t>
      </w:r>
      <w:r>
        <w:rPr>
          <w:i/>
          <w:iCs/>
          <w:color w:val="000000"/>
        </w:rPr>
        <w:t xml:space="preserve"> </w:t>
      </w:r>
      <w:r w:rsidR="001418D8">
        <w:rPr>
          <w:i/>
          <w:iCs/>
          <w:color w:val="000000"/>
        </w:rPr>
        <w:t>diseñados</w:t>
      </w:r>
      <w:r>
        <w:rPr>
          <w:i/>
          <w:iCs/>
          <w:color w:val="000000"/>
        </w:rPr>
        <w:t xml:space="preserve"> para reforzar el aprendizaje del Programa Certus PLD a </w:t>
      </w:r>
      <w:r w:rsidR="001418D8">
        <w:rPr>
          <w:i/>
          <w:iCs/>
          <w:color w:val="000000"/>
        </w:rPr>
        <w:t>través</w:t>
      </w:r>
      <w:r>
        <w:rPr>
          <w:i/>
          <w:iCs/>
          <w:color w:val="000000"/>
        </w:rPr>
        <w:t xml:space="preserve"> de situaciones reales del sector inmobiliario. Cada caso presenta una </w:t>
      </w:r>
      <w:r w:rsidR="001418D8">
        <w:rPr>
          <w:i/>
          <w:iCs/>
          <w:color w:val="000000"/>
        </w:rPr>
        <w:t>situación</w:t>
      </w:r>
      <w:r>
        <w:rPr>
          <w:i/>
          <w:iCs/>
          <w:color w:val="000000"/>
        </w:rPr>
        <w:t xml:space="preserve"> </w:t>
      </w:r>
      <w:r w:rsidR="001418D8">
        <w:rPr>
          <w:i/>
          <w:iCs/>
          <w:color w:val="000000"/>
        </w:rPr>
        <w:t>típica</w:t>
      </w:r>
      <w:r>
        <w:rPr>
          <w:i/>
          <w:iCs/>
          <w:color w:val="000000"/>
        </w:rPr>
        <w:t xml:space="preserve">, preguntas de </w:t>
      </w:r>
      <w:r w:rsidR="001418D8">
        <w:rPr>
          <w:i/>
          <w:iCs/>
          <w:color w:val="000000"/>
        </w:rPr>
        <w:t>análisis</w:t>
      </w:r>
      <w:r>
        <w:rPr>
          <w:i/>
          <w:iCs/>
          <w:color w:val="000000"/>
        </w:rPr>
        <w:t xml:space="preserve"> y una respuesta modelo detallada.</w:t>
      </w:r>
    </w:p>
    <w:p w14:paraId="39B584A9" w14:textId="77777777" w:rsidR="00DC49BE" w:rsidRDefault="00DC49BE"/>
    <w:p w14:paraId="39B584AA" w14:textId="77777777" w:rsidR="00DC49BE" w:rsidRDefault="00E2028A">
      <w:pPr>
        <w:pStyle w:val="Ttulo1"/>
      </w:pPr>
      <w:r>
        <w:t>Caso 1: La preventa que activo todo</w:t>
      </w:r>
    </w:p>
    <w:p w14:paraId="39B584AB" w14:textId="77777777" w:rsidR="00DC49BE" w:rsidRDefault="00E2028A">
      <w:pPr>
        <w:spacing w:after="80"/>
        <w:jc w:val="both"/>
      </w:pPr>
      <w:r>
        <w:rPr>
          <w:i/>
          <w:iCs/>
          <w:color w:val="888888"/>
        </w:rPr>
        <w:t>Modulo 1 — Marco Normativo</w:t>
      </w:r>
    </w:p>
    <w:p w14:paraId="39B584AC" w14:textId="77777777" w:rsidR="00DC49BE" w:rsidRDefault="00DC49BE"/>
    <w:p w14:paraId="39B584AD" w14:textId="3E587F02" w:rsidR="00DC49BE" w:rsidRDefault="001418D8">
      <w:pPr>
        <w:pStyle w:val="Ttulo2"/>
      </w:pPr>
      <w:r>
        <w:t>Situación</w:t>
      </w:r>
    </w:p>
    <w:p w14:paraId="39B584AE" w14:textId="5A485B8D" w:rsidR="00DC49BE" w:rsidRDefault="00E2028A">
      <w:pPr>
        <w:spacing w:after="130"/>
        <w:jc w:val="both"/>
      </w:pPr>
      <w:r>
        <w:rPr>
          <w:color w:val="000000"/>
        </w:rPr>
        <w:t>Inmobiliaria Peninsular</w:t>
      </w:r>
      <w:r w:rsidR="00EC465C">
        <w:rPr>
          <w:color w:val="000000"/>
        </w:rPr>
        <w:t>,</w:t>
      </w:r>
      <w:r>
        <w:rPr>
          <w:color w:val="000000"/>
        </w:rPr>
        <w:t xml:space="preserve"> S</w:t>
      </w:r>
      <w:r w:rsidR="00EC465C">
        <w:rPr>
          <w:color w:val="000000"/>
        </w:rPr>
        <w:t>.</w:t>
      </w:r>
      <w:r>
        <w:rPr>
          <w:color w:val="000000"/>
        </w:rPr>
        <w:t>A</w:t>
      </w:r>
      <w:r w:rsidR="00EC465C">
        <w:rPr>
          <w:color w:val="000000"/>
        </w:rPr>
        <w:t>.</w:t>
      </w:r>
      <w:r>
        <w:rPr>
          <w:color w:val="000000"/>
        </w:rPr>
        <w:t xml:space="preserve"> de C</w:t>
      </w:r>
      <w:r w:rsidR="00EC465C">
        <w:rPr>
          <w:color w:val="000000"/>
        </w:rPr>
        <w:t>.</w:t>
      </w:r>
      <w:r>
        <w:rPr>
          <w:color w:val="000000"/>
        </w:rPr>
        <w:t>V</w:t>
      </w:r>
      <w:r w:rsidR="00EC465C">
        <w:rPr>
          <w:color w:val="000000"/>
        </w:rPr>
        <w:t>.</w:t>
      </w:r>
      <w:r>
        <w:rPr>
          <w:color w:val="000000"/>
        </w:rPr>
        <w:t xml:space="preserve"> desarrolla un conjunto de 40 departamentos en M</w:t>
      </w:r>
      <w:r w:rsidR="00EC465C">
        <w:rPr>
          <w:color w:val="000000"/>
        </w:rPr>
        <w:t>é</w:t>
      </w:r>
      <w:r>
        <w:rPr>
          <w:color w:val="000000"/>
        </w:rPr>
        <w:t xml:space="preserve">rida. En agosto de 2025 lanzaron la preventa del proyecto. A la fecha nunca se han registrado ante el SAT como sujeto obligado PLD/FT porque consideraban que la ley 'era solo para bancos'. Un asesor externo les menciona que desde julio de 2025 la </w:t>
      </w:r>
      <w:r w:rsidR="001418D8">
        <w:rPr>
          <w:color w:val="000000"/>
        </w:rPr>
        <w:t>situación</w:t>
      </w:r>
      <w:r>
        <w:rPr>
          <w:color w:val="000000"/>
        </w:rPr>
        <w:t xml:space="preserve"> cambio.</w:t>
      </w:r>
    </w:p>
    <w:p w14:paraId="39B584AF" w14:textId="77777777" w:rsidR="00DC49BE" w:rsidRDefault="00DC49BE"/>
    <w:p w14:paraId="39B584B0" w14:textId="121CA07D" w:rsidR="00DC49BE" w:rsidRDefault="00E2028A">
      <w:pPr>
        <w:pStyle w:val="Ttulo2"/>
      </w:pPr>
      <w:r>
        <w:t xml:space="preserve">Preguntas de </w:t>
      </w:r>
      <w:r w:rsidR="001418D8">
        <w:t>análisis</w:t>
      </w:r>
    </w:p>
    <w:p w14:paraId="39B584B1" w14:textId="77777777" w:rsidR="00DC49BE" w:rsidRDefault="00E2028A">
      <w:pPr>
        <w:spacing w:after="60"/>
        <w:jc w:val="both"/>
      </w:pPr>
      <w:r>
        <w:rPr>
          <w:color w:val="000000"/>
        </w:rPr>
        <w:t>1. ¿Desde que fecha exacta le aplica la LFPIORPI a Inmobiliaria Peninsular?</w:t>
      </w:r>
    </w:p>
    <w:p w14:paraId="39B584B2" w14:textId="3F0C778F" w:rsidR="00DC49BE" w:rsidRDefault="00E2028A">
      <w:pPr>
        <w:spacing w:after="60"/>
        <w:jc w:val="both"/>
      </w:pPr>
      <w:r>
        <w:rPr>
          <w:color w:val="000000"/>
        </w:rPr>
        <w:t>2. ¿Qu</w:t>
      </w:r>
      <w:r w:rsidR="001630BB">
        <w:rPr>
          <w:color w:val="000000"/>
        </w:rPr>
        <w:t>é</w:t>
      </w:r>
      <w:r>
        <w:rPr>
          <w:color w:val="000000"/>
        </w:rPr>
        <w:t xml:space="preserve"> </w:t>
      </w:r>
      <w:r w:rsidR="001630BB">
        <w:rPr>
          <w:color w:val="000000"/>
        </w:rPr>
        <w:t>fracción</w:t>
      </w:r>
      <w:r>
        <w:rPr>
          <w:color w:val="000000"/>
        </w:rPr>
        <w:t xml:space="preserve"> </w:t>
      </w:r>
      <w:r w:rsidR="001630BB">
        <w:rPr>
          <w:color w:val="000000"/>
        </w:rPr>
        <w:t>específicamente</w:t>
      </w:r>
      <w:r>
        <w:rPr>
          <w:color w:val="000000"/>
        </w:rPr>
        <w:t xml:space="preserve"> activo sus obligaciones?</w:t>
      </w:r>
    </w:p>
    <w:p w14:paraId="39B584B3" w14:textId="0A041A1C" w:rsidR="00DC49BE" w:rsidRDefault="00E2028A">
      <w:pPr>
        <w:spacing w:after="60"/>
        <w:jc w:val="both"/>
      </w:pPr>
      <w:r>
        <w:rPr>
          <w:color w:val="000000"/>
        </w:rPr>
        <w:t>3. ¿</w:t>
      </w:r>
      <w:r w:rsidR="001630BB">
        <w:rPr>
          <w:color w:val="000000"/>
        </w:rPr>
        <w:t>Requería</w:t>
      </w:r>
      <w:r>
        <w:rPr>
          <w:color w:val="000000"/>
        </w:rPr>
        <w:t xml:space="preserve"> la empresa tener muchas preventas o basta con una para que aplique la ley?</w:t>
      </w:r>
    </w:p>
    <w:p w14:paraId="39B584B4" w14:textId="4839C63A" w:rsidR="00DC49BE" w:rsidRDefault="00E2028A">
      <w:pPr>
        <w:spacing w:after="60"/>
        <w:jc w:val="both"/>
      </w:pPr>
      <w:r>
        <w:rPr>
          <w:color w:val="000000"/>
        </w:rPr>
        <w:t>4. ¿</w:t>
      </w:r>
      <w:r w:rsidR="001630BB">
        <w:rPr>
          <w:color w:val="000000"/>
        </w:rPr>
        <w:t>Cuánto</w:t>
      </w:r>
      <w:r>
        <w:rPr>
          <w:color w:val="000000"/>
        </w:rPr>
        <w:t xml:space="preserve"> tiempo llevan en incumplimiento y </w:t>
      </w:r>
      <w:r w:rsidR="001630BB">
        <w:rPr>
          <w:color w:val="000000"/>
        </w:rPr>
        <w:t>cuál</w:t>
      </w:r>
      <w:r>
        <w:rPr>
          <w:color w:val="000000"/>
        </w:rPr>
        <w:t xml:space="preserve"> es su </w:t>
      </w:r>
      <w:r w:rsidR="001630BB">
        <w:rPr>
          <w:color w:val="000000"/>
        </w:rPr>
        <w:t>exposición</w:t>
      </w:r>
      <w:r>
        <w:rPr>
          <w:color w:val="000000"/>
        </w:rPr>
        <w:t xml:space="preserve"> </w:t>
      </w:r>
      <w:r w:rsidR="001630BB">
        <w:rPr>
          <w:color w:val="000000"/>
        </w:rPr>
        <w:t>máxima</w:t>
      </w:r>
      <w:r>
        <w:rPr>
          <w:color w:val="000000"/>
        </w:rPr>
        <w:t xml:space="preserve"> acumulada?</w:t>
      </w:r>
    </w:p>
    <w:p w14:paraId="39B584B5"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4B7" w14:textId="77777777">
        <w:tblPrEx>
          <w:tblCellMar>
            <w:top w:w="0" w:type="dxa"/>
            <w:bottom w:w="0" w:type="dxa"/>
          </w:tblCellMar>
        </w:tblPrEx>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4B6" w14:textId="77777777" w:rsidR="00DC49BE" w:rsidRDefault="00E2028A">
            <w:r>
              <w:rPr>
                <w:b/>
                <w:bCs/>
                <w:color w:val="A36E2B"/>
              </w:rPr>
              <w:t>RESPUESTA MODELO — Certus PLD</w:t>
            </w:r>
          </w:p>
        </w:tc>
      </w:tr>
    </w:tbl>
    <w:p w14:paraId="39B584B8" w14:textId="77777777" w:rsidR="00DC49BE" w:rsidRDefault="00DC49BE"/>
    <w:p w14:paraId="39B584B9" w14:textId="5ABFFE52" w:rsidR="00DC49BE" w:rsidRDefault="00E2028A">
      <w:pPr>
        <w:spacing w:after="130"/>
        <w:jc w:val="both"/>
      </w:pPr>
      <w:r>
        <w:rPr>
          <w:color w:val="000000"/>
        </w:rPr>
        <w:t xml:space="preserve">La LFPIORPI le aplica desde el 17 de julio de 2025, fecha en que </w:t>
      </w:r>
      <w:r w:rsidR="001630BB">
        <w:rPr>
          <w:color w:val="000000"/>
        </w:rPr>
        <w:t>entró</w:t>
      </w:r>
      <w:r>
        <w:rPr>
          <w:color w:val="000000"/>
        </w:rPr>
        <w:t xml:space="preserve"> en vigor la reforma que incorpor</w:t>
      </w:r>
      <w:r w:rsidR="001630BB">
        <w:rPr>
          <w:color w:val="000000"/>
        </w:rPr>
        <w:t>ó</w:t>
      </w:r>
      <w:r>
        <w:rPr>
          <w:color w:val="000000"/>
        </w:rPr>
        <w:t xml:space="preserve"> la </w:t>
      </w:r>
      <w:r w:rsidR="001630BB">
        <w:rPr>
          <w:color w:val="000000"/>
        </w:rPr>
        <w:t>Fracción</w:t>
      </w:r>
      <w:r>
        <w:rPr>
          <w:color w:val="000000"/>
        </w:rPr>
        <w:t xml:space="preserve"> V Bis. Esta </w:t>
      </w:r>
      <w:r w:rsidR="001630BB">
        <w:rPr>
          <w:color w:val="000000"/>
        </w:rPr>
        <w:t>fracción</w:t>
      </w:r>
      <w:r>
        <w:rPr>
          <w:color w:val="000000"/>
        </w:rPr>
        <w:t xml:space="preserve"> cubre el desarrollo inmobiliario y preventas, y ELIMIN</w:t>
      </w:r>
      <w:r w:rsidR="001630BB">
        <w:rPr>
          <w:color w:val="000000"/>
        </w:rPr>
        <w:t>Ó</w:t>
      </w:r>
      <w:r>
        <w:rPr>
          <w:color w:val="000000"/>
        </w:rPr>
        <w:t xml:space="preserve"> el requisito de habitualidad: una sola preventa activa todas las obligaciones. Si lanzaron la preventa en agosto de 2025, llevan varios meses en incumplimiento. A $1,000,000 MXN por mes de </w:t>
      </w:r>
      <w:r w:rsidR="001630BB">
        <w:rPr>
          <w:color w:val="000000"/>
        </w:rPr>
        <w:t>omisión</w:t>
      </w:r>
      <w:r>
        <w:rPr>
          <w:color w:val="000000"/>
        </w:rPr>
        <w:t xml:space="preserve"> de aviso, la </w:t>
      </w:r>
      <w:r w:rsidR="001630BB">
        <w:rPr>
          <w:color w:val="000000"/>
        </w:rPr>
        <w:t>exposición</w:t>
      </w:r>
      <w:r>
        <w:rPr>
          <w:color w:val="000000"/>
        </w:rPr>
        <w:t xml:space="preserve"> puede superar los $8,000,000 MXN solo por ese concepto.</w:t>
      </w:r>
    </w:p>
    <w:p w14:paraId="39B584BA" w14:textId="77777777" w:rsidR="00DC49BE" w:rsidRDefault="00DC49BE"/>
    <w:p w14:paraId="39B584BB" w14:textId="77777777" w:rsidR="00DC49BE" w:rsidRDefault="00DC49BE">
      <w:pPr>
        <w:pBdr>
          <w:bottom w:val="single" w:sz="4" w:space="1" w:color="CCCCCC"/>
        </w:pBdr>
        <w:spacing w:after="130"/>
      </w:pPr>
    </w:p>
    <w:p w14:paraId="39B584BC" w14:textId="77777777" w:rsidR="00DC49BE" w:rsidRDefault="00DC49BE"/>
    <w:p w14:paraId="39B584BD" w14:textId="77777777" w:rsidR="00DC49BE" w:rsidRDefault="00E2028A">
      <w:pPr>
        <w:pStyle w:val="Ttulo1"/>
      </w:pPr>
      <w:r>
        <w:t>Caso 2: El comprador en efectivo</w:t>
      </w:r>
    </w:p>
    <w:p w14:paraId="39B584BE" w14:textId="7F2F0020" w:rsidR="00DC49BE" w:rsidRDefault="00E2028A">
      <w:pPr>
        <w:spacing w:after="80"/>
        <w:jc w:val="both"/>
      </w:pPr>
      <w:r>
        <w:rPr>
          <w:i/>
          <w:iCs/>
          <w:color w:val="888888"/>
        </w:rPr>
        <w:t xml:space="preserve">Modulo 2 — </w:t>
      </w:r>
      <w:r w:rsidR="001630BB">
        <w:rPr>
          <w:i/>
          <w:iCs/>
          <w:color w:val="888888"/>
        </w:rPr>
        <w:t>Señales</w:t>
      </w:r>
      <w:r>
        <w:rPr>
          <w:i/>
          <w:iCs/>
          <w:color w:val="888888"/>
        </w:rPr>
        <w:t xml:space="preserve"> de Alerta</w:t>
      </w:r>
    </w:p>
    <w:p w14:paraId="39B584BF" w14:textId="77777777" w:rsidR="00DC49BE" w:rsidRDefault="00DC49BE"/>
    <w:p w14:paraId="39B584C0" w14:textId="6C05BA45" w:rsidR="00DC49BE" w:rsidRDefault="001418D8">
      <w:pPr>
        <w:pStyle w:val="Ttulo2"/>
      </w:pPr>
      <w:r>
        <w:t>Situación</w:t>
      </w:r>
    </w:p>
    <w:p w14:paraId="39B584C1" w14:textId="77777777" w:rsidR="00DC49BE" w:rsidRDefault="00E2028A">
      <w:pPr>
        <w:spacing w:after="130"/>
        <w:jc w:val="both"/>
      </w:pPr>
      <w:r>
        <w:rPr>
          <w:color w:val="000000"/>
        </w:rPr>
        <w:t>Un ejecutivo de ventas recibe a un cliente que quiere comprar un departamento de $2,500,000 MXN. El cliente dice que tiene el dinero disponible en efectivo y que quiere cerrar el trato esa misma semana. Cuando el vendedor le pregunta a que se dedica, el cliente responde vagamente que 'tiene negocios'. Al preguntar por el comprobante de domicilio, el cliente ofrece uno que parece de una ciudad diferente a donde vive.</w:t>
      </w:r>
    </w:p>
    <w:p w14:paraId="39B584C2" w14:textId="77777777" w:rsidR="00DC49BE" w:rsidRDefault="00DC49BE"/>
    <w:p w14:paraId="39B584C3" w14:textId="5A3F8F5E" w:rsidR="00DC49BE" w:rsidRDefault="00E2028A">
      <w:pPr>
        <w:pStyle w:val="Ttulo2"/>
      </w:pPr>
      <w:r>
        <w:t xml:space="preserve">Preguntas de </w:t>
      </w:r>
      <w:r w:rsidR="001418D8">
        <w:t>análisis</w:t>
      </w:r>
    </w:p>
    <w:p w14:paraId="39B584C4" w14:textId="58799790" w:rsidR="00DC49BE" w:rsidRDefault="00E2028A">
      <w:pPr>
        <w:spacing w:after="60"/>
        <w:jc w:val="both"/>
      </w:pPr>
      <w:r>
        <w:rPr>
          <w:color w:val="000000"/>
        </w:rPr>
        <w:t>1. ¿Cu</w:t>
      </w:r>
      <w:r w:rsidR="00C36FB0">
        <w:rPr>
          <w:color w:val="000000"/>
        </w:rPr>
        <w:t>á</w:t>
      </w:r>
      <w:r>
        <w:rPr>
          <w:color w:val="000000"/>
        </w:rPr>
        <w:t xml:space="preserve">ntas </w:t>
      </w:r>
      <w:r w:rsidR="00C36FB0">
        <w:rPr>
          <w:color w:val="000000"/>
        </w:rPr>
        <w:t>señales</w:t>
      </w:r>
      <w:r>
        <w:rPr>
          <w:color w:val="000000"/>
        </w:rPr>
        <w:t xml:space="preserve"> de alerta identificas en esta </w:t>
      </w:r>
      <w:r w:rsidR="001418D8">
        <w:rPr>
          <w:color w:val="000000"/>
        </w:rPr>
        <w:t>situación</w:t>
      </w:r>
      <w:r>
        <w:rPr>
          <w:color w:val="000000"/>
        </w:rPr>
        <w:t>?</w:t>
      </w:r>
    </w:p>
    <w:p w14:paraId="39B584C5" w14:textId="77777777" w:rsidR="00DC49BE" w:rsidRDefault="00E2028A">
      <w:pPr>
        <w:spacing w:after="60"/>
        <w:jc w:val="both"/>
      </w:pPr>
      <w:r>
        <w:rPr>
          <w:color w:val="000000"/>
        </w:rPr>
        <w:t>2. ¿Puede el ejecutivo de ventas aceptar el pago en efectivo?</w:t>
      </w:r>
    </w:p>
    <w:p w14:paraId="39B584C6" w14:textId="54400CC0" w:rsidR="00DC49BE" w:rsidRDefault="00E2028A">
      <w:pPr>
        <w:spacing w:after="60"/>
        <w:jc w:val="both"/>
      </w:pPr>
      <w:r>
        <w:rPr>
          <w:color w:val="000000"/>
        </w:rPr>
        <w:t>3. ¿Qu</w:t>
      </w:r>
      <w:r w:rsidR="00C36FB0">
        <w:rPr>
          <w:color w:val="000000"/>
        </w:rPr>
        <w:t>é</w:t>
      </w:r>
      <w:r>
        <w:rPr>
          <w:color w:val="000000"/>
        </w:rPr>
        <w:t xml:space="preserve"> debe hacer el vendedor inmediatamente </w:t>
      </w:r>
      <w:r w:rsidR="00C36FB0">
        <w:rPr>
          <w:color w:val="000000"/>
        </w:rPr>
        <w:t>después</w:t>
      </w:r>
      <w:r>
        <w:rPr>
          <w:color w:val="000000"/>
        </w:rPr>
        <w:t xml:space="preserve"> de esta </w:t>
      </w:r>
      <w:r w:rsidR="00C36FB0">
        <w:rPr>
          <w:color w:val="000000"/>
        </w:rPr>
        <w:t>conversación</w:t>
      </w:r>
      <w:r>
        <w:rPr>
          <w:color w:val="000000"/>
        </w:rPr>
        <w:t>?</w:t>
      </w:r>
    </w:p>
    <w:p w14:paraId="39B584C7" w14:textId="0BD62C73" w:rsidR="00DC49BE" w:rsidRDefault="00E2028A">
      <w:pPr>
        <w:spacing w:after="60"/>
        <w:jc w:val="both"/>
      </w:pPr>
      <w:r>
        <w:rPr>
          <w:color w:val="000000"/>
        </w:rPr>
        <w:t xml:space="preserve">4. ¿Se puede proceder con la </w:t>
      </w:r>
      <w:r w:rsidR="00C36FB0">
        <w:rPr>
          <w:color w:val="000000"/>
        </w:rPr>
        <w:t>operación</w:t>
      </w:r>
      <w:r>
        <w:rPr>
          <w:color w:val="000000"/>
        </w:rPr>
        <w:t xml:space="preserve"> sin KYC completo?</w:t>
      </w:r>
    </w:p>
    <w:p w14:paraId="39B584C8"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4CA" w14:textId="77777777">
        <w:tblPrEx>
          <w:tblCellMar>
            <w:top w:w="0" w:type="dxa"/>
            <w:bottom w:w="0" w:type="dxa"/>
          </w:tblCellMar>
        </w:tblPrEx>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4C9" w14:textId="77777777" w:rsidR="00DC49BE" w:rsidRDefault="00E2028A">
            <w:r>
              <w:rPr>
                <w:b/>
                <w:bCs/>
                <w:color w:val="A36E2B"/>
              </w:rPr>
              <w:t>RESPUESTA MODELO — Certus PLD</w:t>
            </w:r>
          </w:p>
        </w:tc>
      </w:tr>
    </w:tbl>
    <w:p w14:paraId="39B584CB" w14:textId="77777777" w:rsidR="00DC49BE" w:rsidRDefault="00DC49BE"/>
    <w:p w14:paraId="39B584CC" w14:textId="46976777" w:rsidR="00DC49BE" w:rsidRDefault="00E2028A">
      <w:pPr>
        <w:spacing w:after="130"/>
        <w:jc w:val="both"/>
      </w:pPr>
      <w:r>
        <w:rPr>
          <w:color w:val="000000"/>
        </w:rPr>
        <w:t xml:space="preserve">Se identifican al menos 4 </w:t>
      </w:r>
      <w:r w:rsidR="00C36FB0">
        <w:rPr>
          <w:color w:val="000000"/>
        </w:rPr>
        <w:t>señales</w:t>
      </w:r>
      <w:r>
        <w:rPr>
          <w:color w:val="000000"/>
        </w:rPr>
        <w:t xml:space="preserve"> de alerta: (1) pago en efectivo superior al umbral Art. 32 ($1,092,155 MXN con IVA), (2) origen de fondos no justificado ('tengo negocios'), (3) comprobante de domicilio inconsistente con lugar de residencia declarado, (4) urgencia inusual para cerrar. El vendedor NO puede aceptar el pago en efectivo de esa magnitud. Debe escalar INMEDIATAMENTE al Representante de Cumplimiento y NO puede proceder con la </w:t>
      </w:r>
      <w:r w:rsidR="00C36FB0">
        <w:rPr>
          <w:color w:val="000000"/>
        </w:rPr>
        <w:t>operación</w:t>
      </w:r>
      <w:r>
        <w:rPr>
          <w:color w:val="000000"/>
        </w:rPr>
        <w:t xml:space="preserve"> sin KYC completo. La </w:t>
      </w:r>
      <w:r w:rsidR="001418D8">
        <w:rPr>
          <w:color w:val="000000"/>
        </w:rPr>
        <w:t>situación</w:t>
      </w:r>
      <w:r>
        <w:rPr>
          <w:color w:val="000000"/>
        </w:rPr>
        <w:t xml:space="preserve"> puede ameritar un Reporte de </w:t>
      </w:r>
      <w:r w:rsidR="00F83ED5">
        <w:rPr>
          <w:color w:val="000000"/>
        </w:rPr>
        <w:t>Operación</w:t>
      </w:r>
      <w:r>
        <w:rPr>
          <w:color w:val="000000"/>
        </w:rPr>
        <w:t xml:space="preserve"> Inusual (D9).</w:t>
      </w:r>
    </w:p>
    <w:p w14:paraId="39B584CD" w14:textId="77777777" w:rsidR="00DC49BE" w:rsidRDefault="00DC49BE"/>
    <w:p w14:paraId="39B584CE" w14:textId="77777777" w:rsidR="00DC49BE" w:rsidRDefault="00DC49BE">
      <w:pPr>
        <w:pBdr>
          <w:bottom w:val="single" w:sz="4" w:space="1" w:color="CCCCCC"/>
        </w:pBdr>
        <w:spacing w:after="130"/>
      </w:pPr>
    </w:p>
    <w:p w14:paraId="39B584CF" w14:textId="77777777" w:rsidR="00DC49BE" w:rsidRDefault="00DC49BE"/>
    <w:p w14:paraId="39B584D0" w14:textId="77777777" w:rsidR="00DC49BE" w:rsidRDefault="00E2028A">
      <w:pPr>
        <w:pStyle w:val="Ttulo1"/>
      </w:pPr>
      <w:r>
        <w:t>Caso 3: El expediente incompleto</w:t>
      </w:r>
    </w:p>
    <w:p w14:paraId="39B584D1" w14:textId="77777777" w:rsidR="00DC49BE" w:rsidRDefault="00E2028A">
      <w:pPr>
        <w:spacing w:after="80"/>
        <w:jc w:val="both"/>
      </w:pPr>
      <w:r>
        <w:rPr>
          <w:i/>
          <w:iCs/>
          <w:color w:val="888888"/>
        </w:rPr>
        <w:t>Modulo 3 — KYC</w:t>
      </w:r>
    </w:p>
    <w:p w14:paraId="39B584D2" w14:textId="77777777" w:rsidR="00DC49BE" w:rsidRDefault="00DC49BE"/>
    <w:p w14:paraId="39B584D3" w14:textId="36DA5571" w:rsidR="00DC49BE" w:rsidRDefault="001418D8">
      <w:pPr>
        <w:pStyle w:val="Ttulo2"/>
      </w:pPr>
      <w:r>
        <w:t>Situación</w:t>
      </w:r>
    </w:p>
    <w:p w14:paraId="39B584D4" w14:textId="2B057E16" w:rsidR="00DC49BE" w:rsidRDefault="00E2028A">
      <w:pPr>
        <w:spacing w:after="130"/>
        <w:jc w:val="both"/>
      </w:pPr>
      <w:r>
        <w:rPr>
          <w:color w:val="000000"/>
        </w:rPr>
        <w:t xml:space="preserve">El Representante de Cumplimiento revisa los expedientes KYC del mes. Encuentra que 5 de 12 expedientes del </w:t>
      </w:r>
      <w:r w:rsidR="00F83ED5">
        <w:rPr>
          <w:color w:val="000000"/>
        </w:rPr>
        <w:t>área</w:t>
      </w:r>
      <w:r>
        <w:rPr>
          <w:color w:val="000000"/>
        </w:rPr>
        <w:t xml:space="preserve"> de arrendamiento tienen la </w:t>
      </w:r>
      <w:r w:rsidR="00F83ED5">
        <w:rPr>
          <w:color w:val="000000"/>
        </w:rPr>
        <w:t>Sección</w:t>
      </w:r>
      <w:r>
        <w:rPr>
          <w:color w:val="000000"/>
        </w:rPr>
        <w:t xml:space="preserve"> C (origen de fondos) completamente en blanco. Cuando pregunta a los gestores, le responden que 'los arrendatarios se negaron a proporcionar esa </w:t>
      </w:r>
      <w:r w:rsidR="00F83ED5">
        <w:rPr>
          <w:color w:val="000000"/>
        </w:rPr>
        <w:t>información</w:t>
      </w:r>
      <w:r>
        <w:rPr>
          <w:color w:val="000000"/>
        </w:rPr>
        <w:t xml:space="preserve">' y que 'no </w:t>
      </w:r>
      <w:r w:rsidR="00F83ED5">
        <w:rPr>
          <w:color w:val="000000"/>
        </w:rPr>
        <w:t>querían</w:t>
      </w:r>
      <w:r>
        <w:rPr>
          <w:color w:val="000000"/>
        </w:rPr>
        <w:t xml:space="preserve"> perder al cliente por pedirle </w:t>
      </w:r>
      <w:proofErr w:type="spellStart"/>
      <w:r>
        <w:rPr>
          <w:color w:val="000000"/>
        </w:rPr>
        <w:t>mas</w:t>
      </w:r>
      <w:proofErr w:type="spellEnd"/>
      <w:r>
        <w:rPr>
          <w:color w:val="000000"/>
        </w:rPr>
        <w:t xml:space="preserve"> papeles'.</w:t>
      </w:r>
    </w:p>
    <w:p w14:paraId="39B584D5" w14:textId="77777777" w:rsidR="00DC49BE" w:rsidRDefault="00DC49BE"/>
    <w:p w14:paraId="39B584D6" w14:textId="70D268D5" w:rsidR="00DC49BE" w:rsidRDefault="00E2028A">
      <w:pPr>
        <w:pStyle w:val="Ttulo2"/>
      </w:pPr>
      <w:r>
        <w:t xml:space="preserve">Preguntas de </w:t>
      </w:r>
      <w:r w:rsidR="001418D8">
        <w:t>análisis</w:t>
      </w:r>
    </w:p>
    <w:p w14:paraId="39B584D7" w14:textId="1E9FC46B" w:rsidR="00DC49BE" w:rsidRDefault="00E2028A">
      <w:pPr>
        <w:spacing w:after="60"/>
        <w:jc w:val="both"/>
      </w:pPr>
      <w:r>
        <w:rPr>
          <w:color w:val="000000"/>
        </w:rPr>
        <w:t>1. ¿Es v</w:t>
      </w:r>
      <w:r w:rsidR="00F83ED5">
        <w:rPr>
          <w:color w:val="000000"/>
        </w:rPr>
        <w:t>á</w:t>
      </w:r>
      <w:r>
        <w:rPr>
          <w:color w:val="000000"/>
        </w:rPr>
        <w:t>lido proceder con un arrendamiento sin completar el origen de fondos?</w:t>
      </w:r>
    </w:p>
    <w:p w14:paraId="39B584D8" w14:textId="326D272F" w:rsidR="00DC49BE" w:rsidRDefault="00E2028A">
      <w:pPr>
        <w:spacing w:after="60"/>
        <w:jc w:val="both"/>
      </w:pPr>
      <w:r>
        <w:rPr>
          <w:color w:val="000000"/>
        </w:rPr>
        <w:t>2. ¿</w:t>
      </w:r>
      <w:r w:rsidR="00F83ED5">
        <w:rPr>
          <w:color w:val="000000"/>
        </w:rPr>
        <w:t>Qué</w:t>
      </w:r>
      <w:r>
        <w:rPr>
          <w:color w:val="000000"/>
        </w:rPr>
        <w:t xml:space="preserve"> riesgo genera para la empresa tener expedientes con la </w:t>
      </w:r>
      <w:r w:rsidR="00F83ED5">
        <w:rPr>
          <w:color w:val="000000"/>
        </w:rPr>
        <w:t>Sección</w:t>
      </w:r>
      <w:r>
        <w:rPr>
          <w:color w:val="000000"/>
        </w:rPr>
        <w:t xml:space="preserve"> C en blanco?</w:t>
      </w:r>
    </w:p>
    <w:p w14:paraId="39B584D9" w14:textId="2DCCF4EE" w:rsidR="00DC49BE" w:rsidRDefault="00E2028A">
      <w:pPr>
        <w:spacing w:after="60"/>
        <w:jc w:val="both"/>
      </w:pPr>
      <w:r>
        <w:rPr>
          <w:color w:val="000000"/>
        </w:rPr>
        <w:lastRenderedPageBreak/>
        <w:t xml:space="preserve">3. ¿Como debe manejar el RC esta </w:t>
      </w:r>
      <w:r w:rsidR="001418D8">
        <w:rPr>
          <w:color w:val="000000"/>
        </w:rPr>
        <w:t>situación</w:t>
      </w:r>
      <w:r>
        <w:rPr>
          <w:color w:val="000000"/>
        </w:rPr>
        <w:t xml:space="preserve"> con los gestores?</w:t>
      </w:r>
    </w:p>
    <w:p w14:paraId="39B584DA" w14:textId="09508BB9" w:rsidR="00DC49BE" w:rsidRDefault="00E2028A">
      <w:pPr>
        <w:spacing w:after="60"/>
        <w:jc w:val="both"/>
      </w:pPr>
      <w:r>
        <w:rPr>
          <w:color w:val="000000"/>
        </w:rPr>
        <w:t>4. ¿Qu</w:t>
      </w:r>
      <w:r w:rsidR="00F83ED5">
        <w:rPr>
          <w:color w:val="000000"/>
        </w:rPr>
        <w:t>é</w:t>
      </w:r>
      <w:r>
        <w:rPr>
          <w:color w:val="000000"/>
        </w:rPr>
        <w:t xml:space="preserve"> debe hacerse con los contratos ya firmados que tienen expedientes incompletos?</w:t>
      </w:r>
    </w:p>
    <w:p w14:paraId="39B584DB"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4DD" w14:textId="77777777">
        <w:tblPrEx>
          <w:tblCellMar>
            <w:top w:w="0" w:type="dxa"/>
            <w:bottom w:w="0" w:type="dxa"/>
          </w:tblCellMar>
        </w:tblPrEx>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4DC" w14:textId="77777777" w:rsidR="00DC49BE" w:rsidRDefault="00E2028A">
            <w:r>
              <w:rPr>
                <w:b/>
                <w:bCs/>
                <w:color w:val="A36E2B"/>
              </w:rPr>
              <w:t>RESPUESTA MODELO — Certus PLD</w:t>
            </w:r>
          </w:p>
        </w:tc>
      </w:tr>
    </w:tbl>
    <w:p w14:paraId="39B584DE" w14:textId="77777777" w:rsidR="00DC49BE" w:rsidRDefault="00DC49BE"/>
    <w:p w14:paraId="39B584DF" w14:textId="40E0557E" w:rsidR="00DC49BE" w:rsidRDefault="00E2028A">
      <w:pPr>
        <w:spacing w:after="130"/>
        <w:jc w:val="both"/>
      </w:pPr>
      <w:r>
        <w:rPr>
          <w:color w:val="000000"/>
        </w:rPr>
        <w:t xml:space="preserve">NO es </w:t>
      </w:r>
      <w:r w:rsidR="00F83ED5">
        <w:rPr>
          <w:color w:val="000000"/>
        </w:rPr>
        <w:t>válido</w:t>
      </w:r>
      <w:r>
        <w:rPr>
          <w:color w:val="000000"/>
        </w:rPr>
        <w:t xml:space="preserve">. El origen de fondos es una </w:t>
      </w:r>
      <w:r w:rsidR="00F83ED5">
        <w:rPr>
          <w:color w:val="000000"/>
        </w:rPr>
        <w:t>obligación</w:t>
      </w:r>
      <w:r>
        <w:rPr>
          <w:color w:val="000000"/>
        </w:rPr>
        <w:t xml:space="preserve"> legal, no un paso opcional del KYC. Expedientes con la </w:t>
      </w:r>
      <w:r w:rsidR="00F83ED5">
        <w:rPr>
          <w:color w:val="000000"/>
        </w:rPr>
        <w:t>Sección</w:t>
      </w:r>
      <w:r>
        <w:rPr>
          <w:color w:val="000000"/>
        </w:rPr>
        <w:t xml:space="preserve"> C en blanco representan un incumplimiento del </w:t>
      </w:r>
      <w:proofErr w:type="spellStart"/>
      <w:r>
        <w:rPr>
          <w:color w:val="000000"/>
        </w:rPr>
        <w:t>articulo</w:t>
      </w:r>
      <w:proofErr w:type="spellEnd"/>
      <w:r>
        <w:rPr>
          <w:color w:val="000000"/>
        </w:rPr>
        <w:t xml:space="preserve"> 18 </w:t>
      </w:r>
      <w:r w:rsidR="001630BB">
        <w:rPr>
          <w:color w:val="000000"/>
        </w:rPr>
        <w:t>Fracción</w:t>
      </w:r>
      <w:r>
        <w:rPr>
          <w:color w:val="000000"/>
        </w:rPr>
        <w:t xml:space="preserve"> II de la LFPIORPI y pueden resultar en multas de hasta $1,000,000 MXN. El RC debe: (1) capacitar a los gestores sobre la </w:t>
      </w:r>
      <w:r w:rsidR="00F83ED5">
        <w:rPr>
          <w:color w:val="000000"/>
        </w:rPr>
        <w:t>obligación</w:t>
      </w:r>
      <w:r>
        <w:rPr>
          <w:color w:val="000000"/>
        </w:rPr>
        <w:t xml:space="preserve"> legal, (2) explicar que la </w:t>
      </w:r>
      <w:r w:rsidR="00F83ED5">
        <w:rPr>
          <w:color w:val="000000"/>
        </w:rPr>
        <w:t>identificación</w:t>
      </w:r>
      <w:r>
        <w:rPr>
          <w:color w:val="000000"/>
        </w:rPr>
        <w:t xml:space="preserve"> protege a la empresa, no es una preferencia del cliente, (3) exigir que los contratos existentes con expedientes incompletos sean completados en los </w:t>
      </w:r>
      <w:r w:rsidR="00F83ED5">
        <w:rPr>
          <w:color w:val="000000"/>
        </w:rPr>
        <w:t>próximos</w:t>
      </w:r>
      <w:r>
        <w:rPr>
          <w:color w:val="000000"/>
        </w:rPr>
        <w:t xml:space="preserve"> 30 </w:t>
      </w:r>
      <w:r w:rsidR="00F83ED5">
        <w:rPr>
          <w:color w:val="000000"/>
        </w:rPr>
        <w:t>días</w:t>
      </w:r>
      <w:r>
        <w:rPr>
          <w:color w:val="000000"/>
        </w:rPr>
        <w:t xml:space="preserve">, y (4) documentar el hallazgo en el D13 de </w:t>
      </w:r>
      <w:r w:rsidR="00F83ED5">
        <w:rPr>
          <w:color w:val="000000"/>
        </w:rPr>
        <w:t>auditoría</w:t>
      </w:r>
      <w:r>
        <w:rPr>
          <w:color w:val="000000"/>
        </w:rPr>
        <w:t>.</w:t>
      </w:r>
    </w:p>
    <w:p w14:paraId="39B584E0" w14:textId="77777777" w:rsidR="00DC49BE" w:rsidRDefault="00DC49BE"/>
    <w:p w14:paraId="39B584E1" w14:textId="77777777" w:rsidR="00DC49BE" w:rsidRDefault="00DC49BE">
      <w:pPr>
        <w:pBdr>
          <w:bottom w:val="single" w:sz="4" w:space="1" w:color="CCCCCC"/>
        </w:pBdr>
        <w:spacing w:after="130"/>
      </w:pPr>
    </w:p>
    <w:p w14:paraId="39B584E2" w14:textId="77777777" w:rsidR="00DC49BE" w:rsidRDefault="00DC49BE"/>
    <w:p w14:paraId="39B584E3" w14:textId="77777777" w:rsidR="00DC49BE" w:rsidRDefault="00E2028A">
      <w:pPr>
        <w:pStyle w:val="Ttulo1"/>
      </w:pPr>
      <w:r>
        <w:t>Caso 4: El director de obras publicas</w:t>
      </w:r>
    </w:p>
    <w:p w14:paraId="39B584E4" w14:textId="092BB32A" w:rsidR="00DC49BE" w:rsidRDefault="00E2028A">
      <w:pPr>
        <w:spacing w:after="80"/>
        <w:jc w:val="both"/>
      </w:pPr>
      <w:r>
        <w:rPr>
          <w:i/>
          <w:iCs/>
          <w:color w:val="888888"/>
        </w:rPr>
        <w:t xml:space="preserve">Modulo 4 — </w:t>
      </w:r>
      <w:r w:rsidR="00F83ED5">
        <w:rPr>
          <w:i/>
          <w:iCs/>
          <w:color w:val="888888"/>
        </w:rPr>
        <w:t>PEP’s</w:t>
      </w:r>
    </w:p>
    <w:p w14:paraId="39B584E5" w14:textId="77777777" w:rsidR="00DC49BE" w:rsidRDefault="00DC49BE"/>
    <w:p w14:paraId="39B584E6" w14:textId="0DAD83B4" w:rsidR="00DC49BE" w:rsidRDefault="001418D8">
      <w:pPr>
        <w:pStyle w:val="Ttulo2"/>
      </w:pPr>
      <w:r>
        <w:t>Situación</w:t>
      </w:r>
    </w:p>
    <w:p w14:paraId="39B584E7" w14:textId="37C5041C" w:rsidR="00DC49BE" w:rsidRDefault="00E2028A">
      <w:pPr>
        <w:spacing w:after="130"/>
        <w:jc w:val="both"/>
      </w:pPr>
      <w:r>
        <w:rPr>
          <w:color w:val="000000"/>
        </w:rPr>
        <w:t>Un prospecto llega a comprar una casa de $4,500,000 MXN. Al llenar el formulario de datos, menciona que es '</w:t>
      </w:r>
      <w:proofErr w:type="gramStart"/>
      <w:r>
        <w:rPr>
          <w:color w:val="000000"/>
        </w:rPr>
        <w:t>Director</w:t>
      </w:r>
      <w:proofErr w:type="gramEnd"/>
      <w:r>
        <w:rPr>
          <w:color w:val="000000"/>
        </w:rPr>
        <w:t xml:space="preserve"> de Obras </w:t>
      </w:r>
      <w:r w:rsidR="00F83ED5">
        <w:rPr>
          <w:color w:val="000000"/>
        </w:rPr>
        <w:t>Públicas</w:t>
      </w:r>
      <w:r>
        <w:rPr>
          <w:color w:val="000000"/>
        </w:rPr>
        <w:t xml:space="preserve"> del </w:t>
      </w:r>
      <w:r w:rsidR="00F83ED5">
        <w:rPr>
          <w:color w:val="000000"/>
        </w:rPr>
        <w:t>M</w:t>
      </w:r>
      <w:r>
        <w:rPr>
          <w:color w:val="000000"/>
        </w:rPr>
        <w:t>unicipio'. El asesor de ventas considera que es un buen cliente porque tiene trabajo estable en gobierno y quiere proceder sin mayor tramite.</w:t>
      </w:r>
    </w:p>
    <w:p w14:paraId="39B584E8" w14:textId="77777777" w:rsidR="00DC49BE" w:rsidRDefault="00DC49BE"/>
    <w:p w14:paraId="39B584E9" w14:textId="2849B8C7" w:rsidR="00DC49BE" w:rsidRDefault="00E2028A">
      <w:pPr>
        <w:pStyle w:val="Ttulo2"/>
      </w:pPr>
      <w:r>
        <w:t xml:space="preserve">Preguntas de </w:t>
      </w:r>
      <w:r w:rsidR="001418D8">
        <w:t>análisis</w:t>
      </w:r>
    </w:p>
    <w:p w14:paraId="39B584EA" w14:textId="0DD65C8C" w:rsidR="00DC49BE" w:rsidRDefault="00E2028A">
      <w:pPr>
        <w:spacing w:after="60"/>
        <w:jc w:val="both"/>
      </w:pPr>
      <w:r>
        <w:rPr>
          <w:color w:val="000000"/>
        </w:rPr>
        <w:t xml:space="preserve">1. ¿Es este prospecto un PEP </w:t>
      </w:r>
      <w:r w:rsidR="00F83ED5">
        <w:rPr>
          <w:color w:val="000000"/>
        </w:rPr>
        <w:t>según</w:t>
      </w:r>
      <w:r>
        <w:rPr>
          <w:color w:val="000000"/>
        </w:rPr>
        <w:t xml:space="preserve"> la </w:t>
      </w:r>
      <w:r w:rsidR="00F83ED5">
        <w:rPr>
          <w:color w:val="000000"/>
        </w:rPr>
        <w:t>definición</w:t>
      </w:r>
      <w:r>
        <w:rPr>
          <w:color w:val="000000"/>
        </w:rPr>
        <w:t xml:space="preserve"> de la LFPIORPI?</w:t>
      </w:r>
    </w:p>
    <w:p w14:paraId="39B584EB" w14:textId="7CD75D8B" w:rsidR="00DC49BE" w:rsidRDefault="00E2028A">
      <w:pPr>
        <w:spacing w:after="60"/>
        <w:jc w:val="both"/>
      </w:pPr>
      <w:r>
        <w:rPr>
          <w:color w:val="000000"/>
        </w:rPr>
        <w:t xml:space="preserve">2. ¿Puede el asesor de ventas aprobar la </w:t>
      </w:r>
      <w:r w:rsidR="00C36FB0">
        <w:rPr>
          <w:color w:val="000000"/>
        </w:rPr>
        <w:t>operación</w:t>
      </w:r>
      <w:r>
        <w:rPr>
          <w:color w:val="000000"/>
        </w:rPr>
        <w:t xml:space="preserve"> por su cuenta?</w:t>
      </w:r>
    </w:p>
    <w:p w14:paraId="39B584EC" w14:textId="39F3E073" w:rsidR="00DC49BE" w:rsidRDefault="00E2028A">
      <w:pPr>
        <w:spacing w:after="60"/>
        <w:jc w:val="both"/>
      </w:pPr>
      <w:r>
        <w:rPr>
          <w:color w:val="000000"/>
        </w:rPr>
        <w:t xml:space="preserve">3. ¿Que </w:t>
      </w:r>
      <w:r w:rsidR="00F83ED5">
        <w:rPr>
          <w:color w:val="000000"/>
        </w:rPr>
        <w:t>documentación</w:t>
      </w:r>
      <w:r>
        <w:rPr>
          <w:color w:val="000000"/>
        </w:rPr>
        <w:t xml:space="preserve"> adicional debe solicitarse?</w:t>
      </w:r>
    </w:p>
    <w:p w14:paraId="39B584ED" w14:textId="1FFFA69E" w:rsidR="00DC49BE" w:rsidRDefault="00E2028A">
      <w:pPr>
        <w:spacing w:after="60"/>
        <w:jc w:val="both"/>
      </w:pPr>
      <w:r>
        <w:rPr>
          <w:color w:val="000000"/>
        </w:rPr>
        <w:t xml:space="preserve">4. ¿Existe alguna </w:t>
      </w:r>
      <w:r w:rsidR="00F83ED5">
        <w:rPr>
          <w:color w:val="000000"/>
        </w:rPr>
        <w:t>razón</w:t>
      </w:r>
      <w:r>
        <w:rPr>
          <w:color w:val="000000"/>
        </w:rPr>
        <w:t xml:space="preserve"> </w:t>
      </w:r>
      <w:r w:rsidR="00F83ED5">
        <w:rPr>
          <w:color w:val="000000"/>
        </w:rPr>
        <w:t>automática</w:t>
      </w:r>
      <w:r>
        <w:rPr>
          <w:color w:val="000000"/>
        </w:rPr>
        <w:t xml:space="preserve"> para no operar con este cliente?</w:t>
      </w:r>
    </w:p>
    <w:p w14:paraId="39B584EE"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4F0" w14:textId="77777777">
        <w:tblPrEx>
          <w:tblCellMar>
            <w:top w:w="0" w:type="dxa"/>
            <w:bottom w:w="0" w:type="dxa"/>
          </w:tblCellMar>
        </w:tblPrEx>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4EF" w14:textId="77777777" w:rsidR="00DC49BE" w:rsidRDefault="00E2028A">
            <w:r>
              <w:rPr>
                <w:b/>
                <w:bCs/>
                <w:color w:val="A36E2B"/>
              </w:rPr>
              <w:t>RESPUESTA MODELO — Certus PLD</w:t>
            </w:r>
          </w:p>
        </w:tc>
      </w:tr>
    </w:tbl>
    <w:p w14:paraId="39B584F1" w14:textId="77777777" w:rsidR="00DC49BE" w:rsidRDefault="00DC49BE"/>
    <w:p w14:paraId="39B584F2" w14:textId="497FAE2D" w:rsidR="00DC49BE" w:rsidRDefault="00E2028A">
      <w:pPr>
        <w:spacing w:after="130"/>
        <w:jc w:val="both"/>
      </w:pPr>
      <w:r>
        <w:rPr>
          <w:color w:val="000000"/>
        </w:rPr>
        <w:t xml:space="preserve">Si, el </w:t>
      </w:r>
      <w:proofErr w:type="gramStart"/>
      <w:r>
        <w:rPr>
          <w:color w:val="000000"/>
        </w:rPr>
        <w:t>Director</w:t>
      </w:r>
      <w:proofErr w:type="gramEnd"/>
      <w:r>
        <w:rPr>
          <w:color w:val="000000"/>
        </w:rPr>
        <w:t xml:space="preserve"> de Obras Publicas Municipal ES un PEP — es un funcionario </w:t>
      </w:r>
      <w:r w:rsidR="00F83ED5">
        <w:rPr>
          <w:color w:val="000000"/>
        </w:rPr>
        <w:t>público</w:t>
      </w:r>
      <w:r>
        <w:rPr>
          <w:color w:val="000000"/>
        </w:rPr>
        <w:t xml:space="preserve"> con cargo prominente. El asesor de ventas NO puede aprobar la </w:t>
      </w:r>
      <w:r w:rsidR="00C36FB0">
        <w:rPr>
          <w:color w:val="000000"/>
        </w:rPr>
        <w:t>operación</w:t>
      </w:r>
      <w:r>
        <w:rPr>
          <w:color w:val="000000"/>
        </w:rPr>
        <w:t xml:space="preserve"> por su cuenta; debe escalar al RC inmediatamente. </w:t>
      </w:r>
      <w:r w:rsidR="00F83ED5">
        <w:rPr>
          <w:color w:val="000000"/>
        </w:rPr>
        <w:t>Documentación</w:t>
      </w:r>
      <w:r>
        <w:rPr>
          <w:color w:val="000000"/>
        </w:rPr>
        <w:t xml:space="preserve"> adicional requerida: </w:t>
      </w:r>
      <w:r w:rsidR="00F83ED5">
        <w:rPr>
          <w:color w:val="000000"/>
        </w:rPr>
        <w:t>declaración</w:t>
      </w:r>
      <w:r>
        <w:rPr>
          <w:color w:val="000000"/>
        </w:rPr>
        <w:t xml:space="preserve"> fiscal de los </w:t>
      </w:r>
      <w:r w:rsidR="00F83ED5">
        <w:rPr>
          <w:color w:val="000000"/>
        </w:rPr>
        <w:t>últimos</w:t>
      </w:r>
      <w:r>
        <w:rPr>
          <w:color w:val="000000"/>
        </w:rPr>
        <w:t xml:space="preserve"> 2 </w:t>
      </w:r>
      <w:r w:rsidR="00F83ED5">
        <w:rPr>
          <w:color w:val="000000"/>
        </w:rPr>
        <w:t>años</w:t>
      </w:r>
      <w:r>
        <w:rPr>
          <w:color w:val="000000"/>
        </w:rPr>
        <w:t xml:space="preserve"> y estados de cuenta bancarios de los </w:t>
      </w:r>
      <w:r w:rsidR="00F83ED5">
        <w:rPr>
          <w:color w:val="000000"/>
        </w:rPr>
        <w:t>últimos</w:t>
      </w:r>
      <w:r>
        <w:rPr>
          <w:color w:val="000000"/>
        </w:rPr>
        <w:t xml:space="preserve"> 6 meses para verificar congruencia del precio de compra con el nivel de ingresos del cargo. No existe una </w:t>
      </w:r>
      <w:r w:rsidR="00F83ED5">
        <w:rPr>
          <w:color w:val="000000"/>
        </w:rPr>
        <w:t>razón</w:t>
      </w:r>
      <w:r>
        <w:rPr>
          <w:color w:val="000000"/>
        </w:rPr>
        <w:t xml:space="preserve"> </w:t>
      </w:r>
      <w:r w:rsidR="00F83ED5">
        <w:rPr>
          <w:color w:val="000000"/>
        </w:rPr>
        <w:t>automática</w:t>
      </w:r>
      <w:r>
        <w:rPr>
          <w:color w:val="000000"/>
        </w:rPr>
        <w:t xml:space="preserve"> para no operar — un PEP puede ser cliente siempre que se apliquen las medidas reforzadas y el </w:t>
      </w:r>
      <w:r w:rsidR="00F83ED5">
        <w:rPr>
          <w:color w:val="000000"/>
        </w:rPr>
        <w:t>órgano</w:t>
      </w:r>
      <w:r>
        <w:rPr>
          <w:color w:val="000000"/>
        </w:rPr>
        <w:t xml:space="preserve"> de </w:t>
      </w:r>
      <w:r w:rsidR="00F83ED5">
        <w:rPr>
          <w:color w:val="000000"/>
        </w:rPr>
        <w:t>administración</w:t>
      </w:r>
      <w:r>
        <w:rPr>
          <w:color w:val="000000"/>
        </w:rPr>
        <w:t xml:space="preserve"> autorice la </w:t>
      </w:r>
      <w:r w:rsidR="00C36FB0">
        <w:rPr>
          <w:color w:val="000000"/>
        </w:rPr>
        <w:t>operación</w:t>
      </w:r>
      <w:r>
        <w:rPr>
          <w:color w:val="000000"/>
        </w:rPr>
        <w:t>.</w:t>
      </w:r>
    </w:p>
    <w:p w14:paraId="39B584F3" w14:textId="77777777" w:rsidR="00DC49BE" w:rsidRDefault="00DC49BE"/>
    <w:p w14:paraId="39B584F4" w14:textId="77777777" w:rsidR="00DC49BE" w:rsidRDefault="00DC49BE">
      <w:pPr>
        <w:pBdr>
          <w:bottom w:val="single" w:sz="4" w:space="1" w:color="CCCCCC"/>
        </w:pBdr>
        <w:spacing w:after="130"/>
      </w:pPr>
    </w:p>
    <w:p w14:paraId="39B584F5" w14:textId="77777777" w:rsidR="00DC49BE" w:rsidRDefault="00DC49BE"/>
    <w:p w14:paraId="39B584F6" w14:textId="77777777" w:rsidR="00DC49BE" w:rsidRDefault="00E2028A">
      <w:pPr>
        <w:pStyle w:val="Ttulo1"/>
      </w:pPr>
      <w:r>
        <w:t>Caso 5: La bodega industrial</w:t>
      </w:r>
    </w:p>
    <w:p w14:paraId="39B584F7" w14:textId="77777777" w:rsidR="00DC49BE" w:rsidRDefault="00E2028A">
      <w:pPr>
        <w:spacing w:after="80"/>
        <w:jc w:val="both"/>
      </w:pPr>
      <w:r>
        <w:rPr>
          <w:i/>
          <w:iCs/>
          <w:color w:val="888888"/>
        </w:rPr>
        <w:t>Modulo 5 — Arrendamiento</w:t>
      </w:r>
    </w:p>
    <w:p w14:paraId="39B584F8" w14:textId="77777777" w:rsidR="00DC49BE" w:rsidRDefault="00DC49BE"/>
    <w:p w14:paraId="39B584F9" w14:textId="6F043979" w:rsidR="00DC49BE" w:rsidRDefault="001418D8">
      <w:pPr>
        <w:pStyle w:val="Ttulo2"/>
      </w:pPr>
      <w:r>
        <w:t>Situación</w:t>
      </w:r>
    </w:p>
    <w:p w14:paraId="39B584FA" w14:textId="7DCDB9F9" w:rsidR="00DC49BE" w:rsidRDefault="00E2028A">
      <w:pPr>
        <w:spacing w:after="130"/>
        <w:jc w:val="both"/>
      </w:pPr>
      <w:r>
        <w:rPr>
          <w:color w:val="000000"/>
        </w:rPr>
        <w:t xml:space="preserve">La empresa administra una bodega industrial que arrendo por $220,000 MXN mensuales. El arrendatario paga puntualmente y nunca ha causado problemas. El RC nuevo, al revisar el expediente, descubre que no existe </w:t>
      </w:r>
      <w:r w:rsidR="00A44F86">
        <w:rPr>
          <w:color w:val="000000"/>
        </w:rPr>
        <w:t>ningún</w:t>
      </w:r>
      <w:r>
        <w:rPr>
          <w:color w:val="000000"/>
        </w:rPr>
        <w:t xml:space="preserve"> expediente KYC del arrendatario porque 'siempre ha pagado bien' y 'es una empresa conocida de la </w:t>
      </w:r>
      <w:r w:rsidR="00A44F86">
        <w:rPr>
          <w:color w:val="000000"/>
        </w:rPr>
        <w:t>región</w:t>
      </w:r>
      <w:r>
        <w:rPr>
          <w:color w:val="000000"/>
        </w:rPr>
        <w:t>'.</w:t>
      </w:r>
    </w:p>
    <w:p w14:paraId="39B584FB" w14:textId="77777777" w:rsidR="00DC49BE" w:rsidRDefault="00DC49BE"/>
    <w:p w14:paraId="39B584FC" w14:textId="2061BCC0" w:rsidR="00DC49BE" w:rsidRDefault="00E2028A">
      <w:pPr>
        <w:pStyle w:val="Ttulo2"/>
      </w:pPr>
      <w:r>
        <w:t xml:space="preserve">Preguntas de </w:t>
      </w:r>
      <w:r w:rsidR="001418D8">
        <w:t>análisis</w:t>
      </w:r>
    </w:p>
    <w:p w14:paraId="39B584FD" w14:textId="77777777" w:rsidR="00DC49BE" w:rsidRDefault="00E2028A">
      <w:pPr>
        <w:spacing w:after="60"/>
        <w:jc w:val="both"/>
      </w:pPr>
      <w:r>
        <w:rPr>
          <w:color w:val="000000"/>
        </w:rPr>
        <w:t>1. ¿La renta de $220,000 MXN activa obligaciones bajo la LFPIORPI?</w:t>
      </w:r>
    </w:p>
    <w:p w14:paraId="39B584FE" w14:textId="2168CD2A" w:rsidR="00DC49BE" w:rsidRDefault="00E2028A">
      <w:pPr>
        <w:spacing w:after="60"/>
        <w:jc w:val="both"/>
      </w:pPr>
      <w:r>
        <w:rPr>
          <w:color w:val="000000"/>
        </w:rPr>
        <w:t xml:space="preserve">2. ¿La </w:t>
      </w:r>
      <w:r w:rsidR="00A44F86">
        <w:rPr>
          <w:color w:val="000000"/>
        </w:rPr>
        <w:t>reputación</w:t>
      </w:r>
      <w:r>
        <w:rPr>
          <w:color w:val="000000"/>
        </w:rPr>
        <w:t xml:space="preserve"> positiva del arrendatario exime de la </w:t>
      </w:r>
      <w:r w:rsidR="00F83ED5">
        <w:rPr>
          <w:color w:val="000000"/>
        </w:rPr>
        <w:t>obligación</w:t>
      </w:r>
      <w:r>
        <w:rPr>
          <w:color w:val="000000"/>
        </w:rPr>
        <w:t xml:space="preserve"> de KYC?</w:t>
      </w:r>
    </w:p>
    <w:p w14:paraId="39B584FF" w14:textId="77777777" w:rsidR="00DC49BE" w:rsidRDefault="00E2028A">
      <w:pPr>
        <w:spacing w:after="60"/>
        <w:jc w:val="both"/>
      </w:pPr>
      <w:r>
        <w:rPr>
          <w:color w:val="000000"/>
        </w:rPr>
        <w:t>3. ¿Se debe presentar aviso al SAT por este arrendamiento?</w:t>
      </w:r>
    </w:p>
    <w:p w14:paraId="39B58500" w14:textId="7CED96DB" w:rsidR="00DC49BE" w:rsidRDefault="00E2028A">
      <w:pPr>
        <w:spacing w:after="60"/>
        <w:jc w:val="both"/>
      </w:pPr>
      <w:r>
        <w:rPr>
          <w:color w:val="000000"/>
        </w:rPr>
        <w:t xml:space="preserve">4. ¿Como regularizar esta </w:t>
      </w:r>
      <w:r w:rsidR="001418D8">
        <w:rPr>
          <w:color w:val="000000"/>
        </w:rPr>
        <w:t>situación</w:t>
      </w:r>
      <w:r>
        <w:rPr>
          <w:color w:val="000000"/>
        </w:rPr>
        <w:t>?</w:t>
      </w:r>
    </w:p>
    <w:p w14:paraId="39B58501"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503" w14:textId="77777777">
        <w:tblPrEx>
          <w:tblCellMar>
            <w:top w:w="0" w:type="dxa"/>
            <w:bottom w:w="0" w:type="dxa"/>
          </w:tblCellMar>
        </w:tblPrEx>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502" w14:textId="77777777" w:rsidR="00DC49BE" w:rsidRDefault="00E2028A">
            <w:r>
              <w:rPr>
                <w:b/>
                <w:bCs/>
                <w:color w:val="A36E2B"/>
              </w:rPr>
              <w:t>RESPUESTA MODELO — Certus PLD</w:t>
            </w:r>
          </w:p>
        </w:tc>
      </w:tr>
    </w:tbl>
    <w:p w14:paraId="39B58504" w14:textId="77777777" w:rsidR="00DC49BE" w:rsidRDefault="00DC49BE"/>
    <w:p w14:paraId="39B58505" w14:textId="75F8207B" w:rsidR="00DC49BE" w:rsidRDefault="00E2028A">
      <w:pPr>
        <w:spacing w:after="130"/>
        <w:jc w:val="both"/>
      </w:pPr>
      <w:r>
        <w:rPr>
          <w:color w:val="000000"/>
        </w:rPr>
        <w:t xml:space="preserve">Si. $220,000 MXN supera el umbral de </w:t>
      </w:r>
      <w:r w:rsidR="00F83ED5">
        <w:rPr>
          <w:color w:val="000000"/>
        </w:rPr>
        <w:t>identificación</w:t>
      </w:r>
      <w:r>
        <w:rPr>
          <w:color w:val="000000"/>
        </w:rPr>
        <w:t xml:space="preserve"> de 1,605 UMA ($188,283 MXN) de la </w:t>
      </w:r>
      <w:r w:rsidR="001630BB">
        <w:rPr>
          <w:color w:val="000000"/>
        </w:rPr>
        <w:t>Fracción</w:t>
      </w:r>
      <w:r>
        <w:rPr>
          <w:color w:val="000000"/>
        </w:rPr>
        <w:t xml:space="preserve"> XV, por lo que el arrendatario DEBE ser identificado con expediente KYC completo. La buena </w:t>
      </w:r>
      <w:r w:rsidR="00A44F86">
        <w:rPr>
          <w:color w:val="000000"/>
        </w:rPr>
        <w:t>reputación</w:t>
      </w:r>
      <w:r>
        <w:rPr>
          <w:color w:val="000000"/>
        </w:rPr>
        <w:t xml:space="preserve"> o el historial de pagos no exime de la </w:t>
      </w:r>
      <w:r w:rsidR="00F83ED5">
        <w:rPr>
          <w:color w:val="000000"/>
        </w:rPr>
        <w:t>obligación</w:t>
      </w:r>
      <w:r>
        <w:rPr>
          <w:color w:val="000000"/>
        </w:rPr>
        <w:t xml:space="preserve"> legal — la ley no hace excepciones por ese motivo. Respecto al aviso: $220,000 MXN </w:t>
      </w:r>
      <w:r w:rsidR="00A44F86">
        <w:rPr>
          <w:color w:val="000000"/>
        </w:rPr>
        <w:t>está</w:t>
      </w:r>
      <w:r>
        <w:rPr>
          <w:color w:val="000000"/>
        </w:rPr>
        <w:t xml:space="preserve"> por debajo del umbral de aviso de 3,210 UMA ($376,566 MXN), por lo que no se presenta aviso pero si se requiere KYC. Para regularizar: integrar el expediente D7 del arrendatario a la brevedad y documentar el hallazgo en la auditoria.</w:t>
      </w:r>
    </w:p>
    <w:p w14:paraId="39B58506" w14:textId="77777777" w:rsidR="00DC49BE" w:rsidRDefault="00DC49BE"/>
    <w:p w14:paraId="39B58507" w14:textId="77777777" w:rsidR="00DC49BE" w:rsidRDefault="00DC49BE">
      <w:pPr>
        <w:pBdr>
          <w:bottom w:val="single" w:sz="4" w:space="1" w:color="CCCCCC"/>
        </w:pBdr>
        <w:spacing w:after="130"/>
      </w:pPr>
    </w:p>
    <w:p w14:paraId="39B58508" w14:textId="77777777" w:rsidR="00DC49BE" w:rsidRDefault="00DC49BE"/>
    <w:p w14:paraId="39B58509" w14:textId="7376BC21" w:rsidR="00DC49BE" w:rsidRDefault="00E2028A">
      <w:pPr>
        <w:pStyle w:val="Ttulo1"/>
      </w:pPr>
      <w:r>
        <w:t>Caso 6: El aviso que no se present</w:t>
      </w:r>
      <w:r w:rsidR="005E7D2E">
        <w:t>ó</w:t>
      </w:r>
    </w:p>
    <w:p w14:paraId="39B5850A" w14:textId="77777777" w:rsidR="00DC49BE" w:rsidRDefault="00E2028A">
      <w:pPr>
        <w:spacing w:after="80"/>
        <w:jc w:val="both"/>
      </w:pPr>
      <w:r>
        <w:rPr>
          <w:i/>
          <w:iCs/>
          <w:color w:val="888888"/>
        </w:rPr>
        <w:t>Modulo 6 — Reportes y Avisos</w:t>
      </w:r>
    </w:p>
    <w:p w14:paraId="39B5850B" w14:textId="77777777" w:rsidR="00DC49BE" w:rsidRDefault="00DC49BE"/>
    <w:p w14:paraId="39B5850C" w14:textId="64528BF3" w:rsidR="00DC49BE" w:rsidRDefault="001418D8">
      <w:pPr>
        <w:pStyle w:val="Ttulo2"/>
      </w:pPr>
      <w:r>
        <w:t>Situación</w:t>
      </w:r>
    </w:p>
    <w:p w14:paraId="39B5850D" w14:textId="711B81CA" w:rsidR="00DC49BE" w:rsidRDefault="00E2028A">
      <w:pPr>
        <w:spacing w:after="130"/>
        <w:jc w:val="both"/>
      </w:pPr>
      <w:r>
        <w:rPr>
          <w:color w:val="000000"/>
        </w:rPr>
        <w:t xml:space="preserve">Es </w:t>
      </w:r>
      <w:r w:rsidR="005E7D2E">
        <w:rPr>
          <w:color w:val="000000"/>
        </w:rPr>
        <w:t>día</w:t>
      </w:r>
      <w:r>
        <w:rPr>
          <w:color w:val="000000"/>
        </w:rPr>
        <w:t xml:space="preserve"> 20 del mes. El RC revisa el libro D12 y se da cuenta de que en el mes anterior </w:t>
      </w:r>
      <w:proofErr w:type="spellStart"/>
      <w:r>
        <w:rPr>
          <w:color w:val="000000"/>
        </w:rPr>
        <w:t>cerr</w:t>
      </w:r>
      <w:r w:rsidR="005E7D2E">
        <w:rPr>
          <w:color w:val="000000"/>
        </w:rPr>
        <w:t>ú</w:t>
      </w:r>
      <w:proofErr w:type="spellEnd"/>
      <w:r>
        <w:rPr>
          <w:color w:val="000000"/>
        </w:rPr>
        <w:t xml:space="preserve"> una </w:t>
      </w:r>
      <w:r w:rsidR="00C36FB0">
        <w:rPr>
          <w:color w:val="000000"/>
        </w:rPr>
        <w:t>operación</w:t>
      </w:r>
      <w:r>
        <w:rPr>
          <w:color w:val="000000"/>
        </w:rPr>
        <w:t xml:space="preserve"> de compraventa por $1,200,000 MXN que supera el umbral de aviso, pero no presento el aviso al SAT porque 'se le olvid</w:t>
      </w:r>
      <w:r w:rsidR="005E7D2E">
        <w:rPr>
          <w:color w:val="000000"/>
        </w:rPr>
        <w:t>ó</w:t>
      </w:r>
      <w:r>
        <w:rPr>
          <w:color w:val="000000"/>
        </w:rPr>
        <w:t xml:space="preserve">' entre las vacaciones de fin de </w:t>
      </w:r>
      <w:r w:rsidR="005E7D2E">
        <w:rPr>
          <w:color w:val="000000"/>
        </w:rPr>
        <w:t>año</w:t>
      </w:r>
      <w:r>
        <w:rPr>
          <w:color w:val="000000"/>
        </w:rPr>
        <w:t xml:space="preserve">. Consulta con el director si 'conviene presentarlo tarde o mejor no presentarlo para no llamar la </w:t>
      </w:r>
      <w:r w:rsidR="005E7D2E">
        <w:rPr>
          <w:color w:val="000000"/>
        </w:rPr>
        <w:t>atención</w:t>
      </w:r>
      <w:r>
        <w:rPr>
          <w:color w:val="000000"/>
        </w:rPr>
        <w:t>'.</w:t>
      </w:r>
    </w:p>
    <w:p w14:paraId="39B5850E" w14:textId="77777777" w:rsidR="00DC49BE" w:rsidRDefault="00DC49BE"/>
    <w:p w14:paraId="39B5850F" w14:textId="7A266DEB" w:rsidR="00DC49BE" w:rsidRDefault="00E2028A">
      <w:pPr>
        <w:pStyle w:val="Ttulo2"/>
      </w:pPr>
      <w:r>
        <w:t xml:space="preserve">Preguntas de </w:t>
      </w:r>
      <w:r w:rsidR="001418D8">
        <w:t>análisis</w:t>
      </w:r>
    </w:p>
    <w:p w14:paraId="39B58510" w14:textId="42562195" w:rsidR="00DC49BE" w:rsidRDefault="00E2028A">
      <w:pPr>
        <w:spacing w:after="60"/>
        <w:jc w:val="both"/>
      </w:pPr>
      <w:r>
        <w:rPr>
          <w:color w:val="000000"/>
        </w:rPr>
        <w:t xml:space="preserve">1. ¿Que </w:t>
      </w:r>
      <w:r w:rsidR="005E7D2E">
        <w:rPr>
          <w:color w:val="000000"/>
        </w:rPr>
        <w:t>recomendación</w:t>
      </w:r>
      <w:r>
        <w:rPr>
          <w:color w:val="000000"/>
        </w:rPr>
        <w:t xml:space="preserve"> correcta debe dar el RC ante esta </w:t>
      </w:r>
      <w:r w:rsidR="001418D8">
        <w:rPr>
          <w:color w:val="000000"/>
        </w:rPr>
        <w:t>situación</w:t>
      </w:r>
      <w:r>
        <w:rPr>
          <w:color w:val="000000"/>
        </w:rPr>
        <w:t>?</w:t>
      </w:r>
    </w:p>
    <w:p w14:paraId="39B58511" w14:textId="7C61C9B7" w:rsidR="00DC49BE" w:rsidRDefault="00E2028A">
      <w:pPr>
        <w:spacing w:after="60"/>
        <w:jc w:val="both"/>
      </w:pPr>
      <w:r>
        <w:rPr>
          <w:color w:val="000000"/>
        </w:rPr>
        <w:t>2. ¿</w:t>
      </w:r>
      <w:r w:rsidR="005E7D2E">
        <w:rPr>
          <w:color w:val="000000"/>
        </w:rPr>
        <w:t>Cuál</w:t>
      </w:r>
      <w:r>
        <w:rPr>
          <w:color w:val="000000"/>
        </w:rPr>
        <w:t xml:space="preserve"> es la diferencia legal entre presentar el aviso tarde y no presentarlo?</w:t>
      </w:r>
    </w:p>
    <w:p w14:paraId="39B58512" w14:textId="22A9548E" w:rsidR="00DC49BE" w:rsidRDefault="00E2028A">
      <w:pPr>
        <w:spacing w:after="60"/>
        <w:jc w:val="both"/>
      </w:pPr>
      <w:r>
        <w:rPr>
          <w:color w:val="000000"/>
        </w:rPr>
        <w:t xml:space="preserve">3. ¿Como afecta la </w:t>
      </w:r>
      <w:r w:rsidR="005E7D2E">
        <w:rPr>
          <w:color w:val="000000"/>
        </w:rPr>
        <w:t>actuación</w:t>
      </w:r>
      <w:r>
        <w:rPr>
          <w:color w:val="000000"/>
        </w:rPr>
        <w:t xml:space="preserve"> espont</w:t>
      </w:r>
      <w:r w:rsidR="005E7D2E">
        <w:rPr>
          <w:color w:val="000000"/>
        </w:rPr>
        <w:t>á</w:t>
      </w:r>
      <w:r>
        <w:rPr>
          <w:color w:val="000000"/>
        </w:rPr>
        <w:t xml:space="preserve">nea a esta </w:t>
      </w:r>
      <w:r w:rsidR="001418D8">
        <w:rPr>
          <w:color w:val="000000"/>
        </w:rPr>
        <w:t>situación</w:t>
      </w:r>
      <w:r>
        <w:rPr>
          <w:color w:val="000000"/>
        </w:rPr>
        <w:t>?</w:t>
      </w:r>
    </w:p>
    <w:p w14:paraId="39B58513" w14:textId="77777777" w:rsidR="00DC49BE" w:rsidRDefault="00E2028A">
      <w:pPr>
        <w:spacing w:after="60"/>
        <w:jc w:val="both"/>
      </w:pPr>
      <w:r>
        <w:rPr>
          <w:color w:val="000000"/>
        </w:rPr>
        <w:t>4. ¿Que debe registrar en el libro D12?</w:t>
      </w:r>
    </w:p>
    <w:p w14:paraId="39B58514"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516" w14:textId="77777777">
        <w:tblPrEx>
          <w:tblCellMar>
            <w:top w:w="0" w:type="dxa"/>
            <w:bottom w:w="0" w:type="dxa"/>
          </w:tblCellMar>
        </w:tblPrEx>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515" w14:textId="77777777" w:rsidR="00DC49BE" w:rsidRDefault="00E2028A">
            <w:r>
              <w:rPr>
                <w:b/>
                <w:bCs/>
                <w:color w:val="A36E2B"/>
              </w:rPr>
              <w:t>RESPUESTA MODELO — Certus PLD</w:t>
            </w:r>
          </w:p>
        </w:tc>
      </w:tr>
    </w:tbl>
    <w:p w14:paraId="39B58517" w14:textId="77777777" w:rsidR="00DC49BE" w:rsidRDefault="00DC49BE"/>
    <w:p w14:paraId="39B58518" w14:textId="34DA06B7" w:rsidR="00DC49BE" w:rsidRDefault="00E2028A">
      <w:pPr>
        <w:spacing w:after="130"/>
        <w:jc w:val="both"/>
      </w:pPr>
      <w:r>
        <w:rPr>
          <w:color w:val="000000"/>
        </w:rPr>
        <w:lastRenderedPageBreak/>
        <w:t xml:space="preserve">La </w:t>
      </w:r>
      <w:r w:rsidR="005E7D2E">
        <w:rPr>
          <w:color w:val="000000"/>
        </w:rPr>
        <w:t>recomendación</w:t>
      </w:r>
      <w:r>
        <w:rPr>
          <w:color w:val="000000"/>
        </w:rPr>
        <w:t xml:space="preserve"> correcta es presentar el aviso inmediatamente, aunque sea </w:t>
      </w:r>
      <w:r w:rsidR="005E7D2E">
        <w:rPr>
          <w:color w:val="000000"/>
        </w:rPr>
        <w:t>extemporáneo</w:t>
      </w:r>
      <w:r>
        <w:rPr>
          <w:color w:val="000000"/>
        </w:rPr>
        <w:t xml:space="preserve">. No presentarlo es PEOR que presentarlo tarde: la </w:t>
      </w:r>
      <w:r w:rsidR="001630BB">
        <w:rPr>
          <w:color w:val="000000"/>
        </w:rPr>
        <w:t>omisión</w:t>
      </w:r>
      <w:r>
        <w:rPr>
          <w:color w:val="000000"/>
        </w:rPr>
        <w:t xml:space="preserve"> total puede resultar en multa de &gt;$1,000,000 MXN, mientras que la </w:t>
      </w:r>
      <w:r w:rsidR="005E7D2E">
        <w:rPr>
          <w:color w:val="000000"/>
        </w:rPr>
        <w:t>presentación</w:t>
      </w:r>
      <w:r>
        <w:rPr>
          <w:color w:val="000000"/>
        </w:rPr>
        <w:t xml:space="preserve"> </w:t>
      </w:r>
      <w:r w:rsidR="005E7D2E">
        <w:rPr>
          <w:color w:val="000000"/>
        </w:rPr>
        <w:t>extemporánea</w:t>
      </w:r>
      <w:r>
        <w:rPr>
          <w:color w:val="000000"/>
        </w:rPr>
        <w:t xml:space="preserve"> tiene consecuencias menores. La </w:t>
      </w:r>
      <w:r w:rsidR="005E7D2E">
        <w:rPr>
          <w:color w:val="000000"/>
        </w:rPr>
        <w:t>actuación</w:t>
      </w:r>
      <w:r>
        <w:rPr>
          <w:color w:val="000000"/>
        </w:rPr>
        <w:t xml:space="preserve"> espont</w:t>
      </w:r>
      <w:r w:rsidR="005E7D2E">
        <w:rPr>
          <w:color w:val="000000"/>
        </w:rPr>
        <w:t>á</w:t>
      </w:r>
      <w:r>
        <w:rPr>
          <w:color w:val="000000"/>
        </w:rPr>
        <w:t xml:space="preserve">nea aplica </w:t>
      </w:r>
      <w:r w:rsidR="005E7D2E">
        <w:rPr>
          <w:color w:val="000000"/>
        </w:rPr>
        <w:t>aquí</w:t>
      </w:r>
      <w:r>
        <w:rPr>
          <w:color w:val="000000"/>
        </w:rPr>
        <w:t xml:space="preserve">: si se presenta antes de que el SAT detecte la </w:t>
      </w:r>
      <w:r w:rsidR="001630BB">
        <w:rPr>
          <w:color w:val="000000"/>
        </w:rPr>
        <w:t>omisión</w:t>
      </w:r>
      <w:r>
        <w:rPr>
          <w:color w:val="000000"/>
        </w:rPr>
        <w:t xml:space="preserve">, la empresa puede beneficiarse de la </w:t>
      </w:r>
      <w:r w:rsidR="005E7D2E">
        <w:rPr>
          <w:color w:val="000000"/>
        </w:rPr>
        <w:t>reducción</w:t>
      </w:r>
      <w:r>
        <w:rPr>
          <w:color w:val="000000"/>
        </w:rPr>
        <w:t xml:space="preserve"> del 50% en la </w:t>
      </w:r>
      <w:r w:rsidR="005E7D2E">
        <w:rPr>
          <w:color w:val="000000"/>
        </w:rPr>
        <w:t>sanción</w:t>
      </w:r>
      <w:r>
        <w:rPr>
          <w:color w:val="000000"/>
        </w:rPr>
        <w:t xml:space="preserve">. En el libro D12 debe registrarse la </w:t>
      </w:r>
      <w:r w:rsidR="00C36FB0">
        <w:rPr>
          <w:color w:val="000000"/>
        </w:rPr>
        <w:t>operación</w:t>
      </w:r>
      <w:r>
        <w:rPr>
          <w:color w:val="000000"/>
        </w:rPr>
        <w:t xml:space="preserve">, la fecha en que </w:t>
      </w:r>
      <w:r w:rsidR="005E7D2E">
        <w:rPr>
          <w:color w:val="000000"/>
        </w:rPr>
        <w:t>debía</w:t>
      </w:r>
      <w:r>
        <w:rPr>
          <w:color w:val="000000"/>
        </w:rPr>
        <w:t xml:space="preserve"> presentarse el aviso, la fecha en que se </w:t>
      </w:r>
      <w:r w:rsidR="005E7D2E">
        <w:rPr>
          <w:color w:val="000000"/>
        </w:rPr>
        <w:t>presentó</w:t>
      </w:r>
      <w:r>
        <w:rPr>
          <w:color w:val="000000"/>
        </w:rPr>
        <w:t xml:space="preserve"> realmente, y una nota explicando el retraso. Este hallazgo debe documentarse </w:t>
      </w:r>
      <w:r w:rsidR="005E7D2E">
        <w:rPr>
          <w:color w:val="000000"/>
        </w:rPr>
        <w:t>también</w:t>
      </w:r>
      <w:r>
        <w:rPr>
          <w:color w:val="000000"/>
        </w:rPr>
        <w:t xml:space="preserve"> en el D13.</w:t>
      </w:r>
    </w:p>
    <w:p w14:paraId="39B58519" w14:textId="77777777" w:rsidR="00DC49BE" w:rsidRDefault="00DC49BE"/>
    <w:p w14:paraId="39B5851A" w14:textId="77777777" w:rsidR="00DC49BE" w:rsidRDefault="00DC49BE"/>
    <w:sectPr w:rsidR="00DC49BE" w:rsidSect="001418D8">
      <w:headerReference w:type="default" r:id="rId7"/>
      <w:footerReference w:type="default" r:id="rId8"/>
      <w:pgSz w:w="12240" w:h="15840"/>
      <w:pgMar w:top="1080" w:right="1080" w:bottom="1080" w:left="1080" w:header="708" w:footer="708" w:gutter="0"/>
      <w:pgBorders>
        <w:top w:val="single" w:sz="12" w:space="1" w:color="DA944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C8071" w14:textId="77777777" w:rsidR="00E2028A" w:rsidRDefault="00E2028A">
      <w:r>
        <w:separator/>
      </w:r>
    </w:p>
  </w:endnote>
  <w:endnote w:type="continuationSeparator" w:id="0">
    <w:p w14:paraId="5BA97965" w14:textId="77777777" w:rsidR="00E2028A" w:rsidRDefault="00E20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851C" w14:textId="4B676D28" w:rsidR="00DC49BE" w:rsidRDefault="005E7D2E">
    <w:pPr>
      <w:pBdr>
        <w:top w:val="single" w:sz="6" w:space="1" w:color="C38135"/>
      </w:pBdr>
      <w:spacing w:before="80"/>
      <w:jc w:val="center"/>
    </w:pPr>
    <w:r>
      <w:rPr>
        <w:color w:val="888888"/>
        <w:sz w:val="16"/>
        <w:szCs w:val="16"/>
      </w:rPr>
      <w:t xml:space="preserve">CERTUS </w:t>
    </w:r>
    <w:proofErr w:type="gramStart"/>
    <w:r>
      <w:rPr>
        <w:color w:val="888888"/>
        <w:sz w:val="16"/>
        <w:szCs w:val="16"/>
      </w:rPr>
      <w:t>CONSULTORES</w:t>
    </w:r>
    <w:r w:rsidR="00E2028A">
      <w:rPr>
        <w:color w:val="888888"/>
        <w:sz w:val="16"/>
        <w:szCs w:val="16"/>
      </w:rPr>
      <w:t xml:space="preserve">  |</w:t>
    </w:r>
    <w:proofErr w:type="gramEnd"/>
    <w:r w:rsidR="00E2028A">
      <w:rPr>
        <w:color w:val="888888"/>
        <w:sz w:val="16"/>
        <w:szCs w:val="16"/>
      </w:rPr>
      <w:t xml:space="preserve">  Certus </w:t>
    </w:r>
    <w:proofErr w:type="gramStart"/>
    <w:r w:rsidR="00E2028A">
      <w:rPr>
        <w:color w:val="888888"/>
        <w:sz w:val="16"/>
        <w:szCs w:val="16"/>
      </w:rPr>
      <w:t>PLD  |</w:t>
    </w:r>
    <w:proofErr w:type="gramEnd"/>
    <w:r w:rsidR="00E2028A">
      <w:rPr>
        <w:color w:val="888888"/>
        <w:sz w:val="16"/>
        <w:szCs w:val="16"/>
      </w:rPr>
      <w:t xml:space="preserve">  M</w:t>
    </w:r>
    <w:r>
      <w:rPr>
        <w:color w:val="888888"/>
        <w:sz w:val="16"/>
        <w:szCs w:val="16"/>
      </w:rPr>
      <w:t>é</w:t>
    </w:r>
    <w:r w:rsidR="00E2028A">
      <w:rPr>
        <w:color w:val="888888"/>
        <w:sz w:val="16"/>
        <w:szCs w:val="16"/>
      </w:rPr>
      <w:t xml:space="preserve">rida, </w:t>
    </w:r>
    <w:proofErr w:type="gramStart"/>
    <w:r w:rsidR="00E2028A">
      <w:rPr>
        <w:color w:val="888888"/>
        <w:sz w:val="16"/>
        <w:szCs w:val="16"/>
      </w:rPr>
      <w:t>Yucat</w:t>
    </w:r>
    <w:r>
      <w:rPr>
        <w:color w:val="888888"/>
        <w:sz w:val="16"/>
        <w:szCs w:val="16"/>
      </w:rPr>
      <w:t>á</w:t>
    </w:r>
    <w:r w:rsidR="00E2028A">
      <w:rPr>
        <w:color w:val="888888"/>
        <w:sz w:val="16"/>
        <w:szCs w:val="16"/>
      </w:rPr>
      <w:t>n  |</w:t>
    </w:r>
    <w:proofErr w:type="gramEnd"/>
    <w:r w:rsidR="00E2028A">
      <w:rPr>
        <w:color w:val="888888"/>
        <w:sz w:val="16"/>
        <w:szCs w:val="16"/>
      </w:rPr>
      <w:t xml:space="preserve">  999 163 1363     Pagina </w:t>
    </w:r>
    <w:r w:rsidR="00E2028A">
      <w:rPr>
        <w:color w:val="888888"/>
        <w:sz w:val="16"/>
        <w:szCs w:val="16"/>
      </w:rPr>
      <w:fldChar w:fldCharType="begin"/>
    </w:r>
    <w:r w:rsidR="00E2028A">
      <w:rPr>
        <w:color w:val="888888"/>
        <w:sz w:val="16"/>
        <w:szCs w:val="16"/>
      </w:rPr>
      <w:instrText>PAGE</w:instrText>
    </w:r>
    <w:r w:rsidR="00E2028A">
      <w:rPr>
        <w:color w:val="888888"/>
        <w:sz w:val="16"/>
        <w:szCs w:val="16"/>
      </w:rPr>
      <w:fldChar w:fldCharType="separate"/>
    </w:r>
    <w:r w:rsidR="00FA652D">
      <w:rPr>
        <w:noProof/>
        <w:color w:val="888888"/>
        <w:sz w:val="16"/>
        <w:szCs w:val="16"/>
      </w:rPr>
      <w:t>1</w:t>
    </w:r>
    <w:r w:rsidR="00E2028A">
      <w:rPr>
        <w:color w:val="888888"/>
        <w:sz w:val="16"/>
        <w:szCs w:val="16"/>
      </w:rPr>
      <w:fldChar w:fldCharType="end"/>
    </w:r>
    <w:r w:rsidR="00E2028A">
      <w:rPr>
        <w:color w:val="888888"/>
        <w:sz w:val="16"/>
        <w:szCs w:val="16"/>
      </w:rPr>
      <w:t xml:space="preserve"> de </w:t>
    </w:r>
    <w:r w:rsidR="00E2028A">
      <w:rPr>
        <w:color w:val="888888"/>
        <w:sz w:val="16"/>
        <w:szCs w:val="16"/>
      </w:rPr>
      <w:fldChar w:fldCharType="begin"/>
    </w:r>
    <w:r w:rsidR="00E2028A">
      <w:rPr>
        <w:color w:val="888888"/>
        <w:sz w:val="16"/>
        <w:szCs w:val="16"/>
      </w:rPr>
      <w:instrText>NUMPAGES</w:instrText>
    </w:r>
    <w:r w:rsidR="00E2028A">
      <w:rPr>
        <w:color w:val="888888"/>
        <w:sz w:val="16"/>
        <w:szCs w:val="16"/>
      </w:rPr>
      <w:fldChar w:fldCharType="separate"/>
    </w:r>
    <w:r w:rsidR="00FA652D">
      <w:rPr>
        <w:noProof/>
        <w:color w:val="888888"/>
        <w:sz w:val="16"/>
        <w:szCs w:val="16"/>
      </w:rPr>
      <w:t>2</w:t>
    </w:r>
    <w:r w:rsidR="00E2028A">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3CCDE" w14:textId="77777777" w:rsidR="00E2028A" w:rsidRDefault="00E2028A">
      <w:r>
        <w:separator/>
      </w:r>
    </w:p>
  </w:footnote>
  <w:footnote w:type="continuationSeparator" w:id="0">
    <w:p w14:paraId="14FDA97E" w14:textId="77777777" w:rsidR="00E2028A" w:rsidRDefault="00E20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851B" w14:textId="3011A039" w:rsidR="00DC49BE" w:rsidRPr="00FA652D" w:rsidRDefault="001418D8" w:rsidP="00FA652D">
    <w:pPr>
      <w:pStyle w:val="Encabezado"/>
    </w:pPr>
    <w:r>
      <w:rPr>
        <w:noProof/>
      </w:rPr>
      <w:drawing>
        <wp:anchor distT="0" distB="0" distL="114300" distR="114300" simplePos="0" relativeHeight="251657216" behindDoc="1" locked="0" layoutInCell="1" allowOverlap="1" wp14:anchorId="0E8E081B" wp14:editId="79D9BB10">
          <wp:simplePos x="0" y="0"/>
          <wp:positionH relativeFrom="margin">
            <wp:posOffset>-68239</wp:posOffset>
          </wp:positionH>
          <wp:positionV relativeFrom="paragraph">
            <wp:posOffset>-435904</wp:posOffset>
          </wp:positionV>
          <wp:extent cx="941070" cy="600075"/>
          <wp:effectExtent l="0" t="0" r="0" b="0"/>
          <wp:wrapTight wrapText="bothSides">
            <wp:wrapPolygon edited="0">
              <wp:start x="3935" y="4114"/>
              <wp:lineTo x="1749" y="7543"/>
              <wp:lineTo x="1749" y="11657"/>
              <wp:lineTo x="4810" y="15086"/>
              <wp:lineTo x="19239" y="15086"/>
              <wp:lineTo x="20551" y="6857"/>
              <wp:lineTo x="18364" y="5486"/>
              <wp:lineTo x="5684" y="4114"/>
              <wp:lineTo x="3935" y="4114"/>
            </wp:wrapPolygon>
          </wp:wrapTight>
          <wp:docPr id="341326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54834" name="Imagen 665054834"/>
                  <pic:cNvPicPr/>
                </pic:nvPicPr>
                <pic:blipFill>
                  <a:blip r:embed="rId1">
                    <a:extLst>
                      <a:ext uri="{28A0092B-C50C-407E-A947-70E740481C1C}">
                        <a14:useLocalDpi xmlns:a14="http://schemas.microsoft.com/office/drawing/2010/main" val="0"/>
                      </a:ext>
                    </a:extLst>
                  </a:blip>
                  <a:stretch>
                    <a:fillRect/>
                  </a:stretch>
                </pic:blipFill>
                <pic:spPr>
                  <a:xfrm>
                    <a:off x="0" y="0"/>
                    <a:ext cx="941070" cy="60007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C4B"/>
    <w:multiLevelType w:val="hybridMultilevel"/>
    <w:tmpl w:val="F9748B72"/>
    <w:lvl w:ilvl="0" w:tplc="078AB342">
      <w:start w:val="1"/>
      <w:numFmt w:val="bullet"/>
      <w:lvlText w:val="●"/>
      <w:lvlJc w:val="left"/>
      <w:pPr>
        <w:ind w:left="720" w:hanging="360"/>
      </w:pPr>
    </w:lvl>
    <w:lvl w:ilvl="1" w:tplc="60FE779A">
      <w:start w:val="1"/>
      <w:numFmt w:val="bullet"/>
      <w:lvlText w:val="○"/>
      <w:lvlJc w:val="left"/>
      <w:pPr>
        <w:ind w:left="1440" w:hanging="360"/>
      </w:pPr>
    </w:lvl>
    <w:lvl w:ilvl="2" w:tplc="B8483166">
      <w:start w:val="1"/>
      <w:numFmt w:val="bullet"/>
      <w:lvlText w:val="■"/>
      <w:lvlJc w:val="left"/>
      <w:pPr>
        <w:ind w:left="2160" w:hanging="360"/>
      </w:pPr>
    </w:lvl>
    <w:lvl w:ilvl="3" w:tplc="74D6A2C8">
      <w:start w:val="1"/>
      <w:numFmt w:val="bullet"/>
      <w:lvlText w:val="●"/>
      <w:lvlJc w:val="left"/>
      <w:pPr>
        <w:ind w:left="2880" w:hanging="360"/>
      </w:pPr>
    </w:lvl>
    <w:lvl w:ilvl="4" w:tplc="4B72ED5C">
      <w:start w:val="1"/>
      <w:numFmt w:val="bullet"/>
      <w:lvlText w:val="○"/>
      <w:lvlJc w:val="left"/>
      <w:pPr>
        <w:ind w:left="3600" w:hanging="360"/>
      </w:pPr>
    </w:lvl>
    <w:lvl w:ilvl="5" w:tplc="A216C3B2">
      <w:start w:val="1"/>
      <w:numFmt w:val="bullet"/>
      <w:lvlText w:val="■"/>
      <w:lvlJc w:val="left"/>
      <w:pPr>
        <w:ind w:left="4320" w:hanging="360"/>
      </w:pPr>
    </w:lvl>
    <w:lvl w:ilvl="6" w:tplc="165C3F30">
      <w:start w:val="1"/>
      <w:numFmt w:val="bullet"/>
      <w:lvlText w:val="●"/>
      <w:lvlJc w:val="left"/>
      <w:pPr>
        <w:ind w:left="5040" w:hanging="360"/>
      </w:pPr>
    </w:lvl>
    <w:lvl w:ilvl="7" w:tplc="9856BA9A">
      <w:start w:val="1"/>
      <w:numFmt w:val="bullet"/>
      <w:lvlText w:val="●"/>
      <w:lvlJc w:val="left"/>
      <w:pPr>
        <w:ind w:left="5760" w:hanging="360"/>
      </w:pPr>
    </w:lvl>
    <w:lvl w:ilvl="8" w:tplc="21C0427E">
      <w:start w:val="1"/>
      <w:numFmt w:val="bullet"/>
      <w:lvlText w:val="●"/>
      <w:lvlJc w:val="left"/>
      <w:pPr>
        <w:ind w:left="6480" w:hanging="360"/>
      </w:pPr>
    </w:lvl>
  </w:abstractNum>
  <w:abstractNum w:abstractNumId="1" w15:restartNumberingAfterBreak="0">
    <w:nsid w:val="0E43597B"/>
    <w:multiLevelType w:val="hybridMultilevel"/>
    <w:tmpl w:val="1C04069A"/>
    <w:lvl w:ilvl="0" w:tplc="C44C2158">
      <w:start w:val="1"/>
      <w:numFmt w:val="decimal"/>
      <w:lvlText w:val="%1."/>
      <w:lvlJc w:val="left"/>
      <w:pPr>
        <w:ind w:left="720" w:hanging="360"/>
      </w:pPr>
    </w:lvl>
    <w:lvl w:ilvl="1" w:tplc="81284ADC">
      <w:numFmt w:val="decimal"/>
      <w:lvlText w:val=""/>
      <w:lvlJc w:val="left"/>
    </w:lvl>
    <w:lvl w:ilvl="2" w:tplc="71426AF4">
      <w:numFmt w:val="decimal"/>
      <w:lvlText w:val=""/>
      <w:lvlJc w:val="left"/>
    </w:lvl>
    <w:lvl w:ilvl="3" w:tplc="89D06616">
      <w:numFmt w:val="decimal"/>
      <w:lvlText w:val=""/>
      <w:lvlJc w:val="left"/>
    </w:lvl>
    <w:lvl w:ilvl="4" w:tplc="BFBE4E6C">
      <w:numFmt w:val="decimal"/>
      <w:lvlText w:val=""/>
      <w:lvlJc w:val="left"/>
    </w:lvl>
    <w:lvl w:ilvl="5" w:tplc="DADCC380">
      <w:numFmt w:val="decimal"/>
      <w:lvlText w:val=""/>
      <w:lvlJc w:val="left"/>
    </w:lvl>
    <w:lvl w:ilvl="6" w:tplc="C09EE852">
      <w:numFmt w:val="decimal"/>
      <w:lvlText w:val=""/>
      <w:lvlJc w:val="left"/>
    </w:lvl>
    <w:lvl w:ilvl="7" w:tplc="4F8E4EDA">
      <w:numFmt w:val="decimal"/>
      <w:lvlText w:val=""/>
      <w:lvlJc w:val="left"/>
    </w:lvl>
    <w:lvl w:ilvl="8" w:tplc="992CB6F2">
      <w:numFmt w:val="decimal"/>
      <w:lvlText w:val=""/>
      <w:lvlJc w:val="left"/>
    </w:lvl>
  </w:abstractNum>
  <w:abstractNum w:abstractNumId="2" w15:restartNumberingAfterBreak="0">
    <w:nsid w:val="57452B6E"/>
    <w:multiLevelType w:val="hybridMultilevel"/>
    <w:tmpl w:val="B146404E"/>
    <w:lvl w:ilvl="0" w:tplc="7958909E">
      <w:start w:val="1"/>
      <w:numFmt w:val="bullet"/>
      <w:lvlText w:val="•"/>
      <w:lvlJc w:val="left"/>
      <w:pPr>
        <w:ind w:left="720" w:hanging="360"/>
      </w:pPr>
    </w:lvl>
    <w:lvl w:ilvl="1" w:tplc="81D2CED2">
      <w:start w:val="1"/>
      <w:numFmt w:val="bullet"/>
      <w:lvlText w:val="◦"/>
      <w:lvlJc w:val="left"/>
      <w:pPr>
        <w:ind w:left="1080" w:hanging="360"/>
      </w:pPr>
    </w:lvl>
    <w:lvl w:ilvl="2" w:tplc="0082D814">
      <w:numFmt w:val="decimal"/>
      <w:lvlText w:val=""/>
      <w:lvlJc w:val="left"/>
    </w:lvl>
    <w:lvl w:ilvl="3" w:tplc="0B9EE6C8">
      <w:numFmt w:val="decimal"/>
      <w:lvlText w:val=""/>
      <w:lvlJc w:val="left"/>
    </w:lvl>
    <w:lvl w:ilvl="4" w:tplc="1FBCE210">
      <w:numFmt w:val="decimal"/>
      <w:lvlText w:val=""/>
      <w:lvlJc w:val="left"/>
    </w:lvl>
    <w:lvl w:ilvl="5" w:tplc="281AD884">
      <w:numFmt w:val="decimal"/>
      <w:lvlText w:val=""/>
      <w:lvlJc w:val="left"/>
    </w:lvl>
    <w:lvl w:ilvl="6" w:tplc="BB0A0970">
      <w:numFmt w:val="decimal"/>
      <w:lvlText w:val=""/>
      <w:lvlJc w:val="left"/>
    </w:lvl>
    <w:lvl w:ilvl="7" w:tplc="8B78F752">
      <w:numFmt w:val="decimal"/>
      <w:lvlText w:val=""/>
      <w:lvlJc w:val="left"/>
    </w:lvl>
    <w:lvl w:ilvl="8" w:tplc="B8DA2ECA">
      <w:numFmt w:val="decimal"/>
      <w:lvlText w:val=""/>
      <w:lvlJc w:val="left"/>
    </w:lvl>
  </w:abstractNum>
  <w:num w:numId="1" w16cid:durableId="1201165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alignBordersAndEdg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9BE"/>
    <w:rsid w:val="001418D8"/>
    <w:rsid w:val="001630BB"/>
    <w:rsid w:val="005E7D2E"/>
    <w:rsid w:val="00A439E0"/>
    <w:rsid w:val="00A44F86"/>
    <w:rsid w:val="00C36FB0"/>
    <w:rsid w:val="00DC49BE"/>
    <w:rsid w:val="00E2028A"/>
    <w:rsid w:val="00EC465C"/>
    <w:rsid w:val="00F83ED5"/>
    <w:rsid w:val="00FA65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5848F"/>
  <w15:docId w15:val="{EDB142F9-53BF-45DF-B705-591AB352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26"/>
      <w:szCs w:val="26"/>
    </w:rPr>
  </w:style>
  <w:style w:type="paragraph" w:styleId="Ttulo2">
    <w:name w:val="heading 2"/>
    <w:uiPriority w:val="9"/>
    <w:unhideWhenUsed/>
    <w:qFormat/>
    <w:pPr>
      <w:spacing w:before="200" w:after="80"/>
      <w:outlineLvl w:val="1"/>
    </w:pPr>
    <w:rPr>
      <w:b/>
      <w:bCs/>
      <w:color w:val="1F3864"/>
    </w:rPr>
  </w:style>
  <w:style w:type="paragraph" w:styleId="Ttulo3">
    <w:name w:val="heading 3"/>
    <w:uiPriority w:val="9"/>
    <w:semiHidden/>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A652D"/>
    <w:pPr>
      <w:tabs>
        <w:tab w:val="center" w:pos="4419"/>
        <w:tab w:val="right" w:pos="8838"/>
      </w:tabs>
    </w:pPr>
  </w:style>
  <w:style w:type="character" w:customStyle="1" w:styleId="EncabezadoCar">
    <w:name w:val="Encabezado Car"/>
    <w:basedOn w:val="Fuentedeprrafopredeter"/>
    <w:link w:val="Encabezado"/>
    <w:uiPriority w:val="99"/>
    <w:rsid w:val="00FA652D"/>
  </w:style>
  <w:style w:type="paragraph" w:styleId="Piedepgina">
    <w:name w:val="footer"/>
    <w:basedOn w:val="Normal"/>
    <w:link w:val="PiedepginaCar"/>
    <w:uiPriority w:val="99"/>
    <w:unhideWhenUsed/>
    <w:rsid w:val="00FA652D"/>
    <w:pPr>
      <w:tabs>
        <w:tab w:val="center" w:pos="4419"/>
        <w:tab w:val="right" w:pos="8838"/>
      </w:tabs>
    </w:pPr>
  </w:style>
  <w:style w:type="character" w:customStyle="1" w:styleId="PiedepginaCar">
    <w:name w:val="Pie de página Car"/>
    <w:basedOn w:val="Fuentedeprrafopredeter"/>
    <w:link w:val="Piedepgina"/>
    <w:uiPriority w:val="99"/>
    <w:rsid w:val="00FA6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1323</Words>
  <Characters>7279</Characters>
  <Application>Microsoft Office Word</Application>
  <DocSecurity>0</DocSecurity>
  <Lines>60</Lines>
  <Paragraphs>17</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2</cp:revision>
  <dcterms:created xsi:type="dcterms:W3CDTF">2026-05-17T03:01:00Z</dcterms:created>
  <dcterms:modified xsi:type="dcterms:W3CDTF">2026-05-17T03:01:00Z</dcterms:modified>
</cp:coreProperties>
</file>