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D8-NOT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Política de Personas Expuestas Políticamente (PEP's)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[NOMBRE DE LA NOTARIA]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Notaría: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[NOMBRE DE LA NOTARIA]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Aprobó: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[NOTARIO TITULAR]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Elaboró: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Versión: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</w:tbl>
    <w:p/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Nota: la definición de PEP, los cargos que califican y el procedimiento de identificación son sustancialmente idénticos al régimen inmobiliario — el criterio no depende de la fracción del artículo 17 aplicable. Lo que cambia respecto del kit inmobiliario es (i) la referencia cruzada al expediente KYC, porque en el D7-NOT la Sección de PEP's es la F, no la E; (ii) los roles que deben evaluarse, más amplios que "cliente" en un acto notarial; y (iii) quién aprueba la debida diligencia reforzada, dado que el Notario Titular responde personalmente (D2-NOT), sin órgano de administración.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Definición de PEP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Para efectos de esta Política y conforme a la LFPIORPI y su Reglamento, se considera Persona Expuesta Políticamente (PEP) a toda persona física que desempeñe o haya desempeñado funciones públicas prominentes en México o en el extranjero, así como a quien dejó el cargo, durante el año siguiente a aquel en que lo hizo (Art. 23 Quáter RCG).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0A1628"/>
          <w:sz w:val="20"/>
          <w:szCs w:val="20"/>
        </w:rPr>
        <w:t xml:space="preserve">1.1 Cargos que califican como PEP en México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Titulares del Poder Ejecutivo Federal, Estatal o Municipal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Legisladores federales y locales (Senadores, Diputados)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Magistrados y Jueces del Poder Judicial Federal y Estatal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Secretarios de Estado y equivalentes en gobiernos estatales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Directores generales de organismos descentralizados y empresas de participación estatal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Embajadores y Cónsules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Altos mandos de las Fuerzas Armadas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Titulares de órganos constitucionales autónomos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Familiares y Asociados de PEP's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Cónyuges o concubinos del PEP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Parientes por consanguinidad o afinidad hasta el segundo grado (padres, hijos, abuelos, nietos, hermanos y sus equivalentes por afinidad)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Asociados o socios de personas morales con las que el PEP mantenga vínculos patrimoniales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Las demás personas relacionadas que la Secretaría determine en reglas de carácter general (Art. 3, fr. IX Bis, de la Ley)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Roles a evaluar en un acto notarial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A diferencia de una compraventa inmobiliaria, donde típicamente basta con evaluar a comprador y vendedor, un acto ante fe pública puede involucrar varios roles que deben evaluarse de forma independiente: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a): enajenante y adquirente del inmueble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b): poderdante y apoderado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c): socios fundadores o adquirentes, representante legal que comparece, y beneficiario controlador (D7-NOT Sección 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d): fideicomitente y fideicomisario(s)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e): mutuante y mutuatario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Procedimiento de Identificación — 6 Pasos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350"/>
        <w:gridCol w:w="20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3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Preguntar a cada parte compareciente (y, en su caso, al beneficiario controlador identificado): ¿Es usted o tiene familiares en cargos públicos?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/ Enc. Operativo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Primer contacto</w:t>
            </w:r>
          </w:p>
        </w:tc>
      </w:tr>
      <w:tr>
        <w:tc>
          <w:tcPr>
            <w:tcW w:type="dxa" w:w="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Verificar en listas oficiales: DOF, páginas de gobierno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/ Enc. Operativo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Antes de formalizar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Consultar listas de sanciones: OFAC, ONU, Interpol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/ Enc. Operativo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Antes de formalizar</w:t>
            </w:r>
          </w:p>
        </w:tc>
      </w:tr>
      <w:tr>
        <w:tc>
          <w:tcPr>
            <w:tcW w:type="dxa" w:w="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alguna de las partes ES PEP: activar medidas de debida diligencia reforzada (Sección V)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Inmediatamente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Documentar el resultado en el expediente KYC (D7-NOT, Sección F)</w:t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/ Enc. Operativo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Mismo día</w:t>
            </w:r>
          </w:p>
        </w:tc>
      </w:tr>
      <w:tr>
        <w:tc>
          <w:tcPr>
            <w:tcW w:type="dxa" w:w="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Registrar en el Control de PEP's (Sección VI) — el Notario Titular es quien asume la responsabilidad personal del registro</w:t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Notario Titular</w:t>
            </w:r>
          </w:p>
        </w:tc>
        <w:tc>
          <w:tcPr>
            <w:tcW w:type="dxa" w:w="20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Mismo día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V. Medidas de Debida Diligencia Reforzada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Aprobación personal del Notario Titular ANTES de formalizar el acto — no existe órgano de administración que la delegue.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Solicitud de documentación adicional: declaración fiscal de los últimos 2 años, estados de cuenta bancarios de los últimos 6 meses.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Verificación de que el valor del acto sea congruente con el nivel de ingresos declarado por la parte PEP.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Monitoreo reforzado durante la vigencia del acto (por ejemplo, en poderes irrevocables o fideicomisos de larga duración).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Registro detallado de todas las medidas aplicadas en el expediente KYC (D7-NOT).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Presentación de aviso al SAT independientemente del monto, si la naturaleza del acto lo justifica — recordando que los incisos b), c) y e) ya son SIEMPRE objeto de aviso por sí mismos.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VI. Registro de PEP's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350"/>
        <w:gridCol w:w="2200"/>
        <w:gridCol w:w="1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3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Cargo / Vínculo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 relacionado (D7-NOT)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5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5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2026-09-09T14:48:46.170Z</dcterms:created>
  <dcterms:modified xsi:type="dcterms:W3CDTF">2026-09-09T14:48:46.171Z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