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shd w:val="clear" w:color="auto" w:fill="1F3564"/>
        <w:tblCellMar>
          <w:left w:w="10" w:type="dxa"/>
          <w:right w:w="10" w:type="dxa"/>
        </w:tblCellMar>
        <w:tblLook w:val="0000" w:firstRow="0" w:lastRow="0" w:firstColumn="0" w:lastColumn="0" w:noHBand="0" w:noVBand="0"/>
      </w:tblPr>
      <w:tblGrid>
        <w:gridCol w:w="9360"/>
      </w:tblGrid>
      <w:tr w:rsidR="0073489E" w14:paraId="124BE026" w14:textId="77777777" w:rsidTr="0089267D">
        <w:tc>
          <w:tcPr>
            <w:tcW w:w="9360" w:type="dxa"/>
            <w:shd w:val="clear" w:color="auto" w:fill="1F3564"/>
            <w:tcMar>
              <w:top w:w="220" w:type="dxa"/>
              <w:left w:w="260" w:type="dxa"/>
              <w:bottom w:w="220" w:type="dxa"/>
              <w:right w:w="260" w:type="dxa"/>
            </w:tcMar>
          </w:tcPr>
          <w:p w14:paraId="124BE023" w14:textId="14AEB9FC" w:rsidR="0073489E" w:rsidRDefault="00A57043" w:rsidP="0089267D">
            <w:pPr>
              <w:spacing w:after="50"/>
            </w:pPr>
            <w:r>
              <w:rPr>
                <w:b/>
                <w:bCs/>
                <w:color w:val="C38135"/>
                <w:spacing w:val="120"/>
                <w:sz w:val="16"/>
                <w:szCs w:val="16"/>
              </w:rPr>
              <w:t xml:space="preserve">CERTUS PLD                                      </w:t>
            </w:r>
            <w:r>
              <w:rPr>
                <w:b/>
                <w:bCs/>
                <w:color w:val="C38135"/>
                <w:sz w:val="18"/>
                <w:szCs w:val="18"/>
              </w:rPr>
              <w:t>D1</w:t>
            </w:r>
          </w:p>
          <w:p w14:paraId="124BE024" w14:textId="3D7ACC39" w:rsidR="0073489E" w:rsidRDefault="00A57043">
            <w:pPr>
              <w:spacing w:after="80"/>
            </w:pPr>
            <w:r>
              <w:rPr>
                <w:b/>
                <w:bCs/>
                <w:color w:val="FFFFFF"/>
                <w:sz w:val="30"/>
                <w:szCs w:val="30"/>
              </w:rPr>
              <w:t xml:space="preserve">Dictamen de Sujeción Normativa PLD/FT</w:t>
            </w:r>
          </w:p>
          <w:p w14:paraId="124BE025" w14:textId="77777777" w:rsidR="0073489E" w:rsidRDefault="00A57043">
            <w:r>
              <w:rPr>
                <w:color w:val="888888"/>
                <w:sz w:val="18"/>
                <w:szCs w:val="18"/>
              </w:rPr>
              <w:t>Fecha: [FECHA]   |   Empresa: [NOMBRE DEL CLIENTE]</w:t>
            </w:r>
          </w:p>
        </w:tc>
      </w:tr>
    </w:tbl>
    <w:p w14:paraId="124BE027" w14:textId="77777777" w:rsidR="0073489E" w:rsidRDefault="007348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3489E" w14:paraId="124BE02A"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28" w14:textId="77777777" w:rsidR="0073489E" w:rsidRDefault="00A57043">
            <w:r>
              <w:rPr>
                <w:b/>
                <w:bCs/>
                <w:sz w:val="20"/>
                <w:szCs w:val="20"/>
              </w:rPr>
              <w:t>Empresa analizada: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29" w14:textId="77777777" w:rsidR="0073489E" w:rsidRDefault="00A57043">
            <w:r>
              <w:rPr>
                <w:sz w:val="20"/>
                <w:szCs w:val="20"/>
              </w:rPr>
              <w:t>[Nombre de la Inmobiliaria]</w:t>
            </w:r>
          </w:p>
        </w:tc>
      </w:tr>
      <w:tr w:rsidR="0073489E" w14:paraId="124BE02D"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2B" w14:textId="77777777" w:rsidR="0073489E" w:rsidRDefault="00A57043">
            <w:r>
              <w:rPr>
                <w:b/>
                <w:bCs/>
                <w:sz w:val="20"/>
                <w:szCs w:val="20"/>
              </w:rPr>
              <w:t>RFC: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2C" w14:textId="77777777" w:rsidR="0073489E" w:rsidRDefault="00A57043">
            <w:r>
              <w:rPr>
                <w:sz w:val="20"/>
                <w:szCs w:val="20"/>
              </w:rPr>
              <w:t>[RFC]</w:t>
            </w:r>
          </w:p>
        </w:tc>
      </w:tr>
      <w:tr w:rsidR="0073489E" w14:paraId="124BE03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2E" w14:textId="77777777" w:rsidR="0073489E" w:rsidRDefault="00A57043">
            <w:r>
              <w:rPr>
                <w:b/>
                <w:bCs/>
                <w:sz w:val="20"/>
                <w:szCs w:val="20"/>
              </w:rPr>
              <w:t>Actividad: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2F" w14:textId="151FE387" w:rsidR="0073489E" w:rsidRDefault="00A57043">
            <w:r>
              <w:rPr>
                <w:sz w:val="20"/>
                <w:szCs w:val="20"/>
              </w:rPr>
              <w:t xml:space="preserve">Desarrollo, compraventa, intermediación y arrendamiento de inmuebles</w:t>
            </w:r>
          </w:p>
        </w:tc>
      </w:tr>
      <w:tr w:rsidR="0073489E" w14:paraId="124BE033"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31" w14:textId="77777777" w:rsidR="0073489E" w:rsidRDefault="00A57043">
            <w:r>
              <w:rPr>
                <w:b/>
                <w:bCs/>
                <w:sz w:val="20"/>
                <w:szCs w:val="20"/>
              </w:rPr>
              <w:t>Elaboro: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32" w14:textId="67861067" w:rsidR="0073489E" w:rsidRDefault="003D6994">
            <w:r>
              <w:rPr>
                <w:sz w:val="20"/>
                <w:szCs w:val="20"/>
              </w:rPr>
              <w:t xml:space="preserve">Certus PLD | CERTUS CONSULTORES/ ESPINOSA SALAZAR</w:t>
            </w:r>
          </w:p>
        </w:tc>
      </w:tr>
      <w:tr w:rsidR="0073489E" w14:paraId="124BE03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34" w14:textId="77777777" w:rsidR="0073489E" w:rsidRDefault="00A57043">
            <w:r>
              <w:rPr>
                <w:b/>
                <w:bCs/>
                <w:sz w:val="20"/>
                <w:szCs w:val="20"/>
              </w:rPr>
              <w:t>Fecha: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35" w14:textId="77777777" w:rsidR="0073489E" w:rsidRDefault="00A57043">
            <w:r>
              <w:rPr>
                <w:sz w:val="20"/>
                <w:szCs w:val="20"/>
              </w:rPr>
              <w:t>[Fecha]</w:t>
            </w:r>
          </w:p>
        </w:tc>
      </w:tr>
      <w:tr w:rsidR="0073489E" w14:paraId="124BE039"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37" w14:textId="77777777" w:rsidR="0073489E" w:rsidRDefault="00A57043">
            <w:r>
              <w:rPr>
                <w:b/>
                <w:bCs/>
                <w:sz w:val="20"/>
                <w:szCs w:val="20"/>
              </w:rPr>
              <w:t>Vigencia normativa: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38" w14:textId="77777777" w:rsidR="0073489E" w:rsidRDefault="00A57043">
            <w:r>
              <w:rPr>
                <w:sz w:val="20"/>
                <w:szCs w:val="20"/>
              </w:rPr>
              <w:t>LFPIORPI reforma DOF 16/07/2025 - Reglamento DOF 27/03/2026 - Acuerdo 115/2026 (DOF 07/08/2026)</w:t>
            </w:r>
          </w:p>
        </w:tc>
      </w:tr>
    </w:tbl>
    <w:p w14:paraId="124BE03A" w14:textId="77777777" w:rsidR="0073489E" w:rsidRDefault="0073489E"/>
    <w:p w14:paraId="124BE03B" w14:textId="77777777" w:rsidR="0073489E" w:rsidRDefault="00A57043">
      <w:pPr>
        <w:pStyle w:val="Ttulo1"/>
      </w:pPr>
      <w:r>
        <w:t>I. Antecedentes normativos</w:t>
      </w:r>
    </w:p>
    <w:p w14:paraId="124BE03C" w14:textId="7BE13D71" w:rsidR="0073489E" w:rsidRDefault="00A57043">
      <w:pPr>
        <w:spacing w:after="130"/>
        <w:jc w:val="both"/>
      </w:pPr>
      <w:r>
        <w:rPr>
          <w:color w:val="000000"/>
        </w:rPr>
        <w:t xml:space="preserve">La Ley Federal para la Prevención e Identificación de Operaciones con Recursos de Procedencia Ilícita (LFPIORPI) fue publicada en el Diario Oficial de la Federación el 17 de octubre de 2012. Con fecha 16 de julio de 2025 fue publicada una reforma sustancial que, entre otros cambios, adicionó la Fracción V Bis al artículo 17 — recepción de recursos destinados a un Desarrollo Inmobiliario para su venta o renta —, que no exige habitualidad. El Reglamento fue reformado mediante decreto publicado en el DOF el 27 de marzo de 2026, y el Acuerdo 115/2026 (DOF 07/08/2026) reformó las Reglas de Carácter General.</w:t>
      </w:r>
    </w:p>
    <w:p w14:paraId="124BE03D" w14:textId="77777777" w:rsidR="0073489E" w:rsidRDefault="0073489E"/>
    <w:p w14:paraId="124BE03E" w14:textId="1154F634" w:rsidR="0073489E" w:rsidRDefault="00A57043">
      <w:pPr>
        <w:pStyle w:val="Ttulo1"/>
      </w:pPr>
      <w:r>
        <w:t xml:space="preserve">II. Sujeción - Fracción V: Compraventa e Intermediación</w:t>
      </w:r>
    </w:p>
    <w:p w14:paraId="124BE03F" w14:textId="77777777" w:rsidR="0073489E" w:rsidRDefault="00A57043">
      <w:pPr>
        <w:pStyle w:val="Ttulo2"/>
      </w:pPr>
      <w:r>
        <w:t>2.1 Supuesto normativo</w:t>
      </w:r>
    </w:p>
    <w:p w14:paraId="124BE040" w14:textId="5D48C029" w:rsidR="0073489E" w:rsidRDefault="00A57043">
      <w:pPr>
        <w:spacing w:after="130"/>
        <w:jc w:val="both"/>
      </w:pPr>
      <w:r>
        <w:rPr>
          <w:color w:val="000000"/>
        </w:rPr>
        <w:t xml:space="preserve">La Fracción V del artículo 17 LFPIORPI sujeta a quienes realicen, de manera habitual o profesional, actividades de construcción o desarrollo de bienes inmuebles, así como de intermediación en la transmisión de la propiedad o constitución de derechos sobre dichos bienes, en los que se involucren operaciones de compra o venta de los propios bienes.</w:t>
      </w:r>
    </w:p>
    <w:p w14:paraId="124BE041" w14:textId="77777777" w:rsidR="0073489E" w:rsidRDefault="00A57043">
      <w:pPr>
        <w:pStyle w:val="Ttulo2"/>
      </w:pPr>
      <w:r>
        <w:t>2.2 Umbrales aplicables (UMA 2026: $117.31 MXN)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800"/>
        <w:gridCol w:w="3060"/>
      </w:tblGrid>
      <w:tr w:rsidR="0073489E" w14:paraId="124BE045" w14:textId="77777777" w:rsidTr="0089267D">
        <w:tc>
          <w:tcPr>
            <w:tcW w:w="35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42" w14:textId="7A6D9841" w:rsidR="0073489E" w:rsidRDefault="0089267D">
            <w:r>
              <w:rPr>
                <w:b/>
                <w:bCs/>
                <w:color w:val="FFFFFF"/>
                <w:sz w:val="17"/>
                <w:szCs w:val="17"/>
              </w:rPr>
              <w:t>Obligación</w:t>
            </w:r>
          </w:p>
        </w:tc>
        <w:tc>
          <w:tcPr>
            <w:tcW w:w="28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43" w14:textId="77777777" w:rsidR="0073489E" w:rsidRDefault="00A57043">
            <w:r>
              <w:rPr>
                <w:b/>
                <w:bCs/>
                <w:color w:val="FFFFFF"/>
                <w:sz w:val="17"/>
                <w:szCs w:val="17"/>
              </w:rPr>
              <w:t>Umbral en UMA</w:t>
            </w:r>
          </w:p>
        </w:tc>
        <w:tc>
          <w:tcPr>
            <w:tcW w:w="306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44" w14:textId="77777777" w:rsidR="0073489E" w:rsidRDefault="00A57043">
            <w:r>
              <w:rPr>
                <w:b/>
                <w:bCs/>
                <w:color w:val="FFFFFF"/>
                <w:sz w:val="17"/>
                <w:szCs w:val="17"/>
              </w:rPr>
              <w:t>Equivalente MXN (aprox.)</w:t>
            </w:r>
          </w:p>
        </w:tc>
      </w:tr>
      <w:tr w:rsidR="0073489E" w14:paraId="124BE049" w14:textId="77777777" w:rsidTr="0089267D">
        <w:tc>
          <w:tcPr>
            <w:tcW w:w="3500" w:type="dxa"/>
            <w:tcBorders>
              <w:top w:val="single" w:sz="2" w:space="0" w:color="1F3564"/>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46" w14:textId="506D0B69" w:rsidR="0073489E" w:rsidRDefault="0089267D">
            <w:r>
              <w:rPr>
                <w:b/>
                <w:bCs/>
                <w:color w:val="000000"/>
                <w:sz w:val="20"/>
                <w:szCs w:val="20"/>
              </w:rPr>
              <w:t xml:space="preserve">Identificación del cliente</w:t>
            </w:r>
          </w:p>
        </w:tc>
        <w:tc>
          <w:tcPr>
            <w:tcW w:w="280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47" w14:textId="77777777" w:rsidR="0073489E" w:rsidRDefault="00A57043">
            <w:r>
              <w:rPr>
                <w:color w:val="000000"/>
                <w:sz w:val="20"/>
                <w:szCs w:val="20"/>
              </w:rPr>
              <w:t>SIEMPRE (sin umbral)</w:t>
            </w:r>
          </w:p>
        </w:tc>
        <w:tc>
          <w:tcPr>
            <w:tcW w:w="306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48" w14:textId="2D220E89" w:rsidR="0073489E" w:rsidRDefault="00A57043">
            <w:r>
              <w:rPr>
                <w:color w:val="000000"/>
                <w:sz w:val="20"/>
                <w:szCs w:val="20"/>
              </w:rPr>
              <w:t xml:space="preserve">Toda operación</w:t>
            </w:r>
          </w:p>
        </w:tc>
      </w:tr>
      <w:tr w:rsidR="0073489E" w14:paraId="124BE04D" w14:textId="77777777">
        <w:tc>
          <w:tcPr>
            <w:tcW w:w="3500" w:type="dxa"/>
            <w:tcBorders>
              <w:top w:val="single" w:sz="1" w:space="0" w:color="CCCCCC"/>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4A" w14:textId="572EFE34" w:rsidR="0073489E" w:rsidRDefault="0089267D">
            <w:r>
              <w:rPr>
                <w:b/>
                <w:bCs/>
                <w:color w:val="000000"/>
                <w:sz w:val="20"/>
                <w:szCs w:val="20"/>
              </w:rPr>
              <w:t xml:space="preserve">Presentación de aviso ante SAT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4B" w14:textId="77777777" w:rsidR="0073489E" w:rsidRDefault="00A57043">
            <w:r>
              <w:rPr>
                <w:color w:val="000000"/>
                <w:sz w:val="20"/>
                <w:szCs w:val="20"/>
              </w:rPr>
              <w:t>8,025 UMA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4C" w14:textId="77777777" w:rsidR="0073489E" w:rsidRDefault="00A57043">
            <w:r>
              <w:rPr>
                <w:color w:val="000000"/>
                <w:sz w:val="20"/>
                <w:szCs w:val="20"/>
              </w:rPr>
              <w:t>$941,413 MXN</w:t>
            </w:r>
          </w:p>
        </w:tc>
      </w:tr>
    </w:tbl>
    <w:p w14:paraId="124BE04E" w14:textId="77777777" w:rsidR="0073489E" w:rsidRDefault="0073489E"/>
    <w:p w14:paraId="124BE04F" w14:textId="5D1D24D9" w:rsidR="0073489E" w:rsidRDefault="00A57043">
      <w:pPr>
        <w:pStyle w:val="Ttulo1"/>
      </w:pPr>
      <w:r>
        <w:t xml:space="preserve">III. Sujeción - Fracción V Bis: Desarrollo y Preventas (Nueva)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489E" w14:paraId="124BE051" w14:textId="77777777">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124BE050" w14:textId="6BDB0599" w:rsidR="0073489E" w:rsidRDefault="00A57043">
            <w:r>
              <w:rPr>
                <w:b/>
                <w:bCs/>
                <w:color w:val="A36E2B"/>
              </w:rPr>
              <w:t xml:space="preserve">NOVEDAD REFORMA JULIO 2025: la Fracción V Bis, adicionada por la reforma, sujeta la recepción de recursos destinados a un Desarrollo Inmobiliario cuya finalidad sea su venta o renta, sin exigir habitualidad: basta UNA sola preventa para activar las obligaciones desde el 17 de julio de 2025.</w:t>
            </w:r>
          </w:p>
        </w:tc>
      </w:tr>
    </w:tbl>
    <w:p w14:paraId="124BE052" w14:textId="77777777" w:rsidR="0073489E" w:rsidRDefault="007348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800"/>
        <w:gridCol w:w="3060"/>
      </w:tblGrid>
      <w:tr w:rsidR="0073489E" w14:paraId="124BE056" w14:textId="77777777" w:rsidTr="0089267D">
        <w:tc>
          <w:tcPr>
            <w:tcW w:w="35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53" w14:textId="41E9B9E2" w:rsidR="0073489E" w:rsidRDefault="0089267D">
            <w:r>
              <w:rPr>
                <w:b/>
                <w:bCs/>
                <w:color w:val="FFFFFF"/>
                <w:sz w:val="17"/>
                <w:szCs w:val="17"/>
              </w:rPr>
              <w:t>Obligación</w:t>
            </w:r>
          </w:p>
        </w:tc>
        <w:tc>
          <w:tcPr>
            <w:tcW w:w="28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54" w14:textId="77777777" w:rsidR="0073489E" w:rsidRDefault="00A57043">
            <w:r>
              <w:rPr>
                <w:b/>
                <w:bCs/>
                <w:color w:val="FFFFFF"/>
                <w:sz w:val="17"/>
                <w:szCs w:val="17"/>
              </w:rPr>
              <w:t>Umbral en UMA</w:t>
            </w:r>
          </w:p>
        </w:tc>
        <w:tc>
          <w:tcPr>
            <w:tcW w:w="306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55" w14:textId="77777777" w:rsidR="0073489E" w:rsidRDefault="00A57043">
            <w:r>
              <w:rPr>
                <w:b/>
                <w:bCs/>
                <w:color w:val="FFFFFF"/>
                <w:sz w:val="17"/>
                <w:szCs w:val="17"/>
              </w:rPr>
              <w:t>Equivalente MXN (aprox.)</w:t>
            </w:r>
          </w:p>
        </w:tc>
      </w:tr>
      <w:tr w:rsidR="0073489E" w14:paraId="124BE05A" w14:textId="77777777" w:rsidTr="0089267D">
        <w:tc>
          <w:tcPr>
            <w:tcW w:w="3500" w:type="dxa"/>
            <w:tcBorders>
              <w:top w:val="single" w:sz="2" w:space="0" w:color="1F3564"/>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57" w14:textId="116ED6B1" w:rsidR="0073489E" w:rsidRDefault="0089267D">
            <w:r>
              <w:rPr>
                <w:b/>
                <w:bCs/>
                <w:color w:val="000000"/>
                <w:sz w:val="20"/>
                <w:szCs w:val="20"/>
              </w:rPr>
              <w:t xml:space="preserve">Identificación del cliente</w:t>
            </w:r>
          </w:p>
        </w:tc>
        <w:tc>
          <w:tcPr>
            <w:tcW w:w="280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58" w14:textId="77777777" w:rsidR="0073489E" w:rsidRDefault="00A57043">
            <w:r>
              <w:rPr>
                <w:color w:val="000000"/>
                <w:sz w:val="20"/>
                <w:szCs w:val="20"/>
              </w:rPr>
              <w:t>SIEMPRE (sin umbral)</w:t>
            </w:r>
          </w:p>
        </w:tc>
        <w:tc>
          <w:tcPr>
            <w:tcW w:w="306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59" w14:textId="676D2997" w:rsidR="0073489E" w:rsidRDefault="00A57043">
            <w:r>
              <w:rPr>
                <w:color w:val="000000"/>
                <w:sz w:val="20"/>
                <w:szCs w:val="20"/>
              </w:rPr>
              <w:t xml:space="preserve">Toda operación de preventa</w:t>
            </w:r>
          </w:p>
        </w:tc>
      </w:tr>
      <w:tr w:rsidR="0073489E" w14:paraId="124BE05E" w14:textId="77777777">
        <w:tc>
          <w:tcPr>
            <w:tcW w:w="3500" w:type="dxa"/>
            <w:tcBorders>
              <w:top w:val="single" w:sz="1" w:space="0" w:color="CCCCCC"/>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5B" w14:textId="2D17CF51" w:rsidR="0073489E" w:rsidRDefault="0089267D">
            <w:r>
              <w:rPr>
                <w:b/>
                <w:bCs/>
                <w:color w:val="000000"/>
                <w:sz w:val="20"/>
                <w:szCs w:val="20"/>
              </w:rPr>
              <w:t xml:space="preserve">Presentación de aviso ante SAT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5C" w14:textId="77777777" w:rsidR="0073489E" w:rsidRDefault="00A57043">
            <w:r>
              <w:rPr>
                <w:color w:val="000000"/>
                <w:sz w:val="20"/>
                <w:szCs w:val="20"/>
              </w:rPr>
              <w:t>8,025 UMA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5D" w14:textId="77777777" w:rsidR="0073489E" w:rsidRDefault="00A57043">
            <w:r>
              <w:rPr>
                <w:color w:val="000000"/>
                <w:sz w:val="20"/>
                <w:szCs w:val="20"/>
              </w:rPr>
              <w:t>$941,413 MXN</w:t>
            </w:r>
          </w:p>
        </w:tc>
      </w:tr>
    </w:tbl>
    <w:p w14:paraId="124BE05F" w14:textId="77777777" w:rsidR="0073489E" w:rsidRDefault="0073489E"/>
    <w:p w14:paraId="124BE060" w14:textId="5F37638F" w:rsidR="0073489E" w:rsidRDefault="00A57043">
      <w:pPr>
        <w:pStyle w:val="Ttulo1"/>
      </w:pPr>
      <w:r>
        <w:lastRenderedPageBreak/>
        <w:t xml:space="preserve">IV. Sujeción - Fracción XV: Arrendamiento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800"/>
        <w:gridCol w:w="3060"/>
      </w:tblGrid>
      <w:tr w:rsidR="0073489E" w14:paraId="124BE064" w14:textId="77777777" w:rsidTr="0089267D">
        <w:tc>
          <w:tcPr>
            <w:tcW w:w="35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61" w14:textId="3E315952" w:rsidR="0073489E" w:rsidRDefault="0089267D">
            <w:r>
              <w:rPr>
                <w:b/>
                <w:bCs/>
                <w:color w:val="FFFFFF"/>
                <w:sz w:val="17"/>
                <w:szCs w:val="17"/>
              </w:rPr>
              <w:t>Obligación</w:t>
            </w:r>
          </w:p>
        </w:tc>
        <w:tc>
          <w:tcPr>
            <w:tcW w:w="28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62" w14:textId="77777777" w:rsidR="0073489E" w:rsidRDefault="00A57043">
            <w:r>
              <w:rPr>
                <w:b/>
                <w:bCs/>
                <w:color w:val="FFFFFF"/>
                <w:sz w:val="17"/>
                <w:szCs w:val="17"/>
              </w:rPr>
              <w:t>Umbral en UMA</w:t>
            </w:r>
          </w:p>
        </w:tc>
        <w:tc>
          <w:tcPr>
            <w:tcW w:w="306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63" w14:textId="77777777" w:rsidR="0073489E" w:rsidRDefault="00A57043">
            <w:r>
              <w:rPr>
                <w:b/>
                <w:bCs/>
                <w:color w:val="FFFFFF"/>
                <w:sz w:val="17"/>
                <w:szCs w:val="17"/>
              </w:rPr>
              <w:t>Equivalente MXN (aprox.)</w:t>
            </w:r>
          </w:p>
        </w:tc>
      </w:tr>
      <w:tr w:rsidR="0073489E" w14:paraId="124BE068" w14:textId="77777777" w:rsidTr="0089267D">
        <w:tc>
          <w:tcPr>
            <w:tcW w:w="3500" w:type="dxa"/>
            <w:tcBorders>
              <w:top w:val="single" w:sz="2" w:space="0" w:color="1F3564"/>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65" w14:textId="7AA7C1A9" w:rsidR="0073489E" w:rsidRDefault="0089267D">
            <w:r>
              <w:rPr>
                <w:b/>
                <w:bCs/>
                <w:color w:val="000000"/>
                <w:sz w:val="20"/>
                <w:szCs w:val="20"/>
              </w:rPr>
              <w:t xml:space="preserve">Identificación del arrendatario</w:t>
            </w:r>
          </w:p>
        </w:tc>
        <w:tc>
          <w:tcPr>
            <w:tcW w:w="280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66" w14:textId="77777777" w:rsidR="0073489E" w:rsidRDefault="00A57043">
            <w:r>
              <w:rPr>
                <w:color w:val="000000"/>
                <w:sz w:val="20"/>
                <w:szCs w:val="20"/>
              </w:rPr>
              <w:t>1,605 UMA mensuales</w:t>
            </w:r>
          </w:p>
        </w:tc>
        <w:tc>
          <w:tcPr>
            <w:tcW w:w="306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67" w14:textId="77777777" w:rsidR="0073489E" w:rsidRDefault="00A57043">
            <w:r>
              <w:rPr>
                <w:color w:val="000000"/>
                <w:sz w:val="20"/>
                <w:szCs w:val="20"/>
              </w:rPr>
              <w:t>$188,283 MXN/mes</w:t>
            </w:r>
          </w:p>
        </w:tc>
      </w:tr>
      <w:tr w:rsidR="0073489E" w14:paraId="124BE06C" w14:textId="77777777">
        <w:tc>
          <w:tcPr>
            <w:tcW w:w="3500" w:type="dxa"/>
            <w:tcBorders>
              <w:top w:val="single" w:sz="1" w:space="0" w:color="CCCCCC"/>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69" w14:textId="14715B8F" w:rsidR="0073489E" w:rsidRDefault="0089267D">
            <w:r>
              <w:rPr>
                <w:b/>
                <w:bCs/>
                <w:color w:val="000000"/>
                <w:sz w:val="20"/>
                <w:szCs w:val="20"/>
              </w:rPr>
              <w:t xml:space="preserve">Presentación de aviso ante SAT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6A" w14:textId="77777777" w:rsidR="0073489E" w:rsidRDefault="00A57043">
            <w:r>
              <w:rPr>
                <w:color w:val="000000"/>
                <w:sz w:val="20"/>
                <w:szCs w:val="20"/>
              </w:rPr>
              <w:t>3,210 UMA mensuales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6B" w14:textId="77777777" w:rsidR="0073489E" w:rsidRDefault="00A57043">
            <w:r>
              <w:rPr>
                <w:color w:val="000000"/>
                <w:sz w:val="20"/>
                <w:szCs w:val="20"/>
              </w:rPr>
              <w:t>$376,565 MXN/mes</w:t>
            </w:r>
          </w:p>
        </w:tc>
      </w:tr>
    </w:tbl>
    <w:p w14:paraId="124BE06D" w14:textId="77777777" w:rsidR="0073489E" w:rsidRDefault="0073489E"/>
    <w:p w14:paraId="124BE06E" w14:textId="237663E8" w:rsidR="0073489E" w:rsidRDefault="00A57043">
      <w:pPr>
        <w:pStyle w:val="Ttulo1"/>
      </w:pPr>
      <w:r>
        <w:t xml:space="preserve">V. Conclusión</w:t>
      </w:r>
    </w:p>
    <w:p w14:paraId="124BE06F" w14:textId="60E9ED2F" w:rsidR="0073489E" w:rsidRDefault="00A57043">
      <w:pPr>
        <w:spacing w:after="130"/>
        <w:jc w:val="both"/>
      </w:pPr>
      <w:r>
        <w:rPr>
          <w:color w:val="000000"/>
        </w:rPr>
        <w:t xml:space="preserve">Con base en el análisis anterior, la empresa SE ENCUENTRA SUJETA a las obligaciones de la LFPIORPI en sus Fracciones V, V Bis y XV del artículo 17, y deberá cumplir con la totalidad de las obligaciones establecidas en los artículos 17 a 24 y 32 de la Ley, su Reglamento y las Reglas de Carácter General (Acuerdo 115/2026). El incumplimiento se sanciona con multas de 200 a 2,000 UMA ($23,462 a $234,620 MXN en 2026) por cada incumplimiento de las obligaciones del artículo 18 o aviso extemporáneo dentro de 30 días, y de 10,000 a 65,000 UMA ($1,173,100 a $7,625,150 MXN) o del 10% al 100% del valor del acto — lo que resulte mayor — por omisión de Avisos u operaciones en efectivo prohibidas (Arts. 53 y 54), sin perjuicio de las consecuencias penales previstas en el Código Penal Federal.</w:t>
      </w:r>
    </w:p>
    <w:p w14:paraId="124BE070" w14:textId="77777777" w:rsidR="0073489E" w:rsidRDefault="0073489E"/>
    <w:p w14:paraId="124BE071" w14:textId="77777777" w:rsidR="0073489E" w:rsidRDefault="0073489E">
      <w:pPr>
        <w:pBdr>
          <w:bottom w:val="single" w:sz="4" w:space="1" w:color="CCCCCC"/>
        </w:pBdr>
        <w:spacing w:after="130"/>
      </w:pPr>
    </w:p>
    <w:p w14:paraId="124BE072" w14:textId="77777777" w:rsidR="0073489E" w:rsidRDefault="00A57043">
      <w:pPr>
        <w:spacing w:after="130"/>
        <w:jc w:val="center"/>
      </w:pPr>
      <w:r>
        <w:rPr>
          <w:color w:val="000000"/>
        </w:rPr>
        <w:t>Atentamente,</w:t>
      </w:r>
    </w:p>
    <w:p w14:paraId="124BE073" w14:textId="77777777" w:rsidR="0073489E" w:rsidRDefault="0073489E"/>
    <w:p w14:paraId="124BE074" w14:textId="77777777" w:rsidR="0073489E" w:rsidRDefault="00A57043">
      <w:pPr>
        <w:spacing w:after="130"/>
        <w:jc w:val="center"/>
      </w:pPr>
      <w:r>
        <w:rPr>
          <w:color w:val="000000"/>
        </w:rPr>
        <w:t>___________________________________</w:t>
      </w:r>
    </w:p>
    <w:p w14:paraId="124BE075" w14:textId="6F123D28" w:rsidR="0073489E" w:rsidRDefault="0089267D">
      <w:pPr>
        <w:spacing w:after="130"/>
        <w:jc w:val="center"/>
      </w:pPr>
      <w:r>
        <w:rPr>
          <w:b/>
          <w:bCs/>
          <w:color w:val="000000"/>
        </w:rPr>
        <w:t>CERTUS CONSULTORES</w:t>
      </w:r>
    </w:p>
    <w:p w14:paraId="124BE076" w14:textId="40D025B0" w:rsidR="0073489E" w:rsidRDefault="00A57043">
      <w:pPr>
        <w:spacing w:after="130"/>
        <w:jc w:val="center"/>
      </w:pPr>
      <w:r>
        <w:rPr>
          <w:color w:val="000000"/>
        </w:rPr>
        <w:t xml:space="preserve">Certus PLD | Merida, Yucatán</w:t>
      </w:r>
    </w:p>
    <w:p w14:paraId="124BE077" w14:textId="06CE4A30" w:rsidR="0073489E" w:rsidRDefault="00D13C2E">
      <w:pPr>
        <w:spacing w:after="130"/>
        <w:jc w:val="center"/>
      </w:pPr>
      <w:r>
        <w:rPr>
          <w:color w:val="000000"/>
        </w:rPr>
        <w:t>contacto@certusconsultores.com.mx| 999 163 1363</w:t>
      </w:r>
    </w:p>
    <w:sectPr w:rsidR="0073489E" w:rsidSect="0089267D">
      <w:headerReference w:type="default" r:id="rId7"/>
      <w:footerReference w:type="default" r:id="rId8"/>
      <w:headerReference w:type="first" r:id="rId11"/>
      <w:footerReference w:type="first" r:id="rId12"/>
      <w:headerReference w:type="even" r:id="rId13"/>
      <w:footerReference w:type="even" r:id="rId14"/>
      <w:pgSz w:w="12240" w:h="15840"/>
      <w:pgMar w:top="1080" w:right="1080" w:bottom="1080" w:left="1080" w:header="708" w:footer="708" w:gutter="0"/>
      <w:pgBorders>
        <w:top w:val="single" w:sz="12" w:space="1" w:color="DA944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E375" w14:textId="77777777" w:rsidR="003C655B" w:rsidRDefault="003C655B">
      <w:r>
        <w:separator/>
      </w:r>
    </w:p>
  </w:endnote>
  <w:endnote w:type="continuationSeparator" w:id="0">
    <w:p w14:paraId="6D5A15C0" w14:textId="77777777" w:rsidR="003C655B" w:rsidRDefault="003C6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E079" w14:textId="75F61148" w:rsidR="0073489E" w:rsidRDefault="00D13C2E">
    <w:pPr>
      <w:pBdr>
        <w:top w:val="single" w:sz="6" w:space="1" w:color="C38135"/>
      </w:pBdr>
      <w:spacing w:before="80"/>
      <w:jc w:val="center"/>
    </w:pPr>
    <w:r>
      <w:rPr>
        <w:color w:val="888888"/>
        <w:sz w:val="16"/>
        <w:szCs w:val="16"/>
      </w:rPr>
      <w:t>CERTUS CONSULTORES</w:t>
    </w:r>
    <w:r w:rsidR="003D6994">
      <w:rPr>
        <w:color w:val="888888"/>
        <w:sz w:val="16"/>
        <w:szCs w:val="16"/>
      </w:rPr>
      <w:t xml:space="preserve">/ ESPINOSA </w:t>
    </w:r>
    <w:proofErr w:type="gramStart"/>
    <w:r w:rsidR="003D6994">
      <w:rPr>
        <w:color w:val="888888"/>
        <w:sz w:val="16"/>
        <w:szCs w:val="16"/>
      </w:rPr>
      <w:t>SALAZAR</w:t>
    </w:r>
    <w:r w:rsidR="00A57043">
      <w:rPr>
        <w:color w:val="888888"/>
        <w:sz w:val="16"/>
        <w:szCs w:val="16"/>
      </w:rPr>
      <w:t xml:space="preserve">  |</w:t>
    </w:r>
    <w:proofErr w:type="gramEnd"/>
    <w:r w:rsidR="00A57043">
      <w:rPr>
        <w:color w:val="888888"/>
        <w:sz w:val="16"/>
        <w:szCs w:val="16"/>
      </w:rPr>
      <w:t xml:space="preserve">  Certus </w:t>
    </w:r>
    <w:proofErr w:type="gramStart"/>
    <w:r w:rsidR="00A57043">
      <w:rPr>
        <w:color w:val="888888"/>
        <w:sz w:val="16"/>
        <w:szCs w:val="16"/>
      </w:rPr>
      <w:t>PLD  |</w:t>
    </w:r>
    <w:proofErr w:type="gramEnd"/>
    <w:r w:rsidR="00A57043">
      <w:rPr>
        <w:color w:val="888888"/>
        <w:sz w:val="16"/>
        <w:szCs w:val="16"/>
      </w:rPr>
      <w:t xml:space="preserve">  M</w:t>
    </w:r>
    <w:r w:rsidR="00F60431">
      <w:rPr>
        <w:color w:val="888888"/>
        <w:sz w:val="16"/>
        <w:szCs w:val="16"/>
      </w:rPr>
      <w:t>é</w:t>
    </w:r>
    <w:r w:rsidR="00A57043">
      <w:rPr>
        <w:color w:val="888888"/>
        <w:sz w:val="16"/>
        <w:szCs w:val="16"/>
      </w:rPr>
      <w:t xml:space="preserve">rida, </w:t>
    </w:r>
    <w:proofErr w:type="gramStart"/>
    <w:r>
      <w:rPr>
        <w:color w:val="888888"/>
        <w:sz w:val="16"/>
        <w:szCs w:val="16"/>
      </w:rPr>
      <w:t>Yucatán</w:t>
    </w:r>
    <w:r w:rsidR="00A57043">
      <w:rPr>
        <w:color w:val="888888"/>
        <w:sz w:val="16"/>
        <w:szCs w:val="16"/>
      </w:rPr>
      <w:t xml:space="preserve">  |</w:t>
    </w:r>
    <w:proofErr w:type="gramEnd"/>
    <w:r w:rsidR="00A57043">
      <w:rPr>
        <w:color w:val="888888"/>
        <w:sz w:val="16"/>
        <w:szCs w:val="16"/>
      </w:rPr>
      <w:t xml:space="preserve">  999 163 1363     Pagina </w:t>
    </w:r>
    <w:r w:rsidR="00A57043">
      <w:rPr>
        <w:color w:val="888888"/>
        <w:sz w:val="16"/>
        <w:szCs w:val="16"/>
      </w:rPr>
      <w:fldChar w:fldCharType="begin"/>
    </w:r>
    <w:r w:rsidR="00A57043">
      <w:rPr>
        <w:color w:val="888888"/>
        <w:sz w:val="16"/>
        <w:szCs w:val="16"/>
      </w:rPr>
      <w:instrText>PAGE</w:instrText>
    </w:r>
    <w:r w:rsidR="00A57043">
      <w:rPr>
        <w:color w:val="888888"/>
        <w:sz w:val="16"/>
        <w:szCs w:val="16"/>
      </w:rPr>
      <w:fldChar w:fldCharType="separate"/>
    </w:r>
    <w:r w:rsidR="00E9090E">
      <w:rPr>
        <w:noProof/>
        <w:color w:val="888888"/>
        <w:sz w:val="16"/>
        <w:szCs w:val="16"/>
      </w:rPr>
      <w:t>1</w:t>
    </w:r>
    <w:r w:rsidR="00A57043">
      <w:rPr>
        <w:color w:val="888888"/>
        <w:sz w:val="16"/>
        <w:szCs w:val="16"/>
      </w:rPr>
      <w:fldChar w:fldCharType="end"/>
    </w:r>
    <w:r w:rsidR="00A57043">
      <w:rPr>
        <w:color w:val="888888"/>
        <w:sz w:val="16"/>
        <w:szCs w:val="16"/>
      </w:rPr>
      <w:t xml:space="preserve"> de </w:t>
    </w:r>
    <w:r w:rsidR="00A57043">
      <w:rPr>
        <w:color w:val="888888"/>
        <w:sz w:val="16"/>
        <w:szCs w:val="16"/>
      </w:rPr>
      <w:fldChar w:fldCharType="begin"/>
    </w:r>
    <w:r w:rsidR="00A57043">
      <w:rPr>
        <w:color w:val="888888"/>
        <w:sz w:val="16"/>
        <w:szCs w:val="16"/>
      </w:rPr>
      <w:instrText>NUMPAGES</w:instrText>
    </w:r>
    <w:r w:rsidR="00A57043">
      <w:rPr>
        <w:color w:val="888888"/>
        <w:sz w:val="16"/>
        <w:szCs w:val="16"/>
      </w:rPr>
      <w:fldChar w:fldCharType="separate"/>
    </w:r>
    <w:r w:rsidR="00E9090E">
      <w:rPr>
        <w:noProof/>
        <w:color w:val="888888"/>
        <w:sz w:val="16"/>
        <w:szCs w:val="16"/>
      </w:rPr>
      <w:t>2</w:t>
    </w:r>
    <w:r w:rsidR="00A57043">
      <w:rPr>
        <w:color w:val="888888"/>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6496" w14:textId="77777777" w:rsidR="003C655B" w:rsidRDefault="003C655B">
      <w:r>
        <w:separator/>
      </w:r>
    </w:p>
  </w:footnote>
  <w:footnote w:type="continuationSeparator" w:id="0">
    <w:p w14:paraId="5E8545A0" w14:textId="77777777" w:rsidR="003C655B" w:rsidRDefault="003C6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2563" w14:textId="77777777" w:rsidR="003D6994" w:rsidRPr="003E1195" w:rsidRDefault="003D6994" w:rsidP="003D6994">
    <w:pPr>
      <w:pStyle w:val="Encabezado"/>
    </w:pPr>
    <w:r w:rsidRPr="003E1195">
      <w:drawing>
        <wp:anchor distT="0" distB="0" distL="114300" distR="114300" simplePos="0" relativeHeight="251661312" behindDoc="1" locked="0" layoutInCell="1" allowOverlap="1" wp14:anchorId="3AFA2766" wp14:editId="29C64521">
          <wp:simplePos x="0" y="0"/>
          <wp:positionH relativeFrom="margin">
            <wp:align>left</wp:align>
          </wp:positionH>
          <wp:positionV relativeFrom="paragraph">
            <wp:posOffset>-382905</wp:posOffset>
          </wp:positionV>
          <wp:extent cx="466725" cy="466725"/>
          <wp:effectExtent l="0" t="0" r="9525" b="9525"/>
          <wp:wrapTight wrapText="bothSides">
            <wp:wrapPolygon edited="0">
              <wp:start x="0" y="0"/>
              <wp:lineTo x="0" y="8816"/>
              <wp:lineTo x="1763" y="14106"/>
              <wp:lineTo x="5290" y="14106"/>
              <wp:lineTo x="0" y="19396"/>
              <wp:lineTo x="0" y="21159"/>
              <wp:lineTo x="21159" y="21159"/>
              <wp:lineTo x="21159" y="19396"/>
              <wp:lineTo x="15869" y="14106"/>
              <wp:lineTo x="19396" y="14106"/>
              <wp:lineTo x="21159" y="8816"/>
              <wp:lineTo x="21159" y="0"/>
              <wp:lineTo x="0" y="0"/>
            </wp:wrapPolygon>
          </wp:wrapTight>
          <wp:docPr id="8351203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pic:spPr>
              </pic:pic>
            </a:graphicData>
          </a:graphic>
          <wp14:sizeRelH relativeFrom="page">
            <wp14:pctWidth>0</wp14:pctWidth>
          </wp14:sizeRelH>
          <wp14:sizeRelV relativeFrom="page">
            <wp14:pctHeight>0</wp14:pctHeight>
          </wp14:sizeRelV>
        </wp:anchor>
      </w:drawing>
    </w:r>
    <w:r w:rsidRPr="003E1195">
      <w:drawing>
        <wp:anchor distT="0" distB="0" distL="114300" distR="114300" simplePos="0" relativeHeight="251660288" behindDoc="1" locked="0" layoutInCell="1" allowOverlap="1" wp14:anchorId="3656CAFF" wp14:editId="3AB66178">
          <wp:simplePos x="0" y="0"/>
          <wp:positionH relativeFrom="margin">
            <wp:posOffset>5247005</wp:posOffset>
          </wp:positionH>
          <wp:positionV relativeFrom="paragraph">
            <wp:posOffset>-445135</wp:posOffset>
          </wp:positionV>
          <wp:extent cx="941070" cy="600075"/>
          <wp:effectExtent l="0" t="0" r="0" b="0"/>
          <wp:wrapTight wrapText="bothSides">
            <wp:wrapPolygon edited="0">
              <wp:start x="3935" y="4114"/>
              <wp:lineTo x="1749" y="7543"/>
              <wp:lineTo x="1749" y="11657"/>
              <wp:lineTo x="4810" y="15086"/>
              <wp:lineTo x="19239" y="15086"/>
              <wp:lineTo x="20551" y="6857"/>
              <wp:lineTo x="18364" y="5486"/>
              <wp:lineTo x="5684" y="4114"/>
              <wp:lineTo x="3935" y="4114"/>
            </wp:wrapPolygon>
          </wp:wrapTight>
          <wp:docPr id="592292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1070" cy="600075"/>
                  </a:xfrm>
                  <a:prstGeom prst="rect">
                    <a:avLst/>
                  </a:prstGeom>
                  <a:noFill/>
                </pic:spPr>
              </pic:pic>
            </a:graphicData>
          </a:graphic>
          <wp14:sizeRelH relativeFrom="page">
            <wp14:pctWidth>0</wp14:pctWidth>
          </wp14:sizeRelH>
          <wp14:sizeRelV relativeFrom="margin">
            <wp14:pctHeight>0</wp14:pctHeight>
          </wp14:sizeRelV>
        </wp:anchor>
      </w:drawing>
    </w:r>
  </w:p>
  <w:p w14:paraId="124BE078" w14:textId="7F59515A" w:rsidR="0073489E" w:rsidRPr="00E9090E" w:rsidRDefault="0073489E" w:rsidP="00E9090E">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212"/>
    <w:multiLevelType w:val="hybridMultilevel"/>
    <w:tmpl w:val="ED50DCA0"/>
    <w:lvl w:ilvl="0" w:tplc="655E664E">
      <w:start w:val="1"/>
      <w:numFmt w:val="bullet"/>
      <w:lvlText w:val="•"/>
      <w:lvlJc w:val="left"/>
      <w:pPr>
        <w:ind w:left="720" w:hanging="360"/>
      </w:pPr>
    </w:lvl>
    <w:lvl w:ilvl="1" w:tplc="19648686">
      <w:start w:val="1"/>
      <w:numFmt w:val="bullet"/>
      <w:lvlText w:val="◦"/>
      <w:lvlJc w:val="left"/>
      <w:pPr>
        <w:ind w:left="1080" w:hanging="360"/>
      </w:pPr>
    </w:lvl>
    <w:lvl w:ilvl="2" w:tplc="6128DB3C">
      <w:numFmt w:val="decimal"/>
      <w:lvlText w:val=""/>
      <w:lvlJc w:val="left"/>
    </w:lvl>
    <w:lvl w:ilvl="3" w:tplc="4E1E673C">
      <w:numFmt w:val="decimal"/>
      <w:lvlText w:val=""/>
      <w:lvlJc w:val="left"/>
    </w:lvl>
    <w:lvl w:ilvl="4" w:tplc="E6027D2E">
      <w:numFmt w:val="decimal"/>
      <w:lvlText w:val=""/>
      <w:lvlJc w:val="left"/>
    </w:lvl>
    <w:lvl w:ilvl="5" w:tplc="E6D8AD22">
      <w:numFmt w:val="decimal"/>
      <w:lvlText w:val=""/>
      <w:lvlJc w:val="left"/>
    </w:lvl>
    <w:lvl w:ilvl="6" w:tplc="9CC248AA">
      <w:numFmt w:val="decimal"/>
      <w:lvlText w:val=""/>
      <w:lvlJc w:val="left"/>
    </w:lvl>
    <w:lvl w:ilvl="7" w:tplc="F6AA66A2">
      <w:numFmt w:val="decimal"/>
      <w:lvlText w:val=""/>
      <w:lvlJc w:val="left"/>
    </w:lvl>
    <w:lvl w:ilvl="8" w:tplc="EC16C98E">
      <w:numFmt w:val="decimal"/>
      <w:lvlText w:val=""/>
      <w:lvlJc w:val="left"/>
    </w:lvl>
  </w:abstractNum>
  <w:abstractNum w:abstractNumId="1" w15:restartNumberingAfterBreak="0">
    <w:nsid w:val="03E2186F"/>
    <w:multiLevelType w:val="hybridMultilevel"/>
    <w:tmpl w:val="380A485A"/>
    <w:lvl w:ilvl="0" w:tplc="0C7AE246">
      <w:start w:val="1"/>
      <w:numFmt w:val="bullet"/>
      <w:lvlText w:val="●"/>
      <w:lvlJc w:val="left"/>
      <w:pPr>
        <w:ind w:left="720" w:hanging="360"/>
      </w:pPr>
    </w:lvl>
    <w:lvl w:ilvl="1" w:tplc="2A2062C4">
      <w:start w:val="1"/>
      <w:numFmt w:val="bullet"/>
      <w:lvlText w:val="○"/>
      <w:lvlJc w:val="left"/>
      <w:pPr>
        <w:ind w:left="1440" w:hanging="360"/>
      </w:pPr>
    </w:lvl>
    <w:lvl w:ilvl="2" w:tplc="59023B32">
      <w:start w:val="1"/>
      <w:numFmt w:val="bullet"/>
      <w:lvlText w:val="■"/>
      <w:lvlJc w:val="left"/>
      <w:pPr>
        <w:ind w:left="2160" w:hanging="360"/>
      </w:pPr>
    </w:lvl>
    <w:lvl w:ilvl="3" w:tplc="54526986">
      <w:start w:val="1"/>
      <w:numFmt w:val="bullet"/>
      <w:lvlText w:val="●"/>
      <w:lvlJc w:val="left"/>
      <w:pPr>
        <w:ind w:left="2880" w:hanging="360"/>
      </w:pPr>
    </w:lvl>
    <w:lvl w:ilvl="4" w:tplc="CA107954">
      <w:start w:val="1"/>
      <w:numFmt w:val="bullet"/>
      <w:lvlText w:val="○"/>
      <w:lvlJc w:val="left"/>
      <w:pPr>
        <w:ind w:left="3600" w:hanging="360"/>
      </w:pPr>
    </w:lvl>
    <w:lvl w:ilvl="5" w:tplc="29ECC320">
      <w:start w:val="1"/>
      <w:numFmt w:val="bullet"/>
      <w:lvlText w:val="■"/>
      <w:lvlJc w:val="left"/>
      <w:pPr>
        <w:ind w:left="4320" w:hanging="360"/>
      </w:pPr>
    </w:lvl>
    <w:lvl w:ilvl="6" w:tplc="2986473E">
      <w:start w:val="1"/>
      <w:numFmt w:val="bullet"/>
      <w:lvlText w:val="●"/>
      <w:lvlJc w:val="left"/>
      <w:pPr>
        <w:ind w:left="5040" w:hanging="360"/>
      </w:pPr>
    </w:lvl>
    <w:lvl w:ilvl="7" w:tplc="6F6889D0">
      <w:start w:val="1"/>
      <w:numFmt w:val="bullet"/>
      <w:lvlText w:val="●"/>
      <w:lvlJc w:val="left"/>
      <w:pPr>
        <w:ind w:left="5760" w:hanging="360"/>
      </w:pPr>
    </w:lvl>
    <w:lvl w:ilvl="8" w:tplc="9B9055A6">
      <w:start w:val="1"/>
      <w:numFmt w:val="bullet"/>
      <w:lvlText w:val="●"/>
      <w:lvlJc w:val="left"/>
      <w:pPr>
        <w:ind w:left="6480" w:hanging="360"/>
      </w:pPr>
    </w:lvl>
  </w:abstractNum>
  <w:abstractNum w:abstractNumId="2" w15:restartNumberingAfterBreak="0">
    <w:nsid w:val="54964420"/>
    <w:multiLevelType w:val="hybridMultilevel"/>
    <w:tmpl w:val="6C14B8D8"/>
    <w:lvl w:ilvl="0" w:tplc="C562B894">
      <w:start w:val="1"/>
      <w:numFmt w:val="decimal"/>
      <w:lvlText w:val="%1."/>
      <w:lvlJc w:val="left"/>
      <w:pPr>
        <w:ind w:left="720" w:hanging="360"/>
      </w:pPr>
    </w:lvl>
    <w:lvl w:ilvl="1" w:tplc="B02C3362">
      <w:numFmt w:val="decimal"/>
      <w:lvlText w:val=""/>
      <w:lvlJc w:val="left"/>
    </w:lvl>
    <w:lvl w:ilvl="2" w:tplc="862A6E5E">
      <w:numFmt w:val="decimal"/>
      <w:lvlText w:val=""/>
      <w:lvlJc w:val="left"/>
    </w:lvl>
    <w:lvl w:ilvl="3" w:tplc="9C84FAFC">
      <w:numFmt w:val="decimal"/>
      <w:lvlText w:val=""/>
      <w:lvlJc w:val="left"/>
    </w:lvl>
    <w:lvl w:ilvl="4" w:tplc="3676CFA4">
      <w:numFmt w:val="decimal"/>
      <w:lvlText w:val=""/>
      <w:lvlJc w:val="left"/>
    </w:lvl>
    <w:lvl w:ilvl="5" w:tplc="75EA1256">
      <w:numFmt w:val="decimal"/>
      <w:lvlText w:val=""/>
      <w:lvlJc w:val="left"/>
    </w:lvl>
    <w:lvl w:ilvl="6" w:tplc="CF46686A">
      <w:numFmt w:val="decimal"/>
      <w:lvlText w:val=""/>
      <w:lvlJc w:val="left"/>
    </w:lvl>
    <w:lvl w:ilvl="7" w:tplc="1D8C0C0A">
      <w:numFmt w:val="decimal"/>
      <w:lvlText w:val=""/>
      <w:lvlJc w:val="left"/>
    </w:lvl>
    <w:lvl w:ilvl="8" w:tplc="1B8E6664">
      <w:numFmt w:val="decimal"/>
      <w:lvlText w:val=""/>
      <w:lvlJc w:val="left"/>
    </w:lvl>
  </w:abstractNum>
  <w:num w:numId="1" w16cid:durableId="737630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lignBordersAndEdg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89E"/>
    <w:rsid w:val="003C655B"/>
    <w:rsid w:val="003D6994"/>
    <w:rsid w:val="0073489E"/>
    <w:rsid w:val="0089267D"/>
    <w:rsid w:val="00A439E0"/>
    <w:rsid w:val="00A57043"/>
    <w:rsid w:val="00CA0AB7"/>
    <w:rsid w:val="00D13C2E"/>
    <w:rsid w:val="00E9090E"/>
    <w:rsid w:val="00F604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E022"/>
  <w15:docId w15:val="{EDB142F9-53BF-45DF-B705-591AB352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6"/>
      <w:szCs w:val="26"/>
    </w:rPr>
  </w:style>
  <w:style w:type="paragraph" w:styleId="Ttulo2">
    <w:name w:val="heading 2"/>
    <w:uiPriority w:val="9"/>
    <w:unhideWhenUsed/>
    <w:qFormat/>
    <w:pPr>
      <w:spacing w:before="200" w:after="80"/>
      <w:outlineLvl w:val="1"/>
    </w:pPr>
    <w:rPr>
      <w:b/>
      <w:bCs/>
      <w:color w:val="1F3864"/>
    </w:rPr>
  </w:style>
  <w:style w:type="paragraph" w:styleId="Ttulo3">
    <w:name w:val="heading 3"/>
    <w:uiPriority w:val="9"/>
    <w:semiHidden/>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090E"/>
    <w:pPr>
      <w:tabs>
        <w:tab w:val="center" w:pos="4419"/>
        <w:tab w:val="right" w:pos="8838"/>
      </w:tabs>
    </w:pPr>
  </w:style>
  <w:style w:type="character" w:customStyle="1" w:styleId="EncabezadoCar">
    <w:name w:val="Encabezado Car"/>
    <w:basedOn w:val="Fuentedeprrafopredeter"/>
    <w:link w:val="Encabezado"/>
    <w:uiPriority w:val="99"/>
    <w:rsid w:val="00E9090E"/>
  </w:style>
  <w:style w:type="paragraph" w:styleId="Piedepgina">
    <w:name w:val="footer"/>
    <w:basedOn w:val="Normal"/>
    <w:link w:val="PiedepginaCar"/>
    <w:uiPriority w:val="99"/>
    <w:unhideWhenUsed/>
    <w:rsid w:val="00E9090E"/>
    <w:pPr>
      <w:tabs>
        <w:tab w:val="center" w:pos="4419"/>
        <w:tab w:val="right" w:pos="8838"/>
      </w:tabs>
    </w:pPr>
  </w:style>
  <w:style w:type="character" w:customStyle="1" w:styleId="PiedepginaCar">
    <w:name w:val="Pie de página Car"/>
    <w:basedOn w:val="Fuentedeprrafopredeter"/>
    <w:link w:val="Piedepgina"/>
    <w:uiPriority w:val="99"/>
    <w:rsid w:val="00E90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2330</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3</cp:revision>
  <dcterms:created xsi:type="dcterms:W3CDTF">2026-05-17T01:43:00Z</dcterms:created>
  <dcterms:modified xsi:type="dcterms:W3CDTF">2026-05-28T00:53:00Z</dcterms:modified>
</cp:coreProperties>
</file>