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D13 — Informe de Auditoría Anual PLD/FT</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Mar>
              <w:top w:type="dxa" w:w="70"/>
              <w:left w:type="dxa" w:w="100"/>
              <w:bottom w:type="dxa" w:w="70"/>
              <w:right w:type="dxa" w:w="100"/>
            </w:tcMar>
          </w:tcPr>
          <w:p>
            <w:r>
              <w:rPr>
                <w:b w:val="false"/>
                <w:bCs w:val="false"/>
                <w:sz w:val="17"/>
                <w:szCs w:val="17"/>
              </w:rPr>
              <w:t xml:space="preserve">Empresa:</w:t>
            </w:r>
          </w:p>
        </w:tc>
        <w:tc>
          <w:tcPr>
            <w:tcW w:type="dxa" w:w="6400"/>
            <w:tcMar>
              <w:top w:type="dxa" w:w="70"/>
              <w:left w:type="dxa" w:w="100"/>
              <w:bottom w:type="dxa" w:w="70"/>
              <w:right w:type="dxa" w:w="100"/>
            </w:tcMar>
          </w:tcPr>
          <w:p>
            <w:r>
              <w:rPr>
                <w:b w:val="false"/>
                <w:bCs w:val="false"/>
                <w:sz w:val="17"/>
                <w:szCs w:val="17"/>
              </w:rPr>
              <w:t xml:space="preserve">[EMPRESA]</w:t>
            </w:r>
          </w:p>
        </w:tc>
      </w:tr>
      <w:tr>
        <w:tc>
          <w:tcPr>
            <w:tcW w:type="dxa" w:w="3200"/>
            <w:tcMar>
              <w:top w:type="dxa" w:w="70"/>
              <w:left w:type="dxa" w:w="100"/>
              <w:bottom w:type="dxa" w:w="70"/>
              <w:right w:type="dxa" w:w="100"/>
            </w:tcMar>
          </w:tcPr>
          <w:p>
            <w:r>
              <w:rPr>
                <w:b w:val="false"/>
                <w:bCs w:val="false"/>
                <w:sz w:val="17"/>
                <w:szCs w:val="17"/>
              </w:rPr>
              <w:t xml:space="preserve">Periodo auditado:</w:t>
            </w:r>
          </w:p>
        </w:tc>
        <w:tc>
          <w:tcPr>
            <w:tcW w:type="dxa" w:w="6400"/>
            <w:tcMar>
              <w:top w:type="dxa" w:w="70"/>
              <w:left w:type="dxa" w:w="100"/>
              <w:bottom w:type="dxa" w:w="70"/>
              <w:right w:type="dxa" w:w="100"/>
            </w:tcMar>
          </w:tcPr>
          <w:p>
            <w:r>
              <w:rPr>
                <w:b w:val="false"/>
                <w:bCs w:val="false"/>
                <w:sz w:val="17"/>
                <w:szCs w:val="17"/>
              </w:rPr>
              <w:t xml:space="preserve">1 de enero al 31 de diciembre de [Año]</w:t>
            </w:r>
          </w:p>
        </w:tc>
      </w:tr>
      <w:tr>
        <w:tc>
          <w:tcPr>
            <w:tcW w:type="dxa" w:w="3200"/>
            <w:tcMar>
              <w:top w:type="dxa" w:w="70"/>
              <w:left w:type="dxa" w:w="100"/>
              <w:bottom w:type="dxa" w:w="70"/>
              <w:right w:type="dxa" w:w="100"/>
            </w:tcMar>
          </w:tcPr>
          <w:p>
            <w:r>
              <w:rPr>
                <w:b w:val="false"/>
                <w:bCs w:val="false"/>
                <w:sz w:val="17"/>
                <w:szCs w:val="17"/>
              </w:rPr>
              <w:t xml:space="preserve">Grado de Riesgo de la empresa (D6):</w:t>
            </w:r>
          </w:p>
        </w:tc>
        <w:tc>
          <w:tcPr>
            <w:tcW w:type="dxa" w:w="6400"/>
            <w:tcMar>
              <w:top w:type="dxa" w:w="70"/>
              <w:left w:type="dxa" w:w="100"/>
              <w:bottom w:type="dxa" w:w="70"/>
              <w:right w:type="dxa" w:w="100"/>
            </w:tcMar>
          </w:tcPr>
          <w:p>
            <w:r>
              <w:rPr>
                <w:b w:val="false"/>
                <w:bCs w:val="false"/>
                <w:sz w:val="17"/>
                <w:szCs w:val="17"/>
              </w:rPr>
              <w:t xml:space="preserve">[ ] Bajo   [ ] Medio   [ ] Alto</w:t>
            </w:r>
          </w:p>
        </w:tc>
      </w:tr>
      <w:tr>
        <w:tc>
          <w:tcPr>
            <w:tcW w:type="dxa" w:w="3200"/>
            <w:tcMar>
              <w:top w:type="dxa" w:w="70"/>
              <w:left w:type="dxa" w:w="100"/>
              <w:bottom w:type="dxa" w:w="70"/>
              <w:right w:type="dxa" w:w="100"/>
            </w:tcMar>
          </w:tcPr>
          <w:p>
            <w:r>
              <w:rPr>
                <w:b w:val="false"/>
                <w:bCs w:val="false"/>
                <w:sz w:val="17"/>
                <w:szCs w:val="17"/>
              </w:rPr>
              <w:t xml:space="preserve">Tipo de auditoría:</w:t>
            </w:r>
          </w:p>
        </w:tc>
        <w:tc>
          <w:tcPr>
            <w:tcW w:type="dxa" w:w="6400"/>
            <w:tcMar>
              <w:top w:type="dxa" w:w="70"/>
              <w:left w:type="dxa" w:w="100"/>
              <w:bottom w:type="dxa" w:w="70"/>
              <w:right w:type="dxa" w:w="100"/>
            </w:tcMar>
          </w:tcPr>
          <w:p>
            <w:r>
              <w:rPr>
                <w:b w:val="false"/>
                <w:bCs w:val="false"/>
                <w:sz w:val="17"/>
                <w:szCs w:val="17"/>
              </w:rPr>
              <w:t xml:space="preserve">[ ] Interna    [ ] Externa    [ ] Especial    [ ] Por requerimiento de autoridad</w:t>
            </w:r>
          </w:p>
        </w:tc>
      </w:tr>
      <w:tr>
        <w:tc>
          <w:tcPr>
            <w:tcW w:type="dxa" w:w="3200"/>
            <w:tcMar>
              <w:top w:type="dxa" w:w="70"/>
              <w:left w:type="dxa" w:w="100"/>
              <w:bottom w:type="dxa" w:w="70"/>
              <w:right w:type="dxa" w:w="100"/>
            </w:tcMar>
          </w:tcPr>
          <w:p>
            <w:r>
              <w:rPr>
                <w:b w:val="false"/>
                <w:bCs w:val="false"/>
                <w:sz w:val="17"/>
                <w:szCs w:val="17"/>
              </w:rPr>
              <w:t xml:space="preserve">Auditor:</w:t>
            </w:r>
          </w:p>
        </w:tc>
        <w:tc>
          <w:tcPr>
            <w:tcW w:type="dxa" w:w="6400"/>
            <w:tcMar>
              <w:top w:type="dxa" w:w="70"/>
              <w:left w:type="dxa" w:w="100"/>
              <w:bottom w:type="dxa" w:w="70"/>
              <w:right w:type="dxa" w:w="100"/>
            </w:tcMar>
          </w:tcPr>
          <w:p>
            <w:r>
              <w:rPr>
                <w:b w:val="false"/>
                <w:bCs w:val="false"/>
                <w:sz w:val="17"/>
                <w:szCs w:val="17"/>
              </w:rPr>
              <w:t xml:space="preserve">[Nombre / Certus Consultores │ Certus PLD]</w:t>
            </w:r>
          </w:p>
        </w:tc>
      </w:tr>
      <w:tr>
        <w:tc>
          <w:tcPr>
            <w:tcW w:type="dxa" w:w="3200"/>
            <w:tcMar>
              <w:top w:type="dxa" w:w="70"/>
              <w:left w:type="dxa" w:w="100"/>
              <w:bottom w:type="dxa" w:w="70"/>
              <w:right w:type="dxa" w:w="100"/>
            </w:tcMar>
          </w:tcPr>
          <w:p>
            <w:r>
              <w:rPr>
                <w:b w:val="false"/>
                <w:bCs w:val="false"/>
                <w:sz w:val="17"/>
                <w:szCs w:val="17"/>
              </w:rPr>
              <w:t xml:space="preserve">Contacto:</w:t>
            </w:r>
          </w:p>
        </w:tc>
        <w:tc>
          <w:tcPr>
            <w:tcW w:type="dxa" w:w="6400"/>
            <w:tcMar>
              <w:top w:type="dxa" w:w="70"/>
              <w:left w:type="dxa" w:w="100"/>
              <w:bottom w:type="dxa" w:w="70"/>
              <w:right w:type="dxa" w:w="100"/>
            </w:tcMar>
          </w:tcPr>
          <w:p>
            <w:r>
              <w:rPr>
                <w:b w:val="false"/>
                <w:bCs w:val="false"/>
                <w:sz w:val="17"/>
                <w:szCs w:val="17"/>
              </w:rPr>
              <w:t xml:space="preserve">contacto@certusconsultores.com.mx │ 999 163 1363</w:t>
            </w:r>
          </w:p>
        </w:tc>
      </w:tr>
      <w:tr>
        <w:tc>
          <w:tcPr>
            <w:tcW w:type="dxa" w:w="3200"/>
            <w:tcMar>
              <w:top w:type="dxa" w:w="70"/>
              <w:left w:type="dxa" w:w="100"/>
              <w:bottom w:type="dxa" w:w="70"/>
              <w:right w:type="dxa" w:w="100"/>
            </w:tcMar>
          </w:tcPr>
          <w:p>
            <w:r>
              <w:rPr>
                <w:b w:val="false"/>
                <w:bCs w:val="false"/>
                <w:sz w:val="17"/>
                <w:szCs w:val="17"/>
              </w:rPr>
              <w:t xml:space="preserve">Fecha de entrega del dictamen:</w:t>
            </w:r>
          </w:p>
        </w:tc>
        <w:tc>
          <w:tcPr>
            <w:tcW w:type="dxa" w:w="6400"/>
            <w:tcMar>
              <w:top w:type="dxa" w:w="70"/>
              <w:left w:type="dxa" w:w="100"/>
              <w:bottom w:type="dxa" w:w="70"/>
              <w:right w:type="dxa" w:w="100"/>
            </w:tcMar>
          </w:tcPr>
          <w:p>
            <w:r>
              <w:rPr>
                <w:b w:val="false"/>
                <w:bCs w:val="false"/>
                <w:sz w:val="17"/>
                <w:szCs w:val="17"/>
              </w:rPr>
              <w:t xml:space="preserve">[Fecha] — no más tarde del último día hábil de marzo de [Año siguiente]</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XIV "De la Auditoría" (Art. 42 a 51 de las Reglas de Carácter General), añadido por el Acuerdo 115/2026 (DOF 07/08/2026). La auditoría anual, antes práctica recomendada por Certus PLD, es ahora obligación legal expresa. El primer periodo auditado bajo esta obligación es el ejercicio 2028 (1 de enero al 31 de diciembre de 2028), con dictamen exigible a más tardar el último día hábil de marzo de 2029 (Transitorio Octavo).</w:t>
      </w:r>
    </w:p>
    <w:p>
      <w:pPr>
        <w:pStyle w:val="Heading2"/>
        <w:spacing w:after="120" w:before="320"/>
      </w:pPr>
      <w:r>
        <w:t xml:space="preserve">0. Determinación del tipo de auditor</w:t>
      </w:r>
    </w:p>
    <w:p>
      <w:pPr>
        <w:spacing w:after="120"/>
      </w:pPr>
      <w:r>
        <w:rPr>
          <w:sz w:val="20"/>
          <w:szCs w:val="20"/>
        </w:rPr>
        <w:t xml:space="preserve">Conforme a los artículos 44 y 45 de las RCG, el tipo de auditor se determina con base en el Grado de Riesgo de la empresa conforme a la metodología EBR (Documento D6):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1F3864" w:val="clear"/>
            <w:tcMar>
              <w:top w:type="dxa" w:w="70"/>
              <w:left w:type="dxa" w:w="100"/>
              <w:bottom w:type="dxa" w:w="70"/>
              <w:right w:type="dxa" w:w="100"/>
            </w:tcMar>
          </w:tcPr>
          <w:p>
            <w:r>
              <w:rPr>
                <w:b/>
                <w:bCs/>
                <w:color w:val="FFFFFF"/>
                <w:sz w:val="17"/>
                <w:szCs w:val="17"/>
              </w:rPr>
              <w:t xml:space="preserve">Grado de Riesgo</w:t>
            </w:r>
          </w:p>
        </w:tc>
        <w:tc>
          <w:tcPr>
            <w:tcW w:type="dxa" w:w="3600"/>
            <w:shd w:fill="1F3864" w:val="clear"/>
            <w:tcMar>
              <w:top w:type="dxa" w:w="70"/>
              <w:left w:type="dxa" w:w="100"/>
              <w:bottom w:type="dxa" w:w="70"/>
              <w:right w:type="dxa" w:w="100"/>
            </w:tcMar>
          </w:tcPr>
          <w:p>
            <w:r>
              <w:rPr>
                <w:b/>
                <w:bCs/>
                <w:color w:val="FFFFFF"/>
                <w:sz w:val="17"/>
                <w:szCs w:val="17"/>
              </w:rPr>
              <w:t xml:space="preserve">Tipo de auditor</w:t>
            </w:r>
          </w:p>
        </w:tc>
        <w:tc>
          <w:tcPr>
            <w:tcW w:type="dxa" w:w="3800"/>
            <w:shd w:fill="1F3864" w:val="clear"/>
            <w:tcMar>
              <w:top w:type="dxa" w:w="70"/>
              <w:left w:type="dxa" w:w="100"/>
              <w:bottom w:type="dxa" w:w="70"/>
              <w:right w:type="dxa" w:w="100"/>
            </w:tcMar>
          </w:tcPr>
          <w:p>
            <w:r>
              <w:rPr>
                <w:b/>
                <w:bCs/>
                <w:color w:val="FFFFFF"/>
                <w:sz w:val="17"/>
                <w:szCs w:val="17"/>
              </w:rPr>
              <w:t xml:space="preserve">Requisitos</w:t>
            </w:r>
          </w:p>
        </w:tc>
      </w:tr>
      <w:tr>
        <w:tc>
          <w:tcPr>
            <w:tcW w:type="dxa" w:w="2200"/>
            <w:tcMar>
              <w:top w:type="dxa" w:w="70"/>
              <w:left w:type="dxa" w:w="100"/>
              <w:bottom w:type="dxa" w:w="70"/>
              <w:right w:type="dxa" w:w="100"/>
            </w:tcMar>
          </w:tcPr>
          <w:p>
            <w:r>
              <w:rPr>
                <w:b w:val="false"/>
                <w:bCs w:val="false"/>
                <w:sz w:val="17"/>
                <w:szCs w:val="17"/>
              </w:rPr>
              <w:t xml:space="preserve">Riesgo bajo o medio</w:t>
            </w:r>
          </w:p>
        </w:tc>
        <w:tc>
          <w:tcPr>
            <w:tcW w:type="dxa" w:w="3600"/>
            <w:tcMar>
              <w:top w:type="dxa" w:w="70"/>
              <w:left w:type="dxa" w:w="100"/>
              <w:bottom w:type="dxa" w:w="70"/>
              <w:right w:type="dxa" w:w="100"/>
            </w:tcMar>
          </w:tcPr>
          <w:p>
            <w:r>
              <w:rPr>
                <w:b w:val="false"/>
                <w:bCs w:val="false"/>
                <w:sz w:val="17"/>
                <w:szCs w:val="17"/>
              </w:rPr>
              <w:t xml:space="preserve">Auditor interno permitido</w:t>
            </w:r>
          </w:p>
        </w:tc>
        <w:tc>
          <w:tcPr>
            <w:tcW w:type="dxa" w:w="3800"/>
            <w:tcMar>
              <w:top w:type="dxa" w:w="70"/>
              <w:left w:type="dxa" w:w="100"/>
              <w:bottom w:type="dxa" w:w="70"/>
              <w:right w:type="dxa" w:w="100"/>
            </w:tcMar>
          </w:tcPr>
          <w:p>
            <w:r>
              <w:rPr>
                <w:b w:val="false"/>
                <w:bCs w:val="false"/>
                <w:sz w:val="17"/>
                <w:szCs w:val="17"/>
              </w:rPr>
              <w:t xml:space="preserve">Debe ser independiente del Representante Encargado de Cumplimiento, conocer los procesos internos de la empresa, y contar con al menos una acreditación del programa de capacitación anual (D11).</w:t>
            </w:r>
          </w:p>
        </w:tc>
      </w:tr>
      <w:tr>
        <w:tc>
          <w:tcPr>
            <w:tcW w:type="dxa" w:w="2200"/>
            <w:tcMar>
              <w:top w:type="dxa" w:w="70"/>
              <w:left w:type="dxa" w:w="100"/>
              <w:bottom w:type="dxa" w:w="70"/>
              <w:right w:type="dxa" w:w="100"/>
            </w:tcMar>
          </w:tcPr>
          <w:p>
            <w:r>
              <w:rPr>
                <w:b w:val="false"/>
                <w:bCs w:val="false"/>
                <w:sz w:val="17"/>
                <w:szCs w:val="17"/>
              </w:rPr>
              <w:t xml:space="preserve">Riesgo alto, o por elección de la empresa</w:t>
            </w:r>
          </w:p>
        </w:tc>
        <w:tc>
          <w:tcPr>
            <w:tcW w:type="dxa" w:w="3600"/>
            <w:tcMar>
              <w:top w:type="dxa" w:w="70"/>
              <w:left w:type="dxa" w:w="100"/>
              <w:bottom w:type="dxa" w:w="70"/>
              <w:right w:type="dxa" w:w="100"/>
            </w:tcMar>
          </w:tcPr>
          <w:p>
            <w:r>
              <w:rPr>
                <w:b w:val="false"/>
                <w:bCs w:val="false"/>
                <w:sz w:val="17"/>
                <w:szCs w:val="17"/>
              </w:rPr>
              <w:t xml:space="preserve">Auditor externo obligatorio</w:t>
            </w:r>
          </w:p>
        </w:tc>
        <w:tc>
          <w:tcPr>
            <w:tcW w:type="dxa" w:w="3800"/>
            <w:tcMar>
              <w:top w:type="dxa" w:w="70"/>
              <w:left w:type="dxa" w:w="100"/>
              <w:bottom w:type="dxa" w:w="70"/>
              <w:right w:type="dxa" w:w="100"/>
            </w:tcMar>
          </w:tcPr>
          <w:p>
            <w:r>
              <w:rPr>
                <w:b w:val="false"/>
                <w:bCs w:val="false"/>
                <w:sz w:val="17"/>
                <w:szCs w:val="17"/>
              </w:rPr>
              <w:t xml:space="preserve">Debe cumplir los requisitos del Art. 45 RCG (ver checklist en la Sección XI) y mantenerse independiente durante el desarrollo de la auditoría y hasta la emisión del dictamen.</w:t>
            </w:r>
          </w:p>
        </w:tc>
      </w:tr>
    </w:tbl>
    <w:p>
      <w:pPr>
        <w:pStyle w:val="Heading2"/>
        <w:spacing w:after="120" w:before="320"/>
      </w:pPr>
      <w:r>
        <w:t xml:space="preserve">I. Presentación</w:t>
      </w:r>
    </w:p>
    <w:p>
      <w:pPr>
        <w:spacing w:after="120"/>
      </w:pPr>
      <w:r>
        <w:rPr>
          <w:sz w:val="20"/>
          <w:szCs w:val="20"/>
        </w:rPr>
        <w:t xml:space="preserve">El auditor manifiesta, bajo protesta de decir verdad, que cumple con los requisitos y conocimientos necesarios para realizar la presente auditoría conforme al Art. 47, fracción I de las RCG.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Nombre del auditor / firma:</w:t>
            </w:r>
          </w:p>
        </w:tc>
        <w:tc>
          <w:tcPr>
            <w:tcW w:type="dxa" w:w="6600"/>
            <w:tcMar>
              <w:top w:type="dxa" w:w="70"/>
              <w:left w:type="dxa" w:w="100"/>
              <w:bottom w:type="dxa" w:w="70"/>
              <w:right w:type="dxa" w:w="100"/>
            </w:tcMar>
          </w:tcPr>
          <w:p>
            <w:r>
              <w:rPr>
                <w:b w:val="false"/>
                <w:bCs w:val="false"/>
                <w:sz w:val="17"/>
                <w:szCs w:val="17"/>
              </w:rPr>
              <w:t xml:space="preserve">[Nombre]</w:t>
            </w:r>
          </w:p>
        </w:tc>
      </w:tr>
      <w:tr>
        <w:tc>
          <w:tcPr>
            <w:tcW w:type="dxa" w:w="3000"/>
            <w:tcMar>
              <w:top w:type="dxa" w:w="70"/>
              <w:left w:type="dxa" w:w="100"/>
              <w:bottom w:type="dxa" w:w="70"/>
              <w:right w:type="dxa" w:w="100"/>
            </w:tcMar>
          </w:tcPr>
          <w:p>
            <w:r>
              <w:rPr>
                <w:b w:val="false"/>
                <w:bCs w:val="false"/>
                <w:sz w:val="17"/>
                <w:szCs w:val="17"/>
              </w:rPr>
              <w:t xml:space="preserve">Título profesional y cédula:</w:t>
            </w:r>
          </w:p>
        </w:tc>
        <w:tc>
          <w:tcPr>
            <w:tcW w:type="dxa" w:w="6600"/>
            <w:tcMar>
              <w:top w:type="dxa" w:w="70"/>
              <w:left w:type="dxa" w:w="100"/>
              <w:bottom w:type="dxa" w:w="70"/>
              <w:right w:type="dxa" w:w="100"/>
            </w:tcMar>
          </w:tcPr>
          <w:p>
            <w:r>
              <w:rPr>
                <w:b w:val="false"/>
                <w:bCs w:val="false"/>
                <w:sz w:val="17"/>
                <w:szCs w:val="17"/>
              </w:rPr>
              <w:t xml:space="preserve">[Título / Cédula]</w:t>
            </w:r>
          </w:p>
        </w:tc>
      </w:tr>
      <w:tr>
        <w:tc>
          <w:tcPr>
            <w:tcW w:type="dxa" w:w="3000"/>
            <w:tcMar>
              <w:top w:type="dxa" w:w="70"/>
              <w:left w:type="dxa" w:w="100"/>
              <w:bottom w:type="dxa" w:w="70"/>
              <w:right w:type="dxa" w:w="100"/>
            </w:tcMar>
          </w:tcPr>
          <w:p>
            <w:r>
              <w:rPr>
                <w:b w:val="false"/>
                <w:bCs w:val="false"/>
                <w:sz w:val="17"/>
                <w:szCs w:val="17"/>
              </w:rPr>
              <w:t xml:space="preserve">Años de experiencia en la materia:</w:t>
            </w:r>
          </w:p>
        </w:tc>
        <w:tc>
          <w:tcPr>
            <w:tcW w:type="dxa" w:w="6600"/>
            <w:tcMar>
              <w:top w:type="dxa" w:w="70"/>
              <w:left w:type="dxa" w:w="100"/>
              <w:bottom w:type="dxa" w:w="70"/>
              <w:right w:type="dxa" w:w="100"/>
            </w:tcMar>
          </w:tcPr>
          <w:p>
            <w:r>
              <w:rPr>
                <w:b w:val="false"/>
                <w:bCs w:val="false"/>
                <w:sz w:val="17"/>
                <w:szCs w:val="17"/>
              </w:rPr>
              <w:t xml:space="preserve">[Número]</w:t>
            </w:r>
          </w:p>
        </w:tc>
      </w:tr>
      <w:tr>
        <w:tc>
          <w:tcPr>
            <w:tcW w:type="dxa" w:w="3000"/>
            <w:tcMar>
              <w:top w:type="dxa" w:w="70"/>
              <w:left w:type="dxa" w:w="100"/>
              <w:bottom w:type="dxa" w:w="70"/>
              <w:right w:type="dxa" w:w="100"/>
            </w:tcMar>
          </w:tcPr>
          <w:p>
            <w:r>
              <w:rPr>
                <w:b w:val="false"/>
                <w:bCs w:val="false"/>
                <w:sz w:val="17"/>
                <w:szCs w:val="17"/>
              </w:rPr>
              <w:t xml:space="preserve">Certificación UIF vigente (si aplica, auditor externo):</w:t>
            </w:r>
          </w:p>
        </w:tc>
        <w:tc>
          <w:tcPr>
            <w:tcW w:type="dxa" w:w="6600"/>
            <w:tcMar>
              <w:top w:type="dxa" w:w="70"/>
              <w:left w:type="dxa" w:w="100"/>
              <w:bottom w:type="dxa" w:w="70"/>
              <w:right w:type="dxa" w:w="100"/>
            </w:tcMar>
          </w:tcPr>
          <w:p>
            <w:r>
              <w:rPr>
                <w:b w:val="false"/>
                <w:bCs w:val="false"/>
                <w:sz w:val="17"/>
                <w:szCs w:val="17"/>
              </w:rPr>
              <w:t xml:space="preserve">[Número de certificación / vigencia]</w:t>
            </w:r>
          </w:p>
        </w:tc>
      </w:tr>
    </w:tbl>
    <w:p>
      <w:pPr>
        <w:spacing w:after="120"/>
      </w:pPr>
      <w:r>
        <w:rPr>
          <w:sz w:val="20"/>
          <w:szCs w:val="20"/>
        </w:rPr>
        <w:t xml:space="preserve">Conclusiones sobre el conocimiento del auditado y los Riesgos identificados por el auditor previo al inicio de la revisión:</w:t>
      </w:r>
    </w:p>
    <w:p>
      <w:pPr>
        <w:spacing w:after="120"/>
      </w:pPr>
      <w:r>
        <w:rPr>
          <w:sz w:val="20"/>
          <w:szCs w:val="20"/>
        </w:rPr>
        <w:t xml:space="preserve">[Redactar conclusiones preliminares derivadas del cuestionario inicial de conocimiento del auditado, conforme al Art. 47, primer párrafo de las RCG.]</w:t>
      </w:r>
    </w:p>
    <w:p>
      <w:pPr>
        <w:pStyle w:val="Heading2"/>
        <w:spacing w:after="120" w:before="320"/>
      </w:pPr>
      <w:r>
        <w:t xml:space="preserve">II. Objeto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Actividad(es) Vulnerable(s) evaluada(s):</w:t>
            </w:r>
          </w:p>
        </w:tc>
        <w:tc>
          <w:tcPr>
            <w:tcW w:type="dxa" w:w="6600"/>
            <w:tcMar>
              <w:top w:type="dxa" w:w="70"/>
              <w:left w:type="dxa" w:w="100"/>
              <w:bottom w:type="dxa" w:w="70"/>
              <w:right w:type="dxa" w:w="100"/>
            </w:tcMar>
          </w:tcPr>
          <w:p>
            <w:r>
              <w:rPr>
                <w:b w:val="false"/>
                <w:bCs w:val="false"/>
                <w:sz w:val="17"/>
                <w:szCs w:val="17"/>
              </w:rPr>
              <w:t xml:space="preserve">[ ] V — Compraventa/intermediación   [ ] V Bis — Desarrollo/preventas   [ ] XV — Arrendamiento</w:t>
            </w:r>
          </w:p>
        </w:tc>
      </w:tr>
      <w:tr>
        <w:tc>
          <w:tcPr>
            <w:tcW w:type="dxa" w:w="3000"/>
            <w:tcMar>
              <w:top w:type="dxa" w:w="70"/>
              <w:left w:type="dxa" w:w="100"/>
              <w:bottom w:type="dxa" w:w="70"/>
              <w:right w:type="dxa" w:w="100"/>
            </w:tcMar>
          </w:tcPr>
          <w:p>
            <w:r>
              <w:rPr>
                <w:b w:val="false"/>
                <w:bCs w:val="false"/>
                <w:sz w:val="17"/>
                <w:szCs w:val="17"/>
              </w:rPr>
              <w:t xml:space="preserve">Tipo de actos u operaciones evaluados:</w:t>
            </w:r>
          </w:p>
        </w:tc>
        <w:tc>
          <w:tcPr>
            <w:tcW w:type="dxa" w:w="6600"/>
            <w:tcMar>
              <w:top w:type="dxa" w:w="70"/>
              <w:left w:type="dxa" w:w="100"/>
              <w:bottom w:type="dxa" w:w="70"/>
              <w:right w:type="dxa" w:w="100"/>
            </w:tcMar>
          </w:tcPr>
          <w:p>
            <w:r>
              <w:rPr>
                <w:b w:val="false"/>
                <w:bCs w:val="false"/>
                <w:sz w:val="17"/>
                <w:szCs w:val="17"/>
              </w:rPr>
              <w:t xml:space="preserve">[Descripción]</w:t>
            </w:r>
          </w:p>
        </w:tc>
      </w:tr>
      <w:tr>
        <w:tc>
          <w:tcPr>
            <w:tcW w:type="dxa" w:w="3000"/>
            <w:tcMar>
              <w:top w:type="dxa" w:w="70"/>
              <w:left w:type="dxa" w:w="100"/>
              <w:bottom w:type="dxa" w:w="70"/>
              <w:right w:type="dxa" w:w="100"/>
            </w:tcMar>
          </w:tcPr>
          <w:p>
            <w:r>
              <w:rPr>
                <w:b w:val="false"/>
                <w:bCs w:val="false"/>
                <w:sz w:val="17"/>
                <w:szCs w:val="17"/>
              </w:rPr>
              <w:t xml:space="preserve">Periodo revisado:</w:t>
            </w:r>
          </w:p>
        </w:tc>
        <w:tc>
          <w:tcPr>
            <w:tcW w:type="dxa" w:w="6600"/>
            <w:tcMar>
              <w:top w:type="dxa" w:w="70"/>
              <w:left w:type="dxa" w:w="100"/>
              <w:bottom w:type="dxa" w:w="70"/>
              <w:right w:type="dxa" w:w="100"/>
            </w:tcMar>
          </w:tcPr>
          <w:p>
            <w:r>
              <w:rPr>
                <w:b w:val="false"/>
                <w:bCs w:val="false"/>
                <w:sz w:val="17"/>
                <w:szCs w:val="17"/>
              </w:rPr>
              <w:t xml:space="preserve">1 enero – 31 diciembre de [Año]</w:t>
            </w:r>
          </w:p>
        </w:tc>
      </w:tr>
      <w:tr>
        <w:tc>
          <w:tcPr>
            <w:tcW w:type="dxa" w:w="3000"/>
            <w:tcMar>
              <w:top w:type="dxa" w:w="70"/>
              <w:left w:type="dxa" w:w="100"/>
              <w:bottom w:type="dxa" w:w="70"/>
              <w:right w:type="dxa" w:w="100"/>
            </w:tcMar>
          </w:tcPr>
          <w:p>
            <w:r>
              <w:rPr>
                <w:b w:val="false"/>
                <w:bCs w:val="false"/>
                <w:sz w:val="17"/>
                <w:szCs w:val="17"/>
              </w:rPr>
              <w:t xml:space="preserve">Sucursales o unidades evaluadas:</w:t>
            </w:r>
          </w:p>
        </w:tc>
        <w:tc>
          <w:tcPr>
            <w:tcW w:type="dxa" w:w="6600"/>
            <w:tcMar>
              <w:top w:type="dxa" w:w="70"/>
              <w:left w:type="dxa" w:w="100"/>
              <w:bottom w:type="dxa" w:w="70"/>
              <w:right w:type="dxa" w:w="100"/>
            </w:tcMar>
          </w:tcPr>
          <w:p>
            <w:r>
              <w:rPr>
                <w:b w:val="false"/>
                <w:bCs w:val="false"/>
                <w:sz w:val="17"/>
                <w:szCs w:val="17"/>
              </w:rPr>
              <w:t xml:space="preserve">[Descripción, en su caso]</w:t>
            </w:r>
          </w:p>
        </w:tc>
      </w:tr>
    </w:tbl>
    <w:p>
      <w:pPr>
        <w:pStyle w:val="Heading2"/>
        <w:spacing w:after="120" w:before="320"/>
      </w:pPr>
      <w:r>
        <w:t xml:space="preserve">III. Volumen de información y muestreo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Total de actos u operaciones del periodo:</w:t>
            </w:r>
          </w:p>
        </w:tc>
        <w:tc>
          <w:tcPr>
            <w:tcW w:type="dxa" w:w="6600"/>
            <w:tcMar>
              <w:top w:type="dxa" w:w="70"/>
              <w:left w:type="dxa" w:w="100"/>
              <w:bottom w:type="dxa" w:w="70"/>
              <w:right w:type="dxa" w:w="100"/>
            </w:tcMar>
          </w:tcPr>
          <w:p>
            <w:r>
              <w:rPr>
                <w:b w:val="false"/>
                <w:bCs w:val="false"/>
                <w:sz w:val="17"/>
                <w:szCs w:val="17"/>
              </w:rPr>
              <w:t xml:space="preserve">[Número]</w:t>
            </w:r>
          </w:p>
        </w:tc>
      </w:tr>
      <w:tr>
        <w:tc>
          <w:tcPr>
            <w:tcW w:type="dxa" w:w="3000"/>
            <w:tcMar>
              <w:top w:type="dxa" w:w="70"/>
              <w:left w:type="dxa" w:w="100"/>
              <w:bottom w:type="dxa" w:w="70"/>
              <w:right w:type="dxa" w:w="100"/>
            </w:tcMar>
          </w:tcPr>
          <w:p>
            <w:r>
              <w:rPr>
                <w:b w:val="false"/>
                <w:bCs w:val="false"/>
                <w:sz w:val="17"/>
                <w:szCs w:val="17"/>
              </w:rPr>
              <w:t xml:space="preserve">Total de Clientes o Usuarias del periodo:</w:t>
            </w:r>
          </w:p>
        </w:tc>
        <w:tc>
          <w:tcPr>
            <w:tcW w:type="dxa" w:w="6600"/>
            <w:tcMar>
              <w:top w:type="dxa" w:w="70"/>
              <w:left w:type="dxa" w:w="100"/>
              <w:bottom w:type="dxa" w:w="70"/>
              <w:right w:type="dxa" w:w="100"/>
            </w:tcMar>
          </w:tcPr>
          <w:p>
            <w:r>
              <w:rPr>
                <w:b w:val="false"/>
                <w:bCs w:val="false"/>
                <w:sz w:val="17"/>
                <w:szCs w:val="17"/>
              </w:rPr>
              <w:t xml:space="preserve">[Número]</w:t>
            </w:r>
          </w:p>
        </w:tc>
      </w:tr>
      <w:tr>
        <w:tc>
          <w:tcPr>
            <w:tcW w:type="dxa" w:w="3000"/>
            <w:tcMar>
              <w:top w:type="dxa" w:w="70"/>
              <w:left w:type="dxa" w:w="100"/>
              <w:bottom w:type="dxa" w:w="70"/>
              <w:right w:type="dxa" w:w="100"/>
            </w:tcMar>
          </w:tcPr>
          <w:p>
            <w:r>
              <w:rPr>
                <w:b w:val="false"/>
                <w:bCs w:val="false"/>
                <w:sz w:val="17"/>
                <w:szCs w:val="17"/>
              </w:rPr>
              <w:t xml:space="preserve">Criterio de selección de la muestra:</w:t>
            </w:r>
          </w:p>
        </w:tc>
        <w:tc>
          <w:tcPr>
            <w:tcW w:type="dxa" w:w="6600"/>
            <w:tcMar>
              <w:top w:type="dxa" w:w="70"/>
              <w:left w:type="dxa" w:w="100"/>
              <w:bottom w:type="dxa" w:w="70"/>
              <w:right w:type="dxa" w:w="100"/>
            </w:tcMar>
          </w:tcPr>
          <w:p>
            <w:r>
              <w:rPr>
                <w:b w:val="false"/>
                <w:bCs w:val="false"/>
                <w:sz w:val="17"/>
                <w:szCs w:val="17"/>
              </w:rPr>
              <w:t xml:space="preserve">[Descripción — p. ej. aleatoria estratificada por Grado de Riesgo]</w:t>
            </w:r>
          </w:p>
        </w:tc>
      </w:tr>
      <w:tr>
        <w:tc>
          <w:tcPr>
            <w:tcW w:type="dxa" w:w="3000"/>
            <w:tcMar>
              <w:top w:type="dxa" w:w="70"/>
              <w:left w:type="dxa" w:w="100"/>
              <w:bottom w:type="dxa" w:w="70"/>
              <w:right w:type="dxa" w:w="100"/>
            </w:tcMar>
          </w:tcPr>
          <w:p>
            <w:r>
              <w:rPr>
                <w:b w:val="false"/>
                <w:bCs w:val="false"/>
                <w:sz w:val="17"/>
                <w:szCs w:val="17"/>
              </w:rPr>
              <w:t xml:space="preserve">Actos u operaciones revisados en la muestra:</w:t>
            </w:r>
          </w:p>
        </w:tc>
        <w:tc>
          <w:tcPr>
            <w:tcW w:type="dxa" w:w="6600"/>
            <w:tcMar>
              <w:top w:type="dxa" w:w="70"/>
              <w:left w:type="dxa" w:w="100"/>
              <w:bottom w:type="dxa" w:w="70"/>
              <w:right w:type="dxa" w:w="100"/>
            </w:tcMar>
          </w:tcPr>
          <w:p>
            <w:r>
              <w:rPr>
                <w:b w:val="false"/>
                <w:bCs w:val="false"/>
                <w:sz w:val="17"/>
                <w:szCs w:val="17"/>
              </w:rPr>
              <w:t xml:space="preserve">[Número] ( [%] del total del periodo )</w:t>
            </w:r>
          </w:p>
        </w:tc>
      </w:tr>
      <w:tr>
        <w:tc>
          <w:tcPr>
            <w:tcW w:type="dxa" w:w="3000"/>
            <w:tcMar>
              <w:top w:type="dxa" w:w="70"/>
              <w:left w:type="dxa" w:w="100"/>
              <w:bottom w:type="dxa" w:w="70"/>
              <w:right w:type="dxa" w:w="100"/>
            </w:tcMar>
          </w:tcPr>
          <w:p>
            <w:r>
              <w:rPr>
                <w:b w:val="false"/>
                <w:bCs w:val="false"/>
                <w:sz w:val="17"/>
                <w:szCs w:val="17"/>
              </w:rPr>
              <w:t xml:space="preserve">Avisos e Informes revisados en la muestra:</w:t>
            </w:r>
          </w:p>
        </w:tc>
        <w:tc>
          <w:tcPr>
            <w:tcW w:type="dxa" w:w="6600"/>
            <w:tcMar>
              <w:top w:type="dxa" w:w="70"/>
              <w:left w:type="dxa" w:w="100"/>
              <w:bottom w:type="dxa" w:w="70"/>
              <w:right w:type="dxa" w:w="100"/>
            </w:tcMar>
          </w:tcPr>
          <w:p>
            <w:r>
              <w:rPr>
                <w:b w:val="false"/>
                <w:bCs w:val="false"/>
                <w:sz w:val="17"/>
                <w:szCs w:val="17"/>
              </w:rPr>
              <w:t xml:space="preserve">[Número] ( [%] del total del periodo )</w:t>
            </w:r>
          </w:p>
        </w:tc>
      </w:tr>
    </w:tbl>
    <w:p>
      <w:pPr>
        <w:pStyle w:val="Heading2"/>
        <w:spacing w:after="120" w:before="320"/>
      </w:pPr>
      <w:r>
        <w:t xml:space="preserve">IV. Proceso de auditoría</w:t>
      </w:r>
    </w:p>
    <w:p>
      <w:pPr>
        <w:spacing w:after="120"/>
      </w:pPr>
      <w:r>
        <w:rPr>
          <w:sz w:val="20"/>
          <w:szCs w:val="20"/>
        </w:rPr>
        <w:t xml:space="preserve">Metodología aplicada durante la revisión:</w:t>
      </w:r>
    </w:p>
    <w:p>
      <w:pPr>
        <w:pStyle w:val="ListParagraph"/>
        <w:numPr>
          <w:ilvl w:val="0"/>
          <w:numId w:val="1"/>
        </w:numPr>
        <w:spacing w:after="60"/>
      </w:pPr>
      <w:r>
        <w:rPr>
          <w:sz w:val="20"/>
          <w:szCs w:val="20"/>
        </w:rPr>
        <w:t xml:space="preserve">Revisión documental de expedientes de identificación (KYC) de la muestra seleccionada</w:t>
      </w:r>
    </w:p>
    <w:p>
      <w:pPr>
        <w:pStyle w:val="ListParagraph"/>
        <w:numPr>
          <w:ilvl w:val="0"/>
          <w:numId w:val="1"/>
        </w:numPr>
        <w:spacing w:after="60"/>
      </w:pPr>
      <w:r>
        <w:rPr>
          <w:sz w:val="20"/>
          <w:szCs w:val="20"/>
        </w:rPr>
        <w:t xml:space="preserve">Verificación de la clasificación del Grado de Riesgo y su reevaluación semestral (D6)</w:t>
      </w:r>
    </w:p>
    <w:p>
      <w:pPr>
        <w:pStyle w:val="ListParagraph"/>
        <w:numPr>
          <w:ilvl w:val="0"/>
          <w:numId w:val="1"/>
        </w:numPr>
        <w:spacing w:after="60"/>
      </w:pPr>
      <w:r>
        <w:rPr>
          <w:sz w:val="20"/>
          <w:szCs w:val="20"/>
        </w:rPr>
        <w:t xml:space="preserve">Verificación de la identificación del Beneficiario Controlador</w:t>
      </w:r>
    </w:p>
    <w:p>
      <w:pPr>
        <w:pStyle w:val="ListParagraph"/>
        <w:numPr>
          <w:ilvl w:val="0"/>
          <w:numId w:val="1"/>
        </w:numPr>
        <w:spacing w:after="60"/>
      </w:pPr>
      <w:r>
        <w:rPr>
          <w:sz w:val="20"/>
          <w:szCs w:val="20"/>
        </w:rPr>
        <w:t xml:space="preserve">Verificación de la presentación oportuna de Avisos e Informes ante el SAT, incluyendo los de 24 horas por sospecha o indicios</w:t>
      </w:r>
    </w:p>
    <w:p>
      <w:pPr>
        <w:pStyle w:val="ListParagraph"/>
        <w:numPr>
          <w:ilvl w:val="0"/>
          <w:numId w:val="1"/>
        </w:numPr>
        <w:spacing w:after="60"/>
      </w:pPr>
      <w:r>
        <w:rPr>
          <w:sz w:val="20"/>
          <w:szCs w:val="20"/>
        </w:rPr>
        <w:t xml:space="preserve">Revisión de la lista de asistencia y evaluaciones de las capacitaciones Certus PLD (D11, D11B, D11C)</w:t>
      </w:r>
    </w:p>
    <w:p>
      <w:pPr>
        <w:pStyle w:val="ListParagraph"/>
        <w:numPr>
          <w:ilvl w:val="0"/>
          <w:numId w:val="1"/>
        </w:numPr>
        <w:spacing w:after="60"/>
      </w:pPr>
      <w:r>
        <w:rPr>
          <w:sz w:val="20"/>
          <w:szCs w:val="20"/>
        </w:rPr>
        <w:t xml:space="preserve">Verificación del sistema de resguardo documental y sus plazos (D10)</w:t>
      </w:r>
    </w:p>
    <w:p>
      <w:pPr>
        <w:pStyle w:val="ListParagraph"/>
        <w:numPr>
          <w:ilvl w:val="0"/>
          <w:numId w:val="1"/>
        </w:numPr>
        <w:spacing w:after="60"/>
      </w:pPr>
      <w:r>
        <w:rPr>
          <w:sz w:val="20"/>
          <w:szCs w:val="20"/>
        </w:rPr>
        <w:t xml:space="preserve">Verificación de los mecanismos automatizados (D5, Cap. 18)</w:t>
      </w:r>
    </w:p>
    <w:p>
      <w:pPr>
        <w:pStyle w:val="ListParagraph"/>
        <w:numPr>
          <w:ilvl w:val="0"/>
          <w:numId w:val="1"/>
        </w:numPr>
        <w:spacing w:after="60"/>
      </w:pPr>
      <w:r>
        <w:rPr>
          <w:sz w:val="20"/>
          <w:szCs w:val="20"/>
        </w:rPr>
        <w:t xml:space="preserve">Entrevistas al Representante de Cumplimiento y al personal clave</w:t>
      </w:r>
    </w:p>
    <w:p>
      <w:pPr>
        <w:pStyle w:val="ListParagraph"/>
        <w:numPr>
          <w:ilvl w:val="0"/>
          <w:numId w:val="1"/>
        </w:numPr>
        <w:spacing w:after="60"/>
      </w:pPr>
      <w:r>
        <w:rPr>
          <w:sz w:val="20"/>
          <w:szCs w:val="20"/>
        </w:rPr>
        <w:t xml:space="preserve">Revisión de reportes de operaciones inusuales del periodo</w:t>
      </w:r>
    </w:p>
    <w:p>
      <w:pPr>
        <w:spacing w:after="120"/>
      </w:pPr>
      <w:r>
        <w:rPr>
          <w:sz w:val="20"/>
          <w:szCs w:val="20"/>
        </w:rPr>
        <w:t xml:space="preserve">Asuntos relevantes identificados durante el proceso: [Descripción, en su caso.]</w:t>
      </w:r>
    </w:p>
    <w:p>
      <w:pPr>
        <w:pStyle w:val="Heading2"/>
        <w:spacing w:after="120" w:before="320"/>
      </w:pPr>
      <w:r>
        <w:t xml:space="preserve">V. Hallazgos</w:t>
      </w:r>
    </w:p>
    <w:p>
      <w:pPr>
        <w:spacing w:after="120"/>
      </w:pPr>
      <w:r>
        <w:rPr>
          <w:sz w:val="20"/>
          <w:szCs w:val="20"/>
        </w:rPr>
        <w:t xml:space="preserve">[Descripción detallada de los aspectos destacables de la evaluación, así como de las deficiencias, omisiones o áreas de oportunidad detectadas por el auditor, referenciadas por número a la tabla de la Sección VI.]</w:t>
      </w:r>
    </w:p>
    <w:p>
      <w:pPr>
        <w:pStyle w:val="Heading2"/>
        <w:spacing w:after="120" w:before="320"/>
      </w:pPr>
      <w:r>
        <w:t xml:space="preserve">VI. Resultados de cumplimiento</w:t>
      </w:r>
    </w:p>
    <w:p>
      <w:pPr>
        <w:spacing w:after="120"/>
      </w:pPr>
      <w:r>
        <w:rPr>
          <w:sz w:val="20"/>
          <w:szCs w:val="20"/>
        </w:rPr>
        <w:t xml:space="preserve">Evaluación individualizada de cada obligación, calificada en una de cinco categorías conforme al Art. 48 de las RCG: Cumple / Cumple mayoritariamente / Cumple parcialmente / No cumple / No aplica.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7"/>
                <w:szCs w:val="17"/>
              </w:rPr>
              <w:t xml:space="preserve">No.</w:t>
            </w:r>
          </w:p>
        </w:tc>
        <w:tc>
          <w:tcPr>
            <w:tcW w:type="dxa" w:w="3800"/>
            <w:shd w:fill="1F3864" w:val="clear"/>
            <w:tcMar>
              <w:top w:type="dxa" w:w="70"/>
              <w:left w:type="dxa" w:w="100"/>
              <w:bottom w:type="dxa" w:w="70"/>
              <w:right w:type="dxa" w:w="100"/>
            </w:tcMar>
          </w:tcPr>
          <w:p>
            <w:r>
              <w:rPr>
                <w:b/>
                <w:bCs/>
                <w:color w:val="FFFFFF"/>
                <w:sz w:val="17"/>
                <w:szCs w:val="17"/>
              </w:rPr>
              <w:t xml:space="preserve">Obligación evaluada</w:t>
            </w:r>
          </w:p>
        </w:tc>
        <w:tc>
          <w:tcPr>
            <w:tcW w:type="dxa" w:w="1400"/>
            <w:shd w:fill="1F3864" w:val="clear"/>
            <w:tcMar>
              <w:top w:type="dxa" w:w="70"/>
              <w:left w:type="dxa" w:w="100"/>
              <w:bottom w:type="dxa" w:w="70"/>
              <w:right w:type="dxa" w:w="100"/>
            </w:tcMar>
          </w:tcPr>
          <w:p>
            <w:r>
              <w:rPr>
                <w:b/>
                <w:bCs/>
                <w:color w:val="FFFFFF"/>
                <w:sz w:val="17"/>
                <w:szCs w:val="17"/>
              </w:rPr>
              <w:t xml:space="preserve">Doc./Cap. relacionado</w:t>
            </w:r>
          </w:p>
        </w:tc>
        <w:tc>
          <w:tcPr>
            <w:tcW w:type="dxa" w:w="2400"/>
            <w:shd w:fill="1F3864" w:val="clear"/>
            <w:tcMar>
              <w:top w:type="dxa" w:w="70"/>
              <w:left w:type="dxa" w:w="100"/>
              <w:bottom w:type="dxa" w:w="70"/>
              <w:right w:type="dxa" w:w="100"/>
            </w:tcMar>
          </w:tcPr>
          <w:p>
            <w:r>
              <w:rPr>
                <w:b/>
                <w:bCs/>
                <w:color w:val="FFFFFF"/>
                <w:sz w:val="17"/>
                <w:szCs w:val="17"/>
              </w:rPr>
              <w:t xml:space="preserve">Calificación</w:t>
            </w:r>
          </w:p>
        </w:tc>
        <w:tc>
          <w:tcPr>
            <w:tcW w:type="dxa" w:w="1500"/>
            <w:shd w:fill="1F3864" w:val="clear"/>
            <w:tcMar>
              <w:top w:type="dxa" w:w="70"/>
              <w:left w:type="dxa" w:w="100"/>
              <w:bottom w:type="dxa" w:w="70"/>
              <w:right w:type="dxa" w:w="100"/>
            </w:tcMar>
          </w:tcPr>
          <w:p>
            <w:r>
              <w:rPr>
                <w:b/>
                <w:bCs/>
                <w:color w:val="FFFFFF"/>
                <w:sz w:val="17"/>
                <w:szCs w:val="17"/>
              </w:rPr>
              <w:t xml:space="preserve">Hallazgo No.</w:t>
            </w:r>
          </w:p>
        </w:tc>
      </w:tr>
      <w:tr>
        <w:tc>
          <w:tcPr>
            <w:tcW w:type="dxa" w:w="500"/>
            <w:tcMar>
              <w:top w:type="dxa" w:w="70"/>
              <w:left w:type="dxa" w:w="100"/>
              <w:bottom w:type="dxa" w:w="70"/>
              <w:right w:type="dxa" w:w="100"/>
            </w:tcMar>
          </w:tcPr>
          <w:p>
            <w:r>
              <w:rPr>
                <w:b w:val="false"/>
                <w:bCs w:val="false"/>
                <w:sz w:val="17"/>
                <w:szCs w:val="17"/>
              </w:rPr>
              <w:t xml:space="preserve">1</w:t>
            </w:r>
          </w:p>
        </w:tc>
        <w:tc>
          <w:tcPr>
            <w:tcW w:type="dxa" w:w="3800"/>
            <w:tcMar>
              <w:top w:type="dxa" w:w="70"/>
              <w:left w:type="dxa" w:w="100"/>
              <w:bottom w:type="dxa" w:w="70"/>
              <w:right w:type="dxa" w:w="100"/>
            </w:tcMar>
          </w:tcPr>
          <w:p>
            <w:r>
              <w:rPr>
                <w:b w:val="false"/>
                <w:bCs w:val="false"/>
                <w:sz w:val="17"/>
                <w:szCs w:val="17"/>
              </w:rPr>
              <w:t xml:space="preserve">Alta, registro y actualización ante el SPPLD</w:t>
            </w:r>
          </w:p>
        </w:tc>
        <w:tc>
          <w:tcPr>
            <w:tcW w:type="dxa" w:w="1400"/>
            <w:tcMar>
              <w:top w:type="dxa" w:w="70"/>
              <w:left w:type="dxa" w:w="100"/>
              <w:bottom w:type="dxa" w:w="70"/>
              <w:right w:type="dxa" w:w="100"/>
            </w:tcMar>
          </w:tcPr>
          <w:p>
            <w:r>
              <w:rPr>
                <w:b w:val="false"/>
                <w:bCs w:val="false"/>
                <w:sz w:val="17"/>
                <w:szCs w:val="17"/>
              </w:rPr>
              <w:t xml:space="preserve">D3</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2</w:t>
            </w:r>
          </w:p>
        </w:tc>
        <w:tc>
          <w:tcPr>
            <w:tcW w:type="dxa" w:w="3800"/>
            <w:tcMar>
              <w:top w:type="dxa" w:w="70"/>
              <w:left w:type="dxa" w:w="100"/>
              <w:bottom w:type="dxa" w:w="70"/>
              <w:right w:type="dxa" w:w="100"/>
            </w:tcMar>
          </w:tcPr>
          <w:p>
            <w:r>
              <w:rPr>
                <w:b w:val="false"/>
                <w:bCs w:val="false"/>
                <w:sz w:val="17"/>
                <w:szCs w:val="17"/>
              </w:rPr>
              <w:t xml:space="preserve">Integración del expediente único de identificación (KYC)</w:t>
            </w:r>
          </w:p>
        </w:tc>
        <w:tc>
          <w:tcPr>
            <w:tcW w:type="dxa" w:w="1400"/>
            <w:tcMar>
              <w:top w:type="dxa" w:w="70"/>
              <w:left w:type="dxa" w:w="100"/>
              <w:bottom w:type="dxa" w:w="70"/>
              <w:right w:type="dxa" w:w="100"/>
            </w:tcMar>
          </w:tcPr>
          <w:p>
            <w:r>
              <w:rPr>
                <w:b w:val="false"/>
                <w:bCs w:val="false"/>
                <w:sz w:val="17"/>
                <w:szCs w:val="17"/>
              </w:rPr>
              <w:t xml:space="preserve">D7</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3</w:t>
            </w:r>
          </w:p>
        </w:tc>
        <w:tc>
          <w:tcPr>
            <w:tcW w:type="dxa" w:w="3800"/>
            <w:tcMar>
              <w:top w:type="dxa" w:w="70"/>
              <w:left w:type="dxa" w:w="100"/>
              <w:bottom w:type="dxa" w:w="70"/>
              <w:right w:type="dxa" w:w="100"/>
            </w:tcMar>
          </w:tcPr>
          <w:p>
            <w:r>
              <w:rPr>
                <w:b w:val="false"/>
                <w:bCs w:val="false"/>
                <w:sz w:val="17"/>
                <w:szCs w:val="17"/>
              </w:rPr>
              <w:t xml:space="preserve">Metodología EBR y clasificación del Grado de Riesgo</w:t>
            </w:r>
          </w:p>
        </w:tc>
        <w:tc>
          <w:tcPr>
            <w:tcW w:type="dxa" w:w="1400"/>
            <w:tcMar>
              <w:top w:type="dxa" w:w="70"/>
              <w:left w:type="dxa" w:w="100"/>
              <w:bottom w:type="dxa" w:w="70"/>
              <w:right w:type="dxa" w:w="100"/>
            </w:tcMar>
          </w:tcPr>
          <w:p>
            <w:r>
              <w:rPr>
                <w:b w:val="false"/>
                <w:bCs w:val="false"/>
                <w:sz w:val="17"/>
                <w:szCs w:val="17"/>
              </w:rPr>
              <w:t xml:space="preserve">D6</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4</w:t>
            </w:r>
          </w:p>
        </w:tc>
        <w:tc>
          <w:tcPr>
            <w:tcW w:type="dxa" w:w="3800"/>
            <w:tcMar>
              <w:top w:type="dxa" w:w="70"/>
              <w:left w:type="dxa" w:w="100"/>
              <w:bottom w:type="dxa" w:w="70"/>
              <w:right w:type="dxa" w:w="100"/>
            </w:tcMar>
          </w:tcPr>
          <w:p>
            <w:r>
              <w:rPr>
                <w:b w:val="false"/>
                <w:bCs w:val="false"/>
                <w:sz w:val="17"/>
                <w:szCs w:val="17"/>
              </w:rPr>
              <w:t xml:space="preserve">Debida diligencia según el Grado de Riesgo del cliente</w:t>
            </w:r>
          </w:p>
        </w:tc>
        <w:tc>
          <w:tcPr>
            <w:tcW w:type="dxa" w:w="1400"/>
            <w:tcMar>
              <w:top w:type="dxa" w:w="70"/>
              <w:left w:type="dxa" w:w="100"/>
              <w:bottom w:type="dxa" w:w="70"/>
              <w:right w:type="dxa" w:w="100"/>
            </w:tcMar>
          </w:tcPr>
          <w:p>
            <w:r>
              <w:rPr>
                <w:b w:val="false"/>
                <w:bCs w:val="false"/>
                <w:sz w:val="17"/>
                <w:szCs w:val="17"/>
              </w:rPr>
              <w:t xml:space="preserve">D5 Cap. 6</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5</w:t>
            </w:r>
          </w:p>
        </w:tc>
        <w:tc>
          <w:tcPr>
            <w:tcW w:type="dxa" w:w="3800"/>
            <w:tcMar>
              <w:top w:type="dxa" w:w="70"/>
              <w:left w:type="dxa" w:w="100"/>
              <w:bottom w:type="dxa" w:w="70"/>
              <w:right w:type="dxa" w:w="100"/>
            </w:tcMar>
          </w:tcPr>
          <w:p>
            <w:r>
              <w:rPr>
                <w:b w:val="false"/>
                <w:bCs w:val="false"/>
                <w:sz w:val="17"/>
                <w:szCs w:val="17"/>
              </w:rPr>
              <w:t xml:space="preserve">Identificación del Beneficiario Controlador</w:t>
            </w:r>
          </w:p>
        </w:tc>
        <w:tc>
          <w:tcPr>
            <w:tcW w:type="dxa" w:w="1400"/>
            <w:tcMar>
              <w:top w:type="dxa" w:w="70"/>
              <w:left w:type="dxa" w:w="100"/>
              <w:bottom w:type="dxa" w:w="70"/>
              <w:right w:type="dxa" w:w="100"/>
            </w:tcMar>
          </w:tcPr>
          <w:p>
            <w:r>
              <w:rPr>
                <w:b w:val="false"/>
                <w:bCs w:val="false"/>
                <w:sz w:val="17"/>
                <w:szCs w:val="17"/>
              </w:rPr>
              <w:t xml:space="preserve">D7 / D14</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6</w:t>
            </w:r>
          </w:p>
        </w:tc>
        <w:tc>
          <w:tcPr>
            <w:tcW w:type="dxa" w:w="3800"/>
            <w:tcMar>
              <w:top w:type="dxa" w:w="70"/>
              <w:left w:type="dxa" w:w="100"/>
              <w:bottom w:type="dxa" w:w="70"/>
              <w:right w:type="dxa" w:w="100"/>
            </w:tcMar>
          </w:tcPr>
          <w:p>
            <w:r>
              <w:rPr>
                <w:b w:val="false"/>
                <w:bCs w:val="false"/>
                <w:sz w:val="17"/>
                <w:szCs w:val="17"/>
              </w:rPr>
              <w:t xml:space="preserve">Política de Personas Políticamente Expuestas (PEP's)</w:t>
            </w:r>
          </w:p>
        </w:tc>
        <w:tc>
          <w:tcPr>
            <w:tcW w:type="dxa" w:w="1400"/>
            <w:tcMar>
              <w:top w:type="dxa" w:w="70"/>
              <w:left w:type="dxa" w:w="100"/>
              <w:bottom w:type="dxa" w:w="70"/>
              <w:right w:type="dxa" w:w="100"/>
            </w:tcMar>
          </w:tcPr>
          <w:p>
            <w:r>
              <w:rPr>
                <w:b w:val="false"/>
                <w:bCs w:val="false"/>
                <w:sz w:val="17"/>
                <w:szCs w:val="17"/>
              </w:rPr>
              <w:t xml:space="preserve">D8</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7</w:t>
            </w:r>
          </w:p>
        </w:tc>
        <w:tc>
          <w:tcPr>
            <w:tcW w:type="dxa" w:w="3800"/>
            <w:tcMar>
              <w:top w:type="dxa" w:w="70"/>
              <w:left w:type="dxa" w:w="100"/>
              <w:bottom w:type="dxa" w:w="70"/>
              <w:right w:type="dxa" w:w="100"/>
            </w:tcMar>
          </w:tcPr>
          <w:p>
            <w:r>
              <w:rPr>
                <w:b w:val="false"/>
                <w:bCs w:val="false"/>
                <w:sz w:val="17"/>
                <w:szCs w:val="17"/>
              </w:rPr>
              <w:t xml:space="preserve">Perfil Transaccional y sistema de alertas</w:t>
            </w:r>
          </w:p>
        </w:tc>
        <w:tc>
          <w:tcPr>
            <w:tcW w:type="dxa" w:w="1400"/>
            <w:tcMar>
              <w:top w:type="dxa" w:w="70"/>
              <w:left w:type="dxa" w:w="100"/>
              <w:bottom w:type="dxa" w:w="70"/>
              <w:right w:type="dxa" w:w="100"/>
            </w:tcMar>
          </w:tcPr>
          <w:p>
            <w:r>
              <w:rPr>
                <w:b w:val="false"/>
                <w:bCs w:val="false"/>
                <w:sz w:val="17"/>
                <w:szCs w:val="17"/>
              </w:rPr>
              <w:t xml:space="preserve">D5 Cap. 9</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8</w:t>
            </w:r>
          </w:p>
        </w:tc>
        <w:tc>
          <w:tcPr>
            <w:tcW w:type="dxa" w:w="3800"/>
            <w:tcMar>
              <w:top w:type="dxa" w:w="70"/>
              <w:left w:type="dxa" w:w="100"/>
              <w:bottom w:type="dxa" w:w="70"/>
              <w:right w:type="dxa" w:w="100"/>
            </w:tcMar>
          </w:tcPr>
          <w:p>
            <w:r>
              <w:rPr>
                <w:b w:val="false"/>
                <w:bCs w:val="false"/>
                <w:sz w:val="17"/>
                <w:szCs w:val="17"/>
              </w:rPr>
              <w:t xml:space="preserve">Restricción de pagos en efectivo (Art. 32 LFPIORPI)</w:t>
            </w:r>
          </w:p>
        </w:tc>
        <w:tc>
          <w:tcPr>
            <w:tcW w:type="dxa" w:w="1400"/>
            <w:tcMar>
              <w:top w:type="dxa" w:w="70"/>
              <w:left w:type="dxa" w:w="100"/>
              <w:bottom w:type="dxa" w:w="70"/>
              <w:right w:type="dxa" w:w="100"/>
            </w:tcMar>
          </w:tcPr>
          <w:p>
            <w:r>
              <w:rPr>
                <w:b w:val="false"/>
                <w:bCs w:val="false"/>
                <w:sz w:val="17"/>
                <w:szCs w:val="17"/>
              </w:rPr>
              <w:t xml:space="preserve">D5 Cap. 11</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9</w:t>
            </w:r>
          </w:p>
        </w:tc>
        <w:tc>
          <w:tcPr>
            <w:tcW w:type="dxa" w:w="3800"/>
            <w:tcMar>
              <w:top w:type="dxa" w:w="70"/>
              <w:left w:type="dxa" w:w="100"/>
              <w:bottom w:type="dxa" w:w="70"/>
              <w:right w:type="dxa" w:w="100"/>
            </w:tcMar>
          </w:tcPr>
          <w:p>
            <w:r>
              <w:rPr>
                <w:b w:val="false"/>
                <w:bCs w:val="false"/>
                <w:sz w:val="17"/>
                <w:szCs w:val="17"/>
              </w:rPr>
              <w:t xml:space="preserve">Presentación de Avisos e Informes ante el SAT</w:t>
            </w:r>
          </w:p>
        </w:tc>
        <w:tc>
          <w:tcPr>
            <w:tcW w:type="dxa" w:w="1400"/>
            <w:tcMar>
              <w:top w:type="dxa" w:w="70"/>
              <w:left w:type="dxa" w:w="100"/>
              <w:bottom w:type="dxa" w:w="70"/>
              <w:right w:type="dxa" w:w="100"/>
            </w:tcMar>
          </w:tcPr>
          <w:p>
            <w:r>
              <w:rPr>
                <w:b w:val="false"/>
                <w:bCs w:val="false"/>
                <w:sz w:val="17"/>
                <w:szCs w:val="17"/>
              </w:rPr>
              <w:t xml:space="preserve">D9 / D12</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10</w:t>
            </w:r>
          </w:p>
        </w:tc>
        <w:tc>
          <w:tcPr>
            <w:tcW w:type="dxa" w:w="3800"/>
            <w:tcMar>
              <w:top w:type="dxa" w:w="70"/>
              <w:left w:type="dxa" w:w="100"/>
              <w:bottom w:type="dxa" w:w="70"/>
              <w:right w:type="dxa" w:w="100"/>
            </w:tcMar>
          </w:tcPr>
          <w:p>
            <w:r>
              <w:rPr>
                <w:b w:val="false"/>
                <w:bCs w:val="false"/>
                <w:sz w:val="17"/>
                <w:szCs w:val="17"/>
              </w:rPr>
              <w:t xml:space="preserve">Seguimiento y acumulación de actos u operaciones</w:t>
            </w:r>
          </w:p>
        </w:tc>
        <w:tc>
          <w:tcPr>
            <w:tcW w:type="dxa" w:w="1400"/>
            <w:tcMar>
              <w:top w:type="dxa" w:w="70"/>
              <w:left w:type="dxa" w:w="100"/>
              <w:bottom w:type="dxa" w:w="70"/>
              <w:right w:type="dxa" w:w="100"/>
            </w:tcMar>
          </w:tcPr>
          <w:p>
            <w:r>
              <w:rPr>
                <w:b w:val="false"/>
                <w:bCs w:val="false"/>
                <w:sz w:val="17"/>
                <w:szCs w:val="17"/>
              </w:rPr>
              <w:t xml:space="preserve">D5 Cap. 13</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11</w:t>
            </w:r>
          </w:p>
        </w:tc>
        <w:tc>
          <w:tcPr>
            <w:tcW w:type="dxa" w:w="3800"/>
            <w:tcMar>
              <w:top w:type="dxa" w:w="70"/>
              <w:left w:type="dxa" w:w="100"/>
              <w:bottom w:type="dxa" w:w="70"/>
              <w:right w:type="dxa" w:w="100"/>
            </w:tcMar>
          </w:tcPr>
          <w:p>
            <w:r>
              <w:rPr>
                <w:b w:val="false"/>
                <w:bCs w:val="false"/>
                <w:sz w:val="17"/>
                <w:szCs w:val="17"/>
              </w:rPr>
              <w:t xml:space="preserve">Resguardo documental</w:t>
            </w:r>
          </w:p>
        </w:tc>
        <w:tc>
          <w:tcPr>
            <w:tcW w:type="dxa" w:w="1400"/>
            <w:tcMar>
              <w:top w:type="dxa" w:w="70"/>
              <w:left w:type="dxa" w:w="100"/>
              <w:bottom w:type="dxa" w:w="70"/>
              <w:right w:type="dxa" w:w="100"/>
            </w:tcMar>
          </w:tcPr>
          <w:p>
            <w:r>
              <w:rPr>
                <w:b w:val="false"/>
                <w:bCs w:val="false"/>
                <w:sz w:val="17"/>
                <w:szCs w:val="17"/>
              </w:rPr>
              <w:t xml:space="preserve">D10</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12</w:t>
            </w:r>
          </w:p>
        </w:tc>
        <w:tc>
          <w:tcPr>
            <w:tcW w:type="dxa" w:w="3800"/>
            <w:tcMar>
              <w:top w:type="dxa" w:w="70"/>
              <w:left w:type="dxa" w:w="100"/>
              <w:bottom w:type="dxa" w:w="70"/>
              <w:right w:type="dxa" w:w="100"/>
            </w:tcMar>
          </w:tcPr>
          <w:p>
            <w:r>
              <w:rPr>
                <w:b w:val="false"/>
                <w:bCs w:val="false"/>
                <w:sz w:val="17"/>
                <w:szCs w:val="17"/>
              </w:rPr>
              <w:t xml:space="preserve">Identificación de personas en listas de autoridades</w:t>
            </w:r>
          </w:p>
        </w:tc>
        <w:tc>
          <w:tcPr>
            <w:tcW w:type="dxa" w:w="1400"/>
            <w:tcMar>
              <w:top w:type="dxa" w:w="70"/>
              <w:left w:type="dxa" w:w="100"/>
              <w:bottom w:type="dxa" w:w="70"/>
              <w:right w:type="dxa" w:w="100"/>
            </w:tcMar>
          </w:tcPr>
          <w:p>
            <w:r>
              <w:rPr>
                <w:b w:val="false"/>
                <w:bCs w:val="false"/>
                <w:sz w:val="17"/>
                <w:szCs w:val="17"/>
              </w:rPr>
              <w:t xml:space="preserve">D5 Cap. 15</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13</w:t>
            </w:r>
          </w:p>
        </w:tc>
        <w:tc>
          <w:tcPr>
            <w:tcW w:type="dxa" w:w="3800"/>
            <w:tcMar>
              <w:top w:type="dxa" w:w="70"/>
              <w:left w:type="dxa" w:w="100"/>
              <w:bottom w:type="dxa" w:w="70"/>
              <w:right w:type="dxa" w:w="100"/>
            </w:tcMar>
          </w:tcPr>
          <w:p>
            <w:r>
              <w:rPr>
                <w:b w:val="false"/>
                <w:bCs w:val="false"/>
                <w:sz w:val="17"/>
                <w:szCs w:val="17"/>
              </w:rPr>
              <w:t xml:space="preserve">Criterios de apertura, limitación y terminación de relaciones comerciales</w:t>
            </w:r>
          </w:p>
        </w:tc>
        <w:tc>
          <w:tcPr>
            <w:tcW w:type="dxa" w:w="1400"/>
            <w:tcMar>
              <w:top w:type="dxa" w:w="70"/>
              <w:left w:type="dxa" w:w="100"/>
              <w:bottom w:type="dxa" w:w="70"/>
              <w:right w:type="dxa" w:w="100"/>
            </w:tcMar>
          </w:tcPr>
          <w:p>
            <w:r>
              <w:rPr>
                <w:b w:val="false"/>
                <w:bCs w:val="false"/>
                <w:sz w:val="17"/>
                <w:szCs w:val="17"/>
              </w:rPr>
              <w:t xml:space="preserve">D5 Cap. 16</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14</w:t>
            </w:r>
          </w:p>
        </w:tc>
        <w:tc>
          <w:tcPr>
            <w:tcW w:type="dxa" w:w="3800"/>
            <w:tcMar>
              <w:top w:type="dxa" w:w="70"/>
              <w:left w:type="dxa" w:w="100"/>
              <w:bottom w:type="dxa" w:w="70"/>
              <w:right w:type="dxa" w:w="100"/>
            </w:tcMar>
          </w:tcPr>
          <w:p>
            <w:r>
              <w:rPr>
                <w:b w:val="false"/>
                <w:bCs w:val="false"/>
                <w:sz w:val="17"/>
                <w:szCs w:val="17"/>
              </w:rPr>
              <w:t xml:space="preserve">Capacitación y selección de personal</w:t>
            </w:r>
          </w:p>
        </w:tc>
        <w:tc>
          <w:tcPr>
            <w:tcW w:type="dxa" w:w="1400"/>
            <w:tcMar>
              <w:top w:type="dxa" w:w="70"/>
              <w:left w:type="dxa" w:w="100"/>
              <w:bottom w:type="dxa" w:w="70"/>
              <w:right w:type="dxa" w:w="100"/>
            </w:tcMar>
          </w:tcPr>
          <w:p>
            <w:r>
              <w:rPr>
                <w:b w:val="false"/>
                <w:bCs w:val="false"/>
                <w:sz w:val="17"/>
                <w:szCs w:val="17"/>
              </w:rPr>
              <w:t xml:space="preserve">D11</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15</w:t>
            </w:r>
          </w:p>
        </w:tc>
        <w:tc>
          <w:tcPr>
            <w:tcW w:type="dxa" w:w="3800"/>
            <w:tcMar>
              <w:top w:type="dxa" w:w="70"/>
              <w:left w:type="dxa" w:w="100"/>
              <w:bottom w:type="dxa" w:w="70"/>
              <w:right w:type="dxa" w:w="100"/>
            </w:tcMar>
          </w:tcPr>
          <w:p>
            <w:r>
              <w:rPr>
                <w:b w:val="false"/>
                <w:bCs w:val="false"/>
                <w:sz w:val="17"/>
                <w:szCs w:val="17"/>
              </w:rPr>
              <w:t xml:space="preserve">Mecanismos automatizados</w:t>
            </w:r>
          </w:p>
        </w:tc>
        <w:tc>
          <w:tcPr>
            <w:tcW w:type="dxa" w:w="1400"/>
            <w:tcMar>
              <w:top w:type="dxa" w:w="70"/>
              <w:left w:type="dxa" w:w="100"/>
              <w:bottom w:type="dxa" w:w="70"/>
              <w:right w:type="dxa" w:w="100"/>
            </w:tcMar>
          </w:tcPr>
          <w:p>
            <w:r>
              <w:rPr>
                <w:b w:val="false"/>
                <w:bCs w:val="false"/>
                <w:sz w:val="17"/>
                <w:szCs w:val="17"/>
              </w:rPr>
              <w:t xml:space="preserve">D5 Cap. 18</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16</w:t>
            </w:r>
          </w:p>
        </w:tc>
        <w:tc>
          <w:tcPr>
            <w:tcW w:type="dxa" w:w="3800"/>
            <w:tcMar>
              <w:top w:type="dxa" w:w="70"/>
              <w:left w:type="dxa" w:w="100"/>
              <w:bottom w:type="dxa" w:w="70"/>
              <w:right w:type="dxa" w:w="100"/>
            </w:tcMar>
          </w:tcPr>
          <w:p>
            <w:r>
              <w:rPr>
                <w:b w:val="false"/>
                <w:bCs w:val="false"/>
                <w:sz w:val="17"/>
                <w:szCs w:val="17"/>
              </w:rPr>
              <w:t xml:space="preserve">Confidencialidad</w:t>
            </w:r>
          </w:p>
        </w:tc>
        <w:tc>
          <w:tcPr>
            <w:tcW w:type="dxa" w:w="1400"/>
            <w:tcMar>
              <w:top w:type="dxa" w:w="70"/>
              <w:left w:type="dxa" w:w="100"/>
              <w:bottom w:type="dxa" w:w="70"/>
              <w:right w:type="dxa" w:w="100"/>
            </w:tcMar>
          </w:tcPr>
          <w:p>
            <w:r>
              <w:rPr>
                <w:b w:val="false"/>
                <w:bCs w:val="false"/>
                <w:sz w:val="17"/>
                <w:szCs w:val="17"/>
              </w:rPr>
              <w:t xml:space="preserve">D5 Cap. 20</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r>
        <w:tc>
          <w:tcPr>
            <w:tcW w:type="dxa" w:w="500"/>
            <w:tcMar>
              <w:top w:type="dxa" w:w="70"/>
              <w:left w:type="dxa" w:w="100"/>
              <w:bottom w:type="dxa" w:w="70"/>
              <w:right w:type="dxa" w:w="100"/>
            </w:tcMar>
          </w:tcPr>
          <w:p>
            <w:r>
              <w:rPr>
                <w:b w:val="false"/>
                <w:bCs w:val="false"/>
                <w:sz w:val="17"/>
                <w:szCs w:val="17"/>
              </w:rPr>
              <w:t xml:space="preserve">17</w:t>
            </w:r>
          </w:p>
        </w:tc>
        <w:tc>
          <w:tcPr>
            <w:tcW w:type="dxa" w:w="3800"/>
            <w:tcMar>
              <w:top w:type="dxa" w:w="70"/>
              <w:left w:type="dxa" w:w="100"/>
              <w:bottom w:type="dxa" w:w="70"/>
              <w:right w:type="dxa" w:w="100"/>
            </w:tcMar>
          </w:tcPr>
          <w:p>
            <w:r>
              <w:rPr>
                <w:b w:val="false"/>
                <w:bCs w:val="false"/>
                <w:sz w:val="17"/>
                <w:szCs w:val="17"/>
              </w:rPr>
              <w:t xml:space="preserve">Vigencia y contenido del Manual de Políticas Internas</w:t>
            </w:r>
          </w:p>
        </w:tc>
        <w:tc>
          <w:tcPr>
            <w:tcW w:type="dxa" w:w="1400"/>
            <w:tcMar>
              <w:top w:type="dxa" w:w="70"/>
              <w:left w:type="dxa" w:w="100"/>
              <w:bottom w:type="dxa" w:w="70"/>
              <w:right w:type="dxa" w:w="100"/>
            </w:tcMar>
          </w:tcPr>
          <w:p>
            <w:r>
              <w:rPr>
                <w:b w:val="false"/>
                <w:bCs w:val="false"/>
                <w:sz w:val="17"/>
                <w:szCs w:val="17"/>
              </w:rPr>
              <w:t xml:space="preserve">D5</w:t>
            </w:r>
          </w:p>
        </w:tc>
        <w:tc>
          <w:tcPr>
            <w:tcW w:type="dxa" w:w="2400"/>
            <w:tcMar>
              <w:top w:type="dxa" w:w="70"/>
              <w:left w:type="dxa" w:w="100"/>
              <w:bottom w:type="dxa" w:w="70"/>
              <w:right w:type="dxa" w:w="100"/>
            </w:tcMar>
          </w:tcPr>
          <w:p>
            <w:r>
              <w:rPr>
                <w:b w:val="false"/>
                <w:bCs w:val="false"/>
                <w:sz w:val="17"/>
                <w:szCs w:val="17"/>
              </w:rPr>
              <w:t xml:space="preserve">[ ]C [ ]CM [ ]CP [ ]NC [ ]NA</w:t>
            </w:r>
          </w:p>
        </w:tc>
        <w:tc>
          <w:tcPr>
            <w:tcW w:type="dxa" w:w="1500"/>
            <w:tcMar>
              <w:top w:type="dxa" w:w="70"/>
              <w:left w:type="dxa" w:w="100"/>
              <w:bottom w:type="dxa" w:w="70"/>
              <w:right w:type="dxa" w:w="100"/>
            </w:tcMar>
          </w:tcPr>
          <w:p>
            <w:r>
              <w:rPr>
                <w:b w:val="false"/>
                <w:bCs w:val="false"/>
                <w:sz w:val="17"/>
                <w:szCs w:val="17"/>
              </w:rPr>
              <w:t xml:space="preserve"/>
            </w:r>
          </w:p>
        </w:tc>
      </w:tr>
    </w:tbl>
    <w:p>
      <w:pPr>
        <w:spacing w:after="160" w:before="60"/>
      </w:pPr>
      <w:r>
        <w:rPr>
          <w:i/>
          <w:iCs/>
          <w:color w:val="666666"/>
          <w:sz w:val="19"/>
          <w:szCs w:val="19"/>
        </w:rPr>
        <w:t xml:space="preserve">C = Cumple · CM = Cumple mayoritariamente · CP = Cumple parcialmente · NC = No cumple · NA = No aplica (verificar consistencia con el análisis de Riesgo del auditor, Art. 48, fr. V RCG).</w:t>
      </w:r>
    </w:p>
    <w:p>
      <w:pPr>
        <w:pStyle w:val="Heading2"/>
        <w:spacing w:after="120" w:before="320"/>
      </w:pPr>
      <w:r>
        <w:t xml:space="preserve">VII. Acciones correctivas, recomendaciones y proyección económica</w:t>
      </w:r>
    </w:p>
    <w:p>
      <w:pPr>
        <w:spacing w:after="120"/>
      </w:pPr>
      <w:r>
        <w:rPr>
          <w:sz w:val="20"/>
          <w:szCs w:val="20"/>
        </w:rPr>
        <w:t xml:space="preserve">Conforme al Art. 49 de las RCG, cada hallazgo debe incluir su acción correctiva, responsable, plazo, y una proyección económica del monto al que ascenderían las multas correspondientes en caso de no atenderse.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7"/>
                <w:szCs w:val="17"/>
              </w:rPr>
              <w:t xml:space="preserve">No.</w:t>
            </w:r>
          </w:p>
        </w:tc>
        <w:tc>
          <w:tcPr>
            <w:tcW w:type="dxa" w:w="2400"/>
            <w:shd w:fill="1F3864" w:val="clear"/>
            <w:tcMar>
              <w:top w:type="dxa" w:w="70"/>
              <w:left w:type="dxa" w:w="100"/>
              <w:bottom w:type="dxa" w:w="70"/>
              <w:right w:type="dxa" w:w="100"/>
            </w:tcMar>
          </w:tcPr>
          <w:p>
            <w:r>
              <w:rPr>
                <w:b/>
                <w:bCs/>
                <w:color w:val="FFFFFF"/>
                <w:sz w:val="17"/>
                <w:szCs w:val="17"/>
              </w:rPr>
              <w:t xml:space="preserve">Hallazgo</w:t>
            </w:r>
          </w:p>
        </w:tc>
        <w:tc>
          <w:tcPr>
            <w:tcW w:type="dxa" w:w="2400"/>
            <w:shd w:fill="1F3864" w:val="clear"/>
            <w:tcMar>
              <w:top w:type="dxa" w:w="70"/>
              <w:left w:type="dxa" w:w="100"/>
              <w:bottom w:type="dxa" w:w="70"/>
              <w:right w:type="dxa" w:w="100"/>
            </w:tcMar>
          </w:tcPr>
          <w:p>
            <w:r>
              <w:rPr>
                <w:b/>
                <w:bCs/>
                <w:color w:val="FFFFFF"/>
                <w:sz w:val="17"/>
                <w:szCs w:val="17"/>
              </w:rPr>
              <w:t xml:space="preserve">Acción correctiva</w:t>
            </w:r>
          </w:p>
        </w:tc>
        <w:tc>
          <w:tcPr>
            <w:tcW w:type="dxa" w:w="1600"/>
            <w:shd w:fill="1F3864" w:val="clear"/>
            <w:tcMar>
              <w:top w:type="dxa" w:w="70"/>
              <w:left w:type="dxa" w:w="100"/>
              <w:bottom w:type="dxa" w:w="70"/>
              <w:right w:type="dxa" w:w="100"/>
            </w:tcMar>
          </w:tcPr>
          <w:p>
            <w:r>
              <w:rPr>
                <w:b/>
                <w:bCs/>
                <w:color w:val="FFFFFF"/>
                <w:sz w:val="17"/>
                <w:szCs w:val="17"/>
              </w:rPr>
              <w:t xml:space="preserve">Responsable</w:t>
            </w:r>
          </w:p>
        </w:tc>
        <w:tc>
          <w:tcPr>
            <w:tcW w:type="dxa" w:w="1400"/>
            <w:shd w:fill="1F3864" w:val="clear"/>
            <w:tcMar>
              <w:top w:type="dxa" w:w="70"/>
              <w:left w:type="dxa" w:w="100"/>
              <w:bottom w:type="dxa" w:w="70"/>
              <w:right w:type="dxa" w:w="100"/>
            </w:tcMar>
          </w:tcPr>
          <w:p>
            <w:r>
              <w:rPr>
                <w:b/>
                <w:bCs/>
                <w:color w:val="FFFFFF"/>
                <w:sz w:val="17"/>
                <w:szCs w:val="17"/>
              </w:rPr>
              <w:t xml:space="preserve">Fecha compromiso</w:t>
            </w:r>
          </w:p>
        </w:tc>
        <w:tc>
          <w:tcPr>
            <w:tcW w:type="dxa" w:w="1300"/>
            <w:shd w:fill="1F3864" w:val="clear"/>
            <w:tcMar>
              <w:top w:type="dxa" w:w="70"/>
              <w:left w:type="dxa" w:w="100"/>
              <w:bottom w:type="dxa" w:w="70"/>
              <w:right w:type="dxa" w:w="100"/>
            </w:tcMar>
          </w:tcPr>
          <w:p>
            <w:r>
              <w:rPr>
                <w:b/>
                <w:bCs/>
                <w:color w:val="FFFFFF"/>
                <w:sz w:val="17"/>
                <w:szCs w:val="17"/>
              </w:rPr>
              <w:t xml:space="preserve">Multa proyectada</w:t>
            </w:r>
          </w:p>
        </w:tc>
      </w:tr>
      <w:tr>
        <w:tc>
          <w:tcPr>
            <w:tcW w:type="dxa" w:w="500"/>
            <w:tcMar>
              <w:top w:type="dxa" w:w="70"/>
              <w:left w:type="dxa" w:w="100"/>
              <w:bottom w:type="dxa" w:w="70"/>
              <w:right w:type="dxa" w:w="100"/>
            </w:tcMar>
          </w:tcPr>
          <w:p>
            <w:r>
              <w:rPr>
                <w:b w:val="false"/>
                <w:bCs w:val="false"/>
                <w:sz w:val="17"/>
                <w:szCs w:val="17"/>
              </w:rPr>
              <w:t xml:space="preserve">1</w:t>
            </w:r>
          </w:p>
        </w:tc>
        <w:tc>
          <w:tcPr>
            <w:tcW w:type="dxa" w:w="2400"/>
            <w:tcMar>
              <w:top w:type="dxa" w:w="70"/>
              <w:left w:type="dxa" w:w="100"/>
              <w:bottom w:type="dxa" w:w="70"/>
              <w:right w:type="dxa" w:w="100"/>
            </w:tcMar>
          </w:tcPr>
          <w:p>
            <w:r>
              <w:rPr>
                <w:b w:val="false"/>
                <w:bCs w:val="false"/>
                <w:sz w:val="17"/>
                <w:szCs w:val="17"/>
              </w:rPr>
              <w:t xml:space="preserve">[Hallazgo]</w:t>
            </w:r>
          </w:p>
        </w:tc>
        <w:tc>
          <w:tcPr>
            <w:tcW w:type="dxa" w:w="2400"/>
            <w:tcMar>
              <w:top w:type="dxa" w:w="70"/>
              <w:left w:type="dxa" w:w="100"/>
              <w:bottom w:type="dxa" w:w="70"/>
              <w:right w:type="dxa" w:w="100"/>
            </w:tcMar>
          </w:tcPr>
          <w:p>
            <w:r>
              <w:rPr>
                <w:b w:val="false"/>
                <w:bCs w:val="false"/>
                <w:sz w:val="17"/>
                <w:szCs w:val="17"/>
              </w:rPr>
              <w:t xml:space="preserve">[Acción correctiva]</w:t>
            </w:r>
          </w:p>
        </w:tc>
        <w:tc>
          <w:tcPr>
            <w:tcW w:type="dxa" w:w="1600"/>
            <w:tcMar>
              <w:top w:type="dxa" w:w="70"/>
              <w:left w:type="dxa" w:w="100"/>
              <w:bottom w:type="dxa" w:w="70"/>
              <w:right w:type="dxa" w:w="100"/>
            </w:tcMar>
          </w:tcPr>
          <w:p>
            <w:r>
              <w:rPr>
                <w:b w:val="false"/>
                <w:bCs w:val="false"/>
                <w:sz w:val="17"/>
                <w:szCs w:val="17"/>
              </w:rPr>
              <w:t xml:space="preserve">[Responsable]</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300"/>
            <w:tcMar>
              <w:top w:type="dxa" w:w="70"/>
              <w:left w:type="dxa" w:w="100"/>
              <w:bottom w:type="dxa" w:w="70"/>
              <w:right w:type="dxa" w:w="100"/>
            </w:tcMar>
          </w:tcPr>
          <w:p>
            <w:r>
              <w:rPr>
                <w:b w:val="false"/>
                <w:bCs w:val="false"/>
                <w:sz w:val="17"/>
                <w:szCs w:val="17"/>
              </w:rPr>
              <w:t xml:space="preserve">[Multa estimada]</w:t>
            </w:r>
          </w:p>
        </w:tc>
      </w:tr>
      <w:tr>
        <w:tc>
          <w:tcPr>
            <w:tcW w:type="dxa" w:w="500"/>
            <w:tcMar>
              <w:top w:type="dxa" w:w="70"/>
              <w:left w:type="dxa" w:w="100"/>
              <w:bottom w:type="dxa" w:w="70"/>
              <w:right w:type="dxa" w:w="100"/>
            </w:tcMar>
          </w:tcPr>
          <w:p>
            <w:r>
              <w:rPr>
                <w:b w:val="false"/>
                <w:bCs w:val="false"/>
                <w:sz w:val="17"/>
                <w:szCs w:val="17"/>
              </w:rPr>
              <w:t xml:space="preserve">2</w:t>
            </w:r>
          </w:p>
        </w:tc>
        <w:tc>
          <w:tcPr>
            <w:tcW w:type="dxa" w:w="2400"/>
            <w:tcMar>
              <w:top w:type="dxa" w:w="70"/>
              <w:left w:type="dxa" w:w="100"/>
              <w:bottom w:type="dxa" w:w="70"/>
              <w:right w:type="dxa" w:w="100"/>
            </w:tcMar>
          </w:tcPr>
          <w:p>
            <w:r>
              <w:rPr>
                <w:b w:val="false"/>
                <w:bCs w:val="false"/>
                <w:sz w:val="17"/>
                <w:szCs w:val="17"/>
              </w:rPr>
              <w:t xml:space="preserve">[Hallazgo]</w:t>
            </w:r>
          </w:p>
        </w:tc>
        <w:tc>
          <w:tcPr>
            <w:tcW w:type="dxa" w:w="2400"/>
            <w:tcMar>
              <w:top w:type="dxa" w:w="70"/>
              <w:left w:type="dxa" w:w="100"/>
              <w:bottom w:type="dxa" w:w="70"/>
              <w:right w:type="dxa" w:w="100"/>
            </w:tcMar>
          </w:tcPr>
          <w:p>
            <w:r>
              <w:rPr>
                <w:b w:val="false"/>
                <w:bCs w:val="false"/>
                <w:sz w:val="17"/>
                <w:szCs w:val="17"/>
              </w:rPr>
              <w:t xml:space="preserve">[Acción correctiva]</w:t>
            </w:r>
          </w:p>
        </w:tc>
        <w:tc>
          <w:tcPr>
            <w:tcW w:type="dxa" w:w="1600"/>
            <w:tcMar>
              <w:top w:type="dxa" w:w="70"/>
              <w:left w:type="dxa" w:w="100"/>
              <w:bottom w:type="dxa" w:w="70"/>
              <w:right w:type="dxa" w:w="100"/>
            </w:tcMar>
          </w:tcPr>
          <w:p>
            <w:r>
              <w:rPr>
                <w:b w:val="false"/>
                <w:bCs w:val="false"/>
                <w:sz w:val="17"/>
                <w:szCs w:val="17"/>
              </w:rPr>
              <w:t xml:space="preserve">[Responsable]</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300"/>
            <w:tcMar>
              <w:top w:type="dxa" w:w="70"/>
              <w:left w:type="dxa" w:w="100"/>
              <w:bottom w:type="dxa" w:w="70"/>
              <w:right w:type="dxa" w:w="100"/>
            </w:tcMar>
          </w:tcPr>
          <w:p>
            <w:r>
              <w:rPr>
                <w:b w:val="false"/>
                <w:bCs w:val="false"/>
                <w:sz w:val="17"/>
                <w:szCs w:val="17"/>
              </w:rPr>
              <w:t xml:space="preserve">[Multa estimada]</w:t>
            </w:r>
          </w:p>
        </w:tc>
      </w:tr>
      <w:tr>
        <w:tc>
          <w:tcPr>
            <w:tcW w:type="dxa" w:w="500"/>
            <w:tcMar>
              <w:top w:type="dxa" w:w="70"/>
              <w:left w:type="dxa" w:w="100"/>
              <w:bottom w:type="dxa" w:w="70"/>
              <w:right w:type="dxa" w:w="100"/>
            </w:tcMar>
          </w:tcPr>
          <w:p>
            <w:r>
              <w:rPr>
                <w:b w:val="false"/>
                <w:bCs w:val="false"/>
                <w:sz w:val="17"/>
                <w:szCs w:val="17"/>
              </w:rPr>
              <w:t xml:space="preserve">3</w:t>
            </w:r>
          </w:p>
        </w:tc>
        <w:tc>
          <w:tcPr>
            <w:tcW w:type="dxa" w:w="2400"/>
            <w:tcMar>
              <w:top w:type="dxa" w:w="70"/>
              <w:left w:type="dxa" w:w="100"/>
              <w:bottom w:type="dxa" w:w="70"/>
              <w:right w:type="dxa" w:w="100"/>
            </w:tcMar>
          </w:tcPr>
          <w:p>
            <w:r>
              <w:rPr>
                <w:b w:val="false"/>
                <w:bCs w:val="false"/>
                <w:sz w:val="17"/>
                <w:szCs w:val="17"/>
              </w:rPr>
              <w:t xml:space="preserve">[Hallazgo]</w:t>
            </w:r>
          </w:p>
        </w:tc>
        <w:tc>
          <w:tcPr>
            <w:tcW w:type="dxa" w:w="2400"/>
            <w:tcMar>
              <w:top w:type="dxa" w:w="70"/>
              <w:left w:type="dxa" w:w="100"/>
              <w:bottom w:type="dxa" w:w="70"/>
              <w:right w:type="dxa" w:w="100"/>
            </w:tcMar>
          </w:tcPr>
          <w:p>
            <w:r>
              <w:rPr>
                <w:b w:val="false"/>
                <w:bCs w:val="false"/>
                <w:sz w:val="17"/>
                <w:szCs w:val="17"/>
              </w:rPr>
              <w:t xml:space="preserve">[Acción correctiva]</w:t>
            </w:r>
          </w:p>
        </w:tc>
        <w:tc>
          <w:tcPr>
            <w:tcW w:type="dxa" w:w="1600"/>
            <w:tcMar>
              <w:top w:type="dxa" w:w="70"/>
              <w:left w:type="dxa" w:w="100"/>
              <w:bottom w:type="dxa" w:w="70"/>
              <w:right w:type="dxa" w:w="100"/>
            </w:tcMar>
          </w:tcPr>
          <w:p>
            <w:r>
              <w:rPr>
                <w:b w:val="false"/>
                <w:bCs w:val="false"/>
                <w:sz w:val="17"/>
                <w:szCs w:val="17"/>
              </w:rPr>
              <w:t xml:space="preserve">[Responsable]</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300"/>
            <w:tcMar>
              <w:top w:type="dxa" w:w="70"/>
              <w:left w:type="dxa" w:w="100"/>
              <w:bottom w:type="dxa" w:w="70"/>
              <w:right w:type="dxa" w:w="100"/>
            </w:tcMar>
          </w:tcPr>
          <w:p>
            <w:r>
              <w:rPr>
                <w:b w:val="false"/>
                <w:bCs w:val="false"/>
                <w:sz w:val="17"/>
                <w:szCs w:val="17"/>
              </w:rPr>
              <w:t xml:space="preserve">[Multa estimada]</w:t>
            </w:r>
          </w:p>
        </w:tc>
      </w:tr>
    </w:tbl>
    <w:p>
      <w:pPr>
        <w:spacing w:after="120"/>
      </w:pPr>
      <w:r>
        <w:rPr>
          <w:sz w:val="20"/>
          <w:szCs w:val="20"/>
        </w:rPr>
        <w:t xml:space="preserve">El auditado deberá atender la totalidad de las acciones correctivas y recomendaciones en un plazo que no exceda el inicio del siguiente periodo de auditoría anual, o dentro de los plazos que señale el auditor. Los incumplimientos detectados podrán subsanarse de manera espontánea, previo al inicio de la revisión del periodo siguiente, conforme al Art. 47 del Reglamento (reducción de multa hasta 50%).</w:t>
      </w:r>
    </w:p>
    <w:p>
      <w:pPr>
        <w:pStyle w:val="Heading2"/>
        <w:spacing w:after="120" w:before="320"/>
      </w:pPr>
      <w:r>
        <w:t xml:space="preserve">VIII. Seguimiento a hallazgos del periodo anterior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7"/>
                <w:szCs w:val="17"/>
              </w:rPr>
              <w:t xml:space="preserve">No.</w:t>
            </w:r>
          </w:p>
        </w:tc>
        <w:tc>
          <w:tcPr>
            <w:tcW w:type="dxa" w:w="3200"/>
            <w:shd w:fill="1F3864" w:val="clear"/>
            <w:tcMar>
              <w:top w:type="dxa" w:w="70"/>
              <w:left w:type="dxa" w:w="100"/>
              <w:bottom w:type="dxa" w:w="70"/>
              <w:right w:type="dxa" w:w="100"/>
            </w:tcMar>
          </w:tcPr>
          <w:p>
            <w:r>
              <w:rPr>
                <w:b/>
                <w:bCs/>
                <w:color w:val="FFFFFF"/>
                <w:sz w:val="17"/>
                <w:szCs w:val="17"/>
              </w:rPr>
              <w:t xml:space="preserve">Hallazgo</w:t>
            </w:r>
          </w:p>
        </w:tc>
        <w:tc>
          <w:tcPr>
            <w:tcW w:type="dxa" w:w="3200"/>
            <w:shd w:fill="1F3864" w:val="clear"/>
            <w:tcMar>
              <w:top w:type="dxa" w:w="70"/>
              <w:left w:type="dxa" w:w="100"/>
              <w:bottom w:type="dxa" w:w="70"/>
              <w:right w:type="dxa" w:w="100"/>
            </w:tcMar>
          </w:tcPr>
          <w:p>
            <w:r>
              <w:rPr>
                <w:b/>
                <w:bCs/>
                <w:color w:val="FFFFFF"/>
                <w:sz w:val="17"/>
                <w:szCs w:val="17"/>
              </w:rPr>
              <w:t xml:space="preserve">Seguimiento</w:t>
            </w:r>
          </w:p>
        </w:tc>
        <w:tc>
          <w:tcPr>
            <w:tcW w:type="dxa" w:w="1800"/>
            <w:shd w:fill="1F3864" w:val="clear"/>
            <w:tcMar>
              <w:top w:type="dxa" w:w="70"/>
              <w:left w:type="dxa" w:w="100"/>
              <w:bottom w:type="dxa" w:w="70"/>
              <w:right w:type="dxa" w:w="100"/>
            </w:tcMar>
          </w:tcPr>
          <w:p>
            <w:r>
              <w:rPr>
                <w:b/>
                <w:bCs/>
                <w:color w:val="FFFFFF"/>
                <w:sz w:val="17"/>
                <w:szCs w:val="17"/>
              </w:rPr>
              <w:t xml:space="preserve">Estado</w:t>
            </w:r>
          </w:p>
        </w:tc>
      </w:tr>
      <w:tr>
        <w:tc>
          <w:tcPr>
            <w:tcW w:type="dxa" w:w="500"/>
            <w:tcMar>
              <w:top w:type="dxa" w:w="70"/>
              <w:left w:type="dxa" w:w="100"/>
              <w:bottom w:type="dxa" w:w="70"/>
              <w:right w:type="dxa" w:w="100"/>
            </w:tcMar>
          </w:tcPr>
          <w:p>
            <w:r>
              <w:rPr>
                <w:b w:val="false"/>
                <w:bCs w:val="false"/>
                <w:sz w:val="17"/>
                <w:szCs w:val="17"/>
              </w:rPr>
              <w:t xml:space="preserve">1</w:t>
            </w:r>
          </w:p>
        </w:tc>
        <w:tc>
          <w:tcPr>
            <w:tcW w:type="dxa" w:w="3200"/>
            <w:tcMar>
              <w:top w:type="dxa" w:w="70"/>
              <w:left w:type="dxa" w:w="100"/>
              <w:bottom w:type="dxa" w:w="70"/>
              <w:right w:type="dxa" w:w="100"/>
            </w:tcMar>
          </w:tcPr>
          <w:p>
            <w:r>
              <w:rPr>
                <w:b w:val="false"/>
                <w:bCs w:val="false"/>
                <w:sz w:val="17"/>
                <w:szCs w:val="17"/>
              </w:rPr>
              <w:t xml:space="preserve">[Hallazgo del periodo anterior]</w:t>
            </w:r>
          </w:p>
        </w:tc>
        <w:tc>
          <w:tcPr>
            <w:tcW w:type="dxa" w:w="3200"/>
            <w:tcMar>
              <w:top w:type="dxa" w:w="70"/>
              <w:left w:type="dxa" w:w="100"/>
              <w:bottom w:type="dxa" w:w="70"/>
              <w:right w:type="dxa" w:w="100"/>
            </w:tcMar>
          </w:tcPr>
          <w:p>
            <w:r>
              <w:rPr>
                <w:b w:val="false"/>
                <w:bCs w:val="false"/>
                <w:sz w:val="17"/>
                <w:szCs w:val="17"/>
              </w:rPr>
              <w:t xml:space="preserve">[Estado de la acción correctiva]</w:t>
            </w:r>
          </w:p>
        </w:tc>
        <w:tc>
          <w:tcPr>
            <w:tcW w:type="dxa" w:w="1800"/>
            <w:tcMar>
              <w:top w:type="dxa" w:w="70"/>
              <w:left w:type="dxa" w:w="100"/>
              <w:bottom w:type="dxa" w:w="70"/>
              <w:right w:type="dxa" w:w="100"/>
            </w:tcMar>
          </w:tcPr>
          <w:p>
            <w:r>
              <w:rPr>
                <w:b w:val="false"/>
                <w:bCs w:val="false"/>
                <w:sz w:val="17"/>
                <w:szCs w:val="17"/>
              </w:rPr>
              <w:t xml:space="preserve">[ ] Cerrado  [ ] Pendiente</w:t>
            </w:r>
          </w:p>
        </w:tc>
      </w:tr>
      <w:tr>
        <w:tc>
          <w:tcPr>
            <w:tcW w:type="dxa" w:w="500"/>
            <w:tcMar>
              <w:top w:type="dxa" w:w="70"/>
              <w:left w:type="dxa" w:w="100"/>
              <w:bottom w:type="dxa" w:w="70"/>
              <w:right w:type="dxa" w:w="100"/>
            </w:tcMar>
          </w:tcPr>
          <w:p>
            <w:r>
              <w:rPr>
                <w:b w:val="false"/>
                <w:bCs w:val="false"/>
                <w:sz w:val="17"/>
                <w:szCs w:val="17"/>
              </w:rPr>
              <w:t xml:space="preserve">2</w:t>
            </w:r>
          </w:p>
        </w:tc>
        <w:tc>
          <w:tcPr>
            <w:tcW w:type="dxa" w:w="3200"/>
            <w:tcMar>
              <w:top w:type="dxa" w:w="70"/>
              <w:left w:type="dxa" w:w="100"/>
              <w:bottom w:type="dxa" w:w="70"/>
              <w:right w:type="dxa" w:w="100"/>
            </w:tcMar>
          </w:tcPr>
          <w:p>
            <w:r>
              <w:rPr>
                <w:b w:val="false"/>
                <w:bCs w:val="false"/>
                <w:sz w:val="17"/>
                <w:szCs w:val="17"/>
              </w:rPr>
              <w:t xml:space="preserve">[Hallazgo del periodo anterior]</w:t>
            </w:r>
          </w:p>
        </w:tc>
        <w:tc>
          <w:tcPr>
            <w:tcW w:type="dxa" w:w="3200"/>
            <w:tcMar>
              <w:top w:type="dxa" w:w="70"/>
              <w:left w:type="dxa" w:w="100"/>
              <w:bottom w:type="dxa" w:w="70"/>
              <w:right w:type="dxa" w:w="100"/>
            </w:tcMar>
          </w:tcPr>
          <w:p>
            <w:r>
              <w:rPr>
                <w:b w:val="false"/>
                <w:bCs w:val="false"/>
                <w:sz w:val="17"/>
                <w:szCs w:val="17"/>
              </w:rPr>
              <w:t xml:space="preserve">[Estado de la acción correctiva]</w:t>
            </w:r>
          </w:p>
        </w:tc>
        <w:tc>
          <w:tcPr>
            <w:tcW w:type="dxa" w:w="1800"/>
            <w:tcMar>
              <w:top w:type="dxa" w:w="70"/>
              <w:left w:type="dxa" w:w="100"/>
              <w:bottom w:type="dxa" w:w="70"/>
              <w:right w:type="dxa" w:w="100"/>
            </w:tcMar>
          </w:tcPr>
          <w:p>
            <w:r>
              <w:rPr>
                <w:b w:val="false"/>
                <w:bCs w:val="false"/>
                <w:sz w:val="17"/>
                <w:szCs w:val="17"/>
              </w:rPr>
              <w:t xml:space="preserve">[ ] Cerrado  [ ] Pendiente</w:t>
            </w:r>
          </w:p>
        </w:tc>
      </w:tr>
    </w:tbl>
    <w:p>
      <w:pPr>
        <w:spacing w:after="160" w:before="60"/>
      </w:pPr>
      <w:r>
        <w:rPr>
          <w:i/>
          <w:iCs/>
          <w:color w:val="666666"/>
          <w:sz w:val="19"/>
          <w:szCs w:val="19"/>
        </w:rPr>
        <w:t xml:space="preserve">Aplica a partir del segundo ejercicio auditado (Art. 49, segundo párrafo RCG). No aplica al primer dictamen (ejercicio 2028).</w:t>
      </w:r>
    </w:p>
    <w:p>
      <w:pPr>
        <w:pStyle w:val="Heading2"/>
        <w:spacing w:after="120" w:before="320"/>
      </w:pPr>
      <w:r>
        <w:t xml:space="preserve">IX. Resumen ejecutivo y calificación global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tcMar>
              <w:top w:type="dxa" w:w="70"/>
              <w:left w:type="dxa" w:w="100"/>
              <w:bottom w:type="dxa" w:w="70"/>
              <w:right w:type="dxa" w:w="100"/>
            </w:tcMar>
          </w:tcPr>
          <w:p>
            <w:r>
              <w:rPr>
                <w:b w:val="false"/>
                <w:bCs w:val="false"/>
                <w:sz w:val="17"/>
                <w:szCs w:val="17"/>
              </w:rPr>
              <w:t xml:space="preserve">Total de obligaciones evaluadas:</w:t>
            </w:r>
          </w:p>
        </w:tc>
        <w:tc>
          <w:tcPr>
            <w:tcW w:type="dxa" w:w="5200"/>
            <w:tcMar>
              <w:top w:type="dxa" w:w="70"/>
              <w:left w:type="dxa" w:w="100"/>
              <w:bottom w:type="dxa" w:w="70"/>
              <w:right w:type="dxa" w:w="100"/>
            </w:tcMar>
          </w:tcPr>
          <w:p>
            <w:r>
              <w:rPr>
                <w:b w:val="false"/>
                <w:bCs w:val="false"/>
                <w:sz w:val="17"/>
                <w:szCs w:val="17"/>
              </w:rPr>
              <w:t xml:space="preserve">17</w:t>
            </w:r>
          </w:p>
        </w:tc>
      </w:tr>
      <w:tr>
        <w:tc>
          <w:tcPr>
            <w:tcW w:type="dxa" w:w="4200"/>
            <w:tcMar>
              <w:top w:type="dxa" w:w="70"/>
              <w:left w:type="dxa" w:w="100"/>
              <w:bottom w:type="dxa" w:w="70"/>
              <w:right w:type="dxa" w:w="100"/>
            </w:tcMar>
          </w:tcPr>
          <w:p>
            <w:r>
              <w:rPr>
                <w:b w:val="false"/>
                <w:bCs w:val="false"/>
                <w:sz w:val="17"/>
                <w:szCs w:val="17"/>
              </w:rPr>
              <w:t xml:space="preserve">Obligaciones con calificación "Cumple":</w:t>
            </w:r>
          </w:p>
        </w:tc>
        <w:tc>
          <w:tcPr>
            <w:tcW w:type="dxa" w:w="5200"/>
            <w:tcMar>
              <w:top w:type="dxa" w:w="70"/>
              <w:left w:type="dxa" w:w="100"/>
              <w:bottom w:type="dxa" w:w="70"/>
              <w:right w:type="dxa" w:w="100"/>
            </w:tcMar>
          </w:tcPr>
          <w:p>
            <w:r>
              <w:rPr>
                <w:b w:val="false"/>
                <w:bCs w:val="false"/>
                <w:sz w:val="17"/>
                <w:szCs w:val="17"/>
              </w:rPr>
              <w:t xml:space="preserve">[  ]</w:t>
            </w:r>
          </w:p>
        </w:tc>
      </w:tr>
      <w:tr>
        <w:tc>
          <w:tcPr>
            <w:tcW w:type="dxa" w:w="4200"/>
            <w:tcMar>
              <w:top w:type="dxa" w:w="70"/>
              <w:left w:type="dxa" w:w="100"/>
              <w:bottom w:type="dxa" w:w="70"/>
              <w:right w:type="dxa" w:w="100"/>
            </w:tcMar>
          </w:tcPr>
          <w:p>
            <w:r>
              <w:rPr>
                <w:b w:val="false"/>
                <w:bCs w:val="false"/>
                <w:sz w:val="17"/>
                <w:szCs w:val="17"/>
              </w:rPr>
              <w:t xml:space="preserve">Obligaciones con calificación "Cumple mayoritariamente":</w:t>
            </w:r>
          </w:p>
        </w:tc>
        <w:tc>
          <w:tcPr>
            <w:tcW w:type="dxa" w:w="5200"/>
            <w:tcMar>
              <w:top w:type="dxa" w:w="70"/>
              <w:left w:type="dxa" w:w="100"/>
              <w:bottom w:type="dxa" w:w="70"/>
              <w:right w:type="dxa" w:w="100"/>
            </w:tcMar>
          </w:tcPr>
          <w:p>
            <w:r>
              <w:rPr>
                <w:b w:val="false"/>
                <w:bCs w:val="false"/>
                <w:sz w:val="17"/>
                <w:szCs w:val="17"/>
              </w:rPr>
              <w:t xml:space="preserve">[  ]</w:t>
            </w:r>
          </w:p>
        </w:tc>
      </w:tr>
      <w:tr>
        <w:tc>
          <w:tcPr>
            <w:tcW w:type="dxa" w:w="4200"/>
            <w:tcMar>
              <w:top w:type="dxa" w:w="70"/>
              <w:left w:type="dxa" w:w="100"/>
              <w:bottom w:type="dxa" w:w="70"/>
              <w:right w:type="dxa" w:w="100"/>
            </w:tcMar>
          </w:tcPr>
          <w:p>
            <w:r>
              <w:rPr>
                <w:b w:val="false"/>
                <w:bCs w:val="false"/>
                <w:sz w:val="17"/>
                <w:szCs w:val="17"/>
              </w:rPr>
              <w:t xml:space="preserve">Obligaciones con calificación "Cumple parcialmente":</w:t>
            </w:r>
          </w:p>
        </w:tc>
        <w:tc>
          <w:tcPr>
            <w:tcW w:type="dxa" w:w="5200"/>
            <w:tcMar>
              <w:top w:type="dxa" w:w="70"/>
              <w:left w:type="dxa" w:w="100"/>
              <w:bottom w:type="dxa" w:w="70"/>
              <w:right w:type="dxa" w:w="100"/>
            </w:tcMar>
          </w:tcPr>
          <w:p>
            <w:r>
              <w:rPr>
                <w:b w:val="false"/>
                <w:bCs w:val="false"/>
                <w:sz w:val="17"/>
                <w:szCs w:val="17"/>
              </w:rPr>
              <w:t xml:space="preserve">[  ]</w:t>
            </w:r>
          </w:p>
        </w:tc>
      </w:tr>
      <w:tr>
        <w:tc>
          <w:tcPr>
            <w:tcW w:type="dxa" w:w="4200"/>
            <w:tcMar>
              <w:top w:type="dxa" w:w="70"/>
              <w:left w:type="dxa" w:w="100"/>
              <w:bottom w:type="dxa" w:w="70"/>
              <w:right w:type="dxa" w:w="100"/>
            </w:tcMar>
          </w:tcPr>
          <w:p>
            <w:r>
              <w:rPr>
                <w:b w:val="false"/>
                <w:bCs w:val="false"/>
                <w:sz w:val="17"/>
                <w:szCs w:val="17"/>
              </w:rPr>
              <w:t xml:space="preserve">Obligaciones con calificación "No cumple":</w:t>
            </w:r>
          </w:p>
        </w:tc>
        <w:tc>
          <w:tcPr>
            <w:tcW w:type="dxa" w:w="5200"/>
            <w:tcMar>
              <w:top w:type="dxa" w:w="70"/>
              <w:left w:type="dxa" w:w="100"/>
              <w:bottom w:type="dxa" w:w="70"/>
              <w:right w:type="dxa" w:w="100"/>
            </w:tcMar>
          </w:tcPr>
          <w:p>
            <w:r>
              <w:rPr>
                <w:b w:val="false"/>
                <w:bCs w:val="false"/>
                <w:sz w:val="17"/>
                <w:szCs w:val="17"/>
              </w:rPr>
              <w:t xml:space="preserve">[  ]</w:t>
            </w:r>
          </w:p>
        </w:tc>
      </w:tr>
      <w:tr>
        <w:tc>
          <w:tcPr>
            <w:tcW w:type="dxa" w:w="4200"/>
            <w:tcMar>
              <w:top w:type="dxa" w:w="70"/>
              <w:left w:type="dxa" w:w="100"/>
              <w:bottom w:type="dxa" w:w="70"/>
              <w:right w:type="dxa" w:w="100"/>
            </w:tcMar>
          </w:tcPr>
          <w:p>
            <w:r>
              <w:rPr>
                <w:b w:val="false"/>
                <w:bCs w:val="false"/>
                <w:sz w:val="17"/>
                <w:szCs w:val="17"/>
              </w:rPr>
              <w:t xml:space="preserve">Obligaciones con calificación "No aplica":</w:t>
            </w:r>
          </w:p>
        </w:tc>
        <w:tc>
          <w:tcPr>
            <w:tcW w:type="dxa" w:w="5200"/>
            <w:tcMar>
              <w:top w:type="dxa" w:w="70"/>
              <w:left w:type="dxa" w:w="100"/>
              <w:bottom w:type="dxa" w:w="70"/>
              <w:right w:type="dxa" w:w="100"/>
            </w:tcMar>
          </w:tcPr>
          <w:p>
            <w:r>
              <w:rPr>
                <w:b w:val="false"/>
                <w:bCs w:val="false"/>
                <w:sz w:val="17"/>
                <w:szCs w:val="17"/>
              </w:rPr>
              <w:t xml:space="preserve">[  ]</w:t>
            </w:r>
          </w:p>
        </w:tc>
      </w:tr>
      <w:tr>
        <w:tc>
          <w:tcPr>
            <w:tcW w:type="dxa" w:w="4200"/>
            <w:tcMar>
              <w:top w:type="dxa" w:w="70"/>
              <w:left w:type="dxa" w:w="100"/>
              <w:bottom w:type="dxa" w:w="70"/>
              <w:right w:type="dxa" w:w="100"/>
            </w:tcMar>
          </w:tcPr>
          <w:p>
            <w:r>
              <w:rPr>
                <w:b w:val="false"/>
                <w:bCs w:val="false"/>
                <w:sz w:val="17"/>
                <w:szCs w:val="17"/>
              </w:rPr>
              <w:t xml:space="preserve">Calificación global del programa:</w:t>
            </w:r>
          </w:p>
        </w:tc>
        <w:tc>
          <w:tcPr>
            <w:tcW w:type="dxa" w:w="5200"/>
            <w:tcMar>
              <w:top w:type="dxa" w:w="70"/>
              <w:left w:type="dxa" w:w="100"/>
              <w:bottom w:type="dxa" w:w="70"/>
              <w:right w:type="dxa" w:w="100"/>
            </w:tcMar>
          </w:tcPr>
          <w:p>
            <w:r>
              <w:rPr>
                <w:b w:val="false"/>
                <w:bCs w:val="false"/>
                <w:sz w:val="17"/>
                <w:szCs w:val="17"/>
              </w:rPr>
              <w:t xml:space="preserve">[ ] SATISFACTORIO   [ ] CON OBSERVACIONES   [ ] INSATISFACTORIO</w:t>
            </w:r>
          </w:p>
        </w:tc>
      </w:tr>
    </w:tbl>
    <w:p>
      <w:pPr>
        <w:pStyle w:val="Heading2"/>
        <w:spacing w:after="120" w:before="320"/>
      </w:pPr>
      <w:r>
        <w:t xml:space="preserve">X. Conclusión</w:t>
      </w:r>
    </w:p>
    <w:p>
      <w:pPr>
        <w:spacing w:after="120"/>
      </w:pPr>
      <w:r>
        <w:rPr>
          <w:sz w:val="20"/>
          <w:szCs w:val="20"/>
        </w:rPr>
        <w:t xml:space="preserve">[Redactar la conclusión general sobre la efectividad del cumplimiento de la Ley, su Reglamento y las Reglas de Carácter General por parte de [EMPRESA] durante el periodo auditado, y las recomendaciones prioritarias para el siguiente ciclo, conforme al Art. 46 de las RCG.]</w:t>
      </w:r>
    </w:p>
    <w:p>
      <w:pPr>
        <w:pStyle w:val="Heading2"/>
        <w:spacing w:after="120" w:before="320"/>
      </w:pPr>
      <w:r>
        <w:t xml:space="preserve">XI. Firmas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0"/>
            <w:shd w:fill="1F3864" w:val="clear"/>
            <w:tcMar>
              <w:top w:type="dxa" w:w="70"/>
              <w:left w:type="dxa" w:w="100"/>
              <w:bottom w:type="dxa" w:w="70"/>
              <w:right w:type="dxa" w:w="100"/>
            </w:tcMar>
          </w:tcPr>
          <w:p>
            <w:r>
              <w:rPr>
                <w:b/>
                <w:bCs/>
                <w:color w:val="FFFFFF"/>
                <w:sz w:val="17"/>
                <w:szCs w:val="17"/>
              </w:rPr>
              <w:t xml:space="preserve">Cargo</w:t>
            </w:r>
          </w:p>
        </w:tc>
        <w:tc>
          <w:tcPr>
            <w:tcW w:type="dxa" w:w="2400"/>
            <w:shd w:fill="1F3864" w:val="clear"/>
            <w:tcMar>
              <w:top w:type="dxa" w:w="70"/>
              <w:left w:type="dxa" w:w="100"/>
              <w:bottom w:type="dxa" w:w="70"/>
              <w:right w:type="dxa" w:w="100"/>
            </w:tcMar>
          </w:tcPr>
          <w:p>
            <w:r>
              <w:rPr>
                <w:b/>
                <w:bCs/>
                <w:color w:val="FFFFFF"/>
                <w:sz w:val="17"/>
                <w:szCs w:val="17"/>
              </w:rPr>
              <w:t xml:space="preserve">Nombre</w:t>
            </w:r>
          </w:p>
        </w:tc>
        <w:tc>
          <w:tcPr>
            <w:tcW w:type="dxa" w:w="2000"/>
            <w:shd w:fill="1F3864" w:val="clear"/>
            <w:tcMar>
              <w:top w:type="dxa" w:w="70"/>
              <w:left w:type="dxa" w:w="100"/>
              <w:bottom w:type="dxa" w:w="70"/>
              <w:right w:type="dxa" w:w="100"/>
            </w:tcMar>
          </w:tcPr>
          <w:p>
            <w:r>
              <w:rPr>
                <w:b/>
                <w:bCs/>
                <w:color w:val="FFFFFF"/>
                <w:sz w:val="17"/>
                <w:szCs w:val="17"/>
              </w:rPr>
              <w:t xml:space="preserve">Firma</w:t>
            </w:r>
          </w:p>
        </w:tc>
        <w:tc>
          <w:tcPr>
            <w:tcW w:type="dxa" w:w="1600"/>
            <w:shd w:fill="1F3864" w:val="clear"/>
            <w:tcMar>
              <w:top w:type="dxa" w:w="70"/>
              <w:left w:type="dxa" w:w="100"/>
              <w:bottom w:type="dxa" w:w="70"/>
              <w:right w:type="dxa" w:w="100"/>
            </w:tcMar>
          </w:tcPr>
          <w:p>
            <w:r>
              <w:rPr>
                <w:b/>
                <w:bCs/>
                <w:color w:val="FFFFFF"/>
                <w:sz w:val="17"/>
                <w:szCs w:val="17"/>
              </w:rPr>
              <w:t xml:space="preserve">Fecha</w:t>
            </w:r>
          </w:p>
        </w:tc>
      </w:tr>
      <w:tr>
        <w:tc>
          <w:tcPr>
            <w:tcW w:type="dxa" w:w="3600"/>
            <w:tcMar>
              <w:top w:type="dxa" w:w="70"/>
              <w:left w:type="dxa" w:w="100"/>
              <w:bottom w:type="dxa" w:w="70"/>
              <w:right w:type="dxa" w:w="100"/>
            </w:tcMar>
          </w:tcPr>
          <w:p>
            <w:r>
              <w:rPr>
                <w:b w:val="false"/>
                <w:bCs w:val="false"/>
                <w:sz w:val="17"/>
                <w:szCs w:val="17"/>
              </w:rPr>
              <w:t xml:space="preserve">Representante de Cumplimiento (recibió)</w:t>
            </w:r>
          </w:p>
        </w:tc>
        <w:tc>
          <w:tcPr>
            <w:tcW w:type="dxa" w:w="2400"/>
            <w:tcMar>
              <w:top w:type="dxa" w:w="70"/>
              <w:left w:type="dxa" w:w="100"/>
              <w:bottom w:type="dxa" w:w="70"/>
              <w:right w:type="dxa" w:w="100"/>
            </w:tcMar>
          </w:tcPr>
          <w:p>
            <w:r>
              <w:rPr>
                <w:b w:val="false"/>
                <w:bCs w:val="false"/>
                <w:sz w:val="17"/>
                <w:szCs w:val="17"/>
              </w:rPr>
              <w:t xml:space="preserve"/>
            </w:r>
          </w:p>
        </w:tc>
        <w:tc>
          <w:tcPr>
            <w:tcW w:type="dxa" w:w="20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r>
      <w:tr>
        <w:tc>
          <w:tcPr>
            <w:tcW w:type="dxa" w:w="3600"/>
            <w:tcMar>
              <w:top w:type="dxa" w:w="70"/>
              <w:left w:type="dxa" w:w="100"/>
              <w:bottom w:type="dxa" w:w="70"/>
              <w:right w:type="dxa" w:w="100"/>
            </w:tcMar>
          </w:tcPr>
          <w:p>
            <w:r>
              <w:rPr>
                <w:b w:val="false"/>
                <w:bCs w:val="false"/>
                <w:sz w:val="17"/>
                <w:szCs w:val="17"/>
              </w:rPr>
              <w:t xml:space="preserve">Órgano de Administración / Administrador Único (recibió y tomó nota)</w:t>
            </w:r>
          </w:p>
        </w:tc>
        <w:tc>
          <w:tcPr>
            <w:tcW w:type="dxa" w:w="2400"/>
            <w:tcMar>
              <w:top w:type="dxa" w:w="70"/>
              <w:left w:type="dxa" w:w="100"/>
              <w:bottom w:type="dxa" w:w="70"/>
              <w:right w:type="dxa" w:w="100"/>
            </w:tcMar>
          </w:tcPr>
          <w:p>
            <w:r>
              <w:rPr>
                <w:b w:val="false"/>
                <w:bCs w:val="false"/>
                <w:sz w:val="17"/>
                <w:szCs w:val="17"/>
              </w:rPr>
              <w:t xml:space="preserve"/>
            </w:r>
          </w:p>
        </w:tc>
        <w:tc>
          <w:tcPr>
            <w:tcW w:type="dxa" w:w="20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r>
      <w:tr>
        <w:tc>
          <w:tcPr>
            <w:tcW w:type="dxa" w:w="3600"/>
            <w:tcMar>
              <w:top w:type="dxa" w:w="70"/>
              <w:left w:type="dxa" w:w="100"/>
              <w:bottom w:type="dxa" w:w="70"/>
              <w:right w:type="dxa" w:w="100"/>
            </w:tcMar>
          </w:tcPr>
          <w:p>
            <w:r>
              <w:rPr>
                <w:b w:val="false"/>
                <w:bCs w:val="false"/>
                <w:sz w:val="17"/>
                <w:szCs w:val="17"/>
              </w:rPr>
              <w:t xml:space="preserve">Auditor (elaboró)</w:t>
            </w:r>
          </w:p>
        </w:tc>
        <w:tc>
          <w:tcPr>
            <w:tcW w:type="dxa" w:w="2400"/>
            <w:tcMar>
              <w:top w:type="dxa" w:w="70"/>
              <w:left w:type="dxa" w:w="100"/>
              <w:bottom w:type="dxa" w:w="70"/>
              <w:right w:type="dxa" w:w="100"/>
            </w:tcMar>
          </w:tcPr>
          <w:p>
            <w:r>
              <w:rPr>
                <w:b w:val="false"/>
                <w:bCs w:val="false"/>
                <w:sz w:val="17"/>
                <w:szCs w:val="17"/>
              </w:rPr>
              <w:t xml:space="preserve"/>
            </w:r>
          </w:p>
        </w:tc>
        <w:tc>
          <w:tcPr>
            <w:tcW w:type="dxa" w:w="20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r>
    </w:tbl>
    <w:p>
      <w:pPr>
        <w:spacing w:after="160"/>
      </w:pPr>
    </w:p>
    <w:p>
      <w:pPr>
        <w:spacing w:after="80" w:before="160"/>
      </w:pPr>
      <w:r>
        <w:rPr>
          <w:b/>
          <w:bCs/>
          <w:color w:val="B08D57"/>
          <w:sz w:val="21"/>
          <w:szCs w:val="21"/>
        </w:rPr>
        <w:t xml:space="preserve">Checklist de requisitos — auditor externo (Art. 45 RCG, aplica solo si el auditor es externo)</w:t>
      </w:r>
    </w:p>
    <w:p>
      <w:pPr>
        <w:spacing w:after="60"/>
      </w:pPr>
      <w:r>
        <w:rPr>
          <w:sz w:val="19"/>
          <w:szCs w:val="19"/>
        </w:rPr>
        <w:t xml:space="preserve">[ ]  Título universitario y cédula profesional en derecho, contaduría, finanzas, administración de empresas, informática o áreas afines, con 3+ años de experiencia en prevención y detección PLD/FT</w:t>
      </w:r>
    </w:p>
    <w:p>
      <w:pPr>
        <w:spacing w:after="60"/>
      </w:pPr>
      <w:r>
        <w:rPr>
          <w:sz w:val="19"/>
          <w:szCs w:val="19"/>
        </w:rPr>
        <w:t xml:space="preserve">[ ]  Certificación vigente que otorga la UIF (Art. 34 Bis RCG), vigente al momento de elaborar y firmar el dictamen</w:t>
      </w:r>
    </w:p>
    <w:p>
      <w:pPr>
        <w:spacing w:after="60"/>
      </w:pPr>
      <w:r>
        <w:rPr>
          <w:sz w:val="19"/>
          <w:szCs w:val="19"/>
        </w:rPr>
        <w:t xml:space="preserve">[ ]  No sentenciado por delitos patrimoniales</w:t>
      </w:r>
    </w:p>
    <w:p>
      <w:pPr>
        <w:spacing w:after="60"/>
      </w:pPr>
      <w:r>
        <w:rPr>
          <w:sz w:val="19"/>
          <w:szCs w:val="19"/>
        </w:rPr>
        <w:t xml:space="preserve">[ ]  No haber prestado servicios previos a la empresa durante el periodo auditado que generen conflicto de interés</w:t>
      </w:r>
    </w:p>
    <w:p>
      <w:pPr>
        <w:spacing w:after="60"/>
      </w:pPr>
      <w:r>
        <w:rPr>
          <w:sz w:val="19"/>
          <w:szCs w:val="19"/>
        </w:rPr>
        <w:t xml:space="preserve">[ ]  No haber aceptado el cargo de Representante Encargado de Cumplimiento de la empresa durante el periodo auditado ni los dos años posteriores</w:t>
      </w:r>
    </w:p>
    <w:p>
      <w:pPr>
        <w:spacing w:after="160"/>
      </w:pPr>
    </w:p>
    <w:p>
      <w:pPr>
        <w:spacing w:after="120"/>
      </w:pPr>
      <w:r>
        <w:rPr>
          <w:sz w:val="20"/>
          <w:szCs w:val="20"/>
        </w:rPr>
        <w:t xml:space="preserve">Próxima auditoría programada: [Fecha]</w:t>
      </w:r>
    </w:p>
    <w:p>
      <w:pPr>
        <w:spacing w:after="160" w:before="60"/>
      </w:pPr>
      <w:r>
        <w:rPr>
          <w:i/>
          <w:iCs/>
          <w:color w:val="666666"/>
          <w:sz w:val="19"/>
          <w:szCs w:val="19"/>
        </w:rPr>
        <w:t xml:space="preserve">Este informe y la documentación que lo sustenta deben conservarse por un plazo no menor a cinco años a partir de su entrega, y ponerse a disposición del SAT cuando lo requiera (Art. 51 RCG). Ver Documento D10.</w:t>
      </w:r>
    </w:p>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2026-08-11T14:05:16.164Z</dcterms:created>
  <dcterms:modified xsi:type="dcterms:W3CDTF">2026-08-11T14:05:16.164Z</dcterms:modified>
</cp:coreProperties>
</file>

<file path=docProps/custom.xml><?xml version="1.0" encoding="utf-8"?>
<Properties xmlns="http://schemas.openxmlformats.org/officeDocument/2006/custom-properties" xmlns:vt="http://schemas.openxmlformats.org/officeDocument/2006/docPropsVTypes"/>
</file>