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C098B" w14:textId="77777777" w:rsidR="00D9318B" w:rsidRDefault="00000000">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318B" w14:paraId="4DCC09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60" w:type="dxa"/>
              <w:left w:w="200" w:type="dxa"/>
              <w:bottom w:w="160" w:type="dxa"/>
              <w:right w:w="200" w:type="dxa"/>
            </w:tcMar>
          </w:tcPr>
          <w:p w14:paraId="4DCC098C" w14:textId="77777777" w:rsidR="00D9318B" w:rsidRDefault="00000000">
            <w:pPr>
              <w:spacing w:after="60"/>
              <w:jc w:val="center"/>
            </w:pPr>
            <w:r>
              <w:rPr>
                <w:b/>
                <w:bCs/>
                <w:color w:val="C9A84C"/>
                <w:sz w:val="26"/>
                <w:szCs w:val="26"/>
              </w:rPr>
              <w:t>ACTA DE REGULARIZACIÓN HISTÓRICA</w:t>
            </w:r>
          </w:p>
          <w:p w14:paraId="4DCC098D" w14:textId="77777777" w:rsidR="00D9318B" w:rsidRDefault="00000000">
            <w:pPr>
              <w:spacing w:after="40"/>
              <w:jc w:val="center"/>
            </w:pPr>
            <w:r>
              <w:rPr>
                <w:color w:val="FFFFFF"/>
                <w:sz w:val="18"/>
                <w:szCs w:val="18"/>
              </w:rPr>
              <w:t>Fase 0 — Programa Certus PLD</w:t>
            </w:r>
          </w:p>
          <w:p w14:paraId="4DCC098E" w14:textId="77777777" w:rsidR="00D9318B" w:rsidRDefault="00000000">
            <w:pPr>
              <w:spacing w:after="80"/>
              <w:jc w:val="center"/>
            </w:pPr>
            <w:r>
              <w:rPr>
                <w:color w:val="C9A84C"/>
                <w:sz w:val="16"/>
                <w:szCs w:val="16"/>
              </w:rPr>
              <w:t>Reconstrucción de expedientes y presentación de avisos extemporáneos</w:t>
            </w:r>
          </w:p>
        </w:tc>
      </w:tr>
    </w:tbl>
    <w:p w14:paraId="4DCC0990" w14:textId="77777777" w:rsidR="00D9318B" w:rsidRDefault="00000000">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9318B" w14:paraId="4DCC0992"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4DCC0991" w14:textId="77777777" w:rsidR="00D9318B" w:rsidRDefault="00000000">
            <w:pPr>
              <w:spacing w:after="80"/>
            </w:pPr>
            <w:r>
              <w:rPr>
                <w:b/>
                <w:bCs/>
                <w:color w:val="FFFFFF"/>
              </w:rPr>
              <w:t>I.  DATOS GENERALES DEL ACTA</w:t>
            </w:r>
          </w:p>
        </w:tc>
      </w:tr>
      <w:tr w:rsidR="00D9318B" w14:paraId="4DCC099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93" w14:textId="77777777" w:rsidR="00D9318B" w:rsidRDefault="00000000">
            <w:pPr>
              <w:spacing w:after="80"/>
            </w:pPr>
            <w:r>
              <w:rPr>
                <w:b/>
                <w:bCs/>
                <w:color w:val="1B2A4A"/>
                <w:sz w:val="17"/>
                <w:szCs w:val="17"/>
              </w:rPr>
              <w:t>Empresa</w:t>
            </w:r>
          </w:p>
        </w:tc>
        <w:tc>
          <w:tcPr>
            <w:tcW w:w="624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94" w14:textId="77777777" w:rsidR="00D9318B" w:rsidRDefault="00000000">
            <w:pPr>
              <w:spacing w:after="80"/>
            </w:pPr>
            <w:r>
              <w:rPr>
                <w:color w:val="000000"/>
                <w:sz w:val="17"/>
                <w:szCs w:val="17"/>
              </w:rPr>
              <w:t>{{</w:t>
            </w:r>
            <w:proofErr w:type="spellStart"/>
            <w:r>
              <w:rPr>
                <w:color w:val="000000"/>
                <w:sz w:val="17"/>
                <w:szCs w:val="17"/>
              </w:rPr>
              <w:t>La_Empresa</w:t>
            </w:r>
            <w:proofErr w:type="spellEnd"/>
            <w:r>
              <w:rPr>
                <w:color w:val="000000"/>
                <w:sz w:val="17"/>
                <w:szCs w:val="17"/>
              </w:rPr>
              <w:t>}}</w:t>
            </w:r>
          </w:p>
        </w:tc>
      </w:tr>
      <w:tr w:rsidR="00D9318B" w14:paraId="4DCC099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96" w14:textId="77777777" w:rsidR="00D9318B" w:rsidRDefault="00000000">
            <w:pPr>
              <w:spacing w:after="80"/>
            </w:pPr>
            <w:r>
              <w:rPr>
                <w:b/>
                <w:bCs/>
                <w:color w:val="1B2A4A"/>
                <w:sz w:val="17"/>
                <w:szCs w:val="17"/>
              </w:rPr>
              <w:t>RFC</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97" w14:textId="77777777" w:rsidR="00D9318B" w:rsidRDefault="00000000">
            <w:pPr>
              <w:spacing w:after="80"/>
            </w:pPr>
            <w:r>
              <w:rPr>
                <w:color w:val="000000"/>
                <w:sz w:val="17"/>
                <w:szCs w:val="17"/>
              </w:rPr>
              <w:t>{{RFC}}</w:t>
            </w:r>
          </w:p>
        </w:tc>
      </w:tr>
      <w:tr w:rsidR="00D9318B" w14:paraId="4DCC099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99" w14:textId="77777777" w:rsidR="00D9318B" w:rsidRDefault="00000000">
            <w:pPr>
              <w:spacing w:after="80"/>
            </w:pPr>
            <w:r>
              <w:rPr>
                <w:b/>
                <w:bCs/>
                <w:color w:val="1B2A4A"/>
                <w:sz w:val="17"/>
                <w:szCs w:val="17"/>
              </w:rPr>
              <w:t>Domicilio</w:t>
            </w:r>
          </w:p>
        </w:tc>
        <w:tc>
          <w:tcPr>
            <w:tcW w:w="624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9A" w14:textId="77777777" w:rsidR="00D9318B" w:rsidRDefault="00000000">
            <w:pPr>
              <w:spacing w:after="80"/>
            </w:pPr>
            <w:r>
              <w:rPr>
                <w:color w:val="000000"/>
                <w:sz w:val="17"/>
                <w:szCs w:val="17"/>
              </w:rPr>
              <w:t>{{Domicilio}}</w:t>
            </w:r>
          </w:p>
        </w:tc>
      </w:tr>
      <w:tr w:rsidR="00D9318B" w14:paraId="4DCC099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9C" w14:textId="77777777" w:rsidR="00D9318B" w:rsidRDefault="00000000">
            <w:pPr>
              <w:spacing w:after="80"/>
            </w:pPr>
            <w:r>
              <w:rPr>
                <w:b/>
                <w:bCs/>
                <w:color w:val="1B2A4A"/>
                <w:sz w:val="17"/>
                <w:szCs w:val="17"/>
              </w:rPr>
              <w:t>Representante de Cumplimiento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9D" w14:textId="77777777" w:rsidR="00D9318B" w:rsidRDefault="00000000">
            <w:pPr>
              <w:spacing w:after="80"/>
            </w:pPr>
            <w:r>
              <w:rPr>
                <w:color w:val="000000"/>
                <w:sz w:val="17"/>
                <w:szCs w:val="17"/>
              </w:rPr>
              <w:t>{{</w:t>
            </w:r>
            <w:proofErr w:type="spellStart"/>
            <w:r>
              <w:rPr>
                <w:color w:val="000000"/>
                <w:sz w:val="17"/>
                <w:szCs w:val="17"/>
              </w:rPr>
              <w:t>RC_Nombre</w:t>
            </w:r>
            <w:proofErr w:type="spellEnd"/>
            <w:r>
              <w:rPr>
                <w:color w:val="000000"/>
                <w:sz w:val="17"/>
                <w:szCs w:val="17"/>
              </w:rPr>
              <w:t>}}</w:t>
            </w:r>
          </w:p>
        </w:tc>
      </w:tr>
      <w:tr w:rsidR="00D9318B" w14:paraId="4DCC09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9F" w14:textId="77777777" w:rsidR="00D9318B" w:rsidRDefault="00000000">
            <w:pPr>
              <w:spacing w:after="80"/>
            </w:pPr>
            <w:r>
              <w:rPr>
                <w:b/>
                <w:bCs/>
                <w:color w:val="1B2A4A"/>
                <w:sz w:val="17"/>
                <w:szCs w:val="17"/>
              </w:rPr>
              <w:t>Elaborado por</w:t>
            </w:r>
          </w:p>
        </w:tc>
        <w:tc>
          <w:tcPr>
            <w:tcW w:w="624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A0" w14:textId="33463896" w:rsidR="00D9318B" w:rsidRDefault="00000000">
            <w:pPr>
              <w:spacing w:after="80"/>
            </w:pPr>
            <w:r>
              <w:rPr>
                <w:color w:val="000000"/>
                <w:sz w:val="17"/>
                <w:szCs w:val="17"/>
              </w:rPr>
              <w:t>Programa Certus PLD</w:t>
            </w:r>
            <w:r w:rsidR="00664FDB">
              <w:rPr>
                <w:color w:val="000000"/>
                <w:sz w:val="17"/>
                <w:szCs w:val="17"/>
              </w:rPr>
              <w:t xml:space="preserve"> </w:t>
            </w:r>
            <w:r w:rsidR="00664FDB" w:rsidRPr="00664FDB">
              <w:rPr>
                <w:color w:val="000000"/>
                <w:sz w:val="17"/>
                <w:szCs w:val="17"/>
              </w:rPr>
              <w:t>CERTUS CONSULTORES/ESPINOSA SALAZAR</w:t>
            </w:r>
          </w:p>
        </w:tc>
      </w:tr>
      <w:tr w:rsidR="00D9318B" w14:paraId="4DCC09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A2" w14:textId="77777777" w:rsidR="00D9318B" w:rsidRDefault="00000000">
            <w:pPr>
              <w:spacing w:after="80"/>
            </w:pPr>
            <w:r>
              <w:rPr>
                <w:b/>
                <w:bCs/>
                <w:color w:val="1B2A4A"/>
                <w:sz w:val="17"/>
                <w:szCs w:val="17"/>
              </w:rPr>
              <w:t>Fecha del acta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A3" w14:textId="77777777" w:rsidR="00D9318B" w:rsidRDefault="00000000">
            <w:pPr>
              <w:spacing w:after="80"/>
            </w:pPr>
            <w:r>
              <w:rPr>
                <w:color w:val="000000"/>
                <w:sz w:val="17"/>
                <w:szCs w:val="17"/>
              </w:rPr>
              <w:t>{{</w:t>
            </w:r>
            <w:proofErr w:type="spellStart"/>
            <w:r>
              <w:rPr>
                <w:color w:val="000000"/>
                <w:sz w:val="17"/>
                <w:szCs w:val="17"/>
              </w:rPr>
              <w:t>Fecha_Acta_Regulacion</w:t>
            </w:r>
            <w:proofErr w:type="spellEnd"/>
            <w:r>
              <w:rPr>
                <w:color w:val="000000"/>
                <w:sz w:val="17"/>
                <w:szCs w:val="17"/>
              </w:rPr>
              <w:t>}}</w:t>
            </w:r>
          </w:p>
        </w:tc>
      </w:tr>
      <w:tr w:rsidR="00D9318B" w14:paraId="4DCC09A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A5" w14:textId="77777777" w:rsidR="00D9318B" w:rsidRDefault="00000000">
            <w:pPr>
              <w:spacing w:after="80"/>
            </w:pPr>
            <w:r>
              <w:rPr>
                <w:b/>
                <w:bCs/>
                <w:color w:val="1B2A4A"/>
                <w:sz w:val="17"/>
                <w:szCs w:val="17"/>
              </w:rPr>
              <w:t>Periodo cubierto por regularización</w:t>
            </w:r>
          </w:p>
        </w:tc>
        <w:tc>
          <w:tcPr>
            <w:tcW w:w="624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A6" w14:textId="77777777" w:rsidR="00D9318B" w:rsidRDefault="00000000">
            <w:pPr>
              <w:spacing w:after="80"/>
            </w:pPr>
            <w:r>
              <w:rPr>
                <w:color w:val="000000"/>
                <w:sz w:val="17"/>
                <w:szCs w:val="17"/>
              </w:rPr>
              <w:t>Junio 2025 — {{</w:t>
            </w:r>
            <w:proofErr w:type="spellStart"/>
            <w:r>
              <w:rPr>
                <w:color w:val="000000"/>
                <w:sz w:val="17"/>
                <w:szCs w:val="17"/>
              </w:rPr>
              <w:t>Mes_Anterior_Auditoria</w:t>
            </w:r>
            <w:proofErr w:type="spellEnd"/>
            <w:r>
              <w:rPr>
                <w:color w:val="000000"/>
                <w:sz w:val="17"/>
                <w:szCs w:val="17"/>
              </w:rPr>
              <w:t>}} 2026</w:t>
            </w:r>
          </w:p>
        </w:tc>
      </w:tr>
      <w:tr w:rsidR="00D9318B" w14:paraId="4DCC09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A8" w14:textId="77777777" w:rsidR="00D9318B" w:rsidRDefault="00000000">
            <w:pPr>
              <w:spacing w:after="80"/>
            </w:pPr>
            <w:r>
              <w:rPr>
                <w:b/>
                <w:bCs/>
                <w:color w:val="1B2A4A"/>
                <w:sz w:val="17"/>
                <w:szCs w:val="17"/>
              </w:rPr>
              <w:t>Vigencia normativa aplicada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A9" w14:textId="77777777" w:rsidR="00D9318B" w:rsidRDefault="00000000">
            <w:pPr>
              <w:spacing w:after="80"/>
            </w:pPr>
            <w:r>
              <w:rPr>
                <w:color w:val="000000"/>
                <w:sz w:val="17"/>
                <w:szCs w:val="17"/>
              </w:rPr>
              <w:t>LFPIORPI (reforma DOF 16 julio 2025) y Reglamento (reforma DOF 27 marzo 2026)</w:t>
            </w:r>
          </w:p>
        </w:tc>
      </w:tr>
    </w:tbl>
    <w:p w14:paraId="4DCC09AB" w14:textId="77777777" w:rsidR="00D9318B" w:rsidRDefault="00000000">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318B" w14:paraId="4DCC09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4DCC09AC" w14:textId="77777777" w:rsidR="00D9318B" w:rsidRDefault="00000000">
            <w:pPr>
              <w:spacing w:after="80"/>
            </w:pPr>
            <w:r>
              <w:rPr>
                <w:b/>
                <w:bCs/>
                <w:color w:val="FFFFFF"/>
              </w:rPr>
              <w:t>II.  ANTECEDENTES</w:t>
            </w:r>
          </w:p>
        </w:tc>
      </w:tr>
      <w:tr w:rsidR="00D9318B" w14:paraId="4DCC09B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0"/>
            <w:tcMar>
              <w:top w:w="100" w:type="dxa"/>
              <w:left w:w="160" w:type="dxa"/>
              <w:bottom w:w="100" w:type="dxa"/>
              <w:right w:w="160" w:type="dxa"/>
            </w:tcMar>
          </w:tcPr>
          <w:p w14:paraId="4DCC09AE" w14:textId="77777777" w:rsidR="00D9318B" w:rsidRDefault="00000000">
            <w:pPr>
              <w:spacing w:after="80"/>
            </w:pPr>
            <w:r>
              <w:rPr>
                <w:b/>
                <w:bCs/>
                <w:color w:val="1B2A4A"/>
                <w:sz w:val="19"/>
                <w:szCs w:val="19"/>
              </w:rPr>
              <w:t>II.  ANTECEDENTES</w:t>
            </w:r>
          </w:p>
          <w:p w14:paraId="4DCC09AF" w14:textId="77777777" w:rsidR="00D9318B" w:rsidRDefault="00000000">
            <w:pPr>
              <w:spacing w:after="100"/>
            </w:pPr>
            <w:r>
              <w:rPr>
                <w:color w:val="000000"/>
                <w:sz w:val="17"/>
                <w:szCs w:val="17"/>
              </w:rPr>
              <w:t>La empresa {{</w:t>
            </w:r>
            <w:proofErr w:type="spellStart"/>
            <w:r>
              <w:rPr>
                <w:color w:val="000000"/>
                <w:sz w:val="17"/>
                <w:szCs w:val="17"/>
              </w:rPr>
              <w:t>La_Empresa</w:t>
            </w:r>
            <w:proofErr w:type="spellEnd"/>
            <w:r>
              <w:rPr>
                <w:color w:val="000000"/>
                <w:sz w:val="17"/>
                <w:szCs w:val="17"/>
              </w:rPr>
              <w:t>}} contrató a Bufete Jurídico / Certus Consultores para la implementación integral del Programa Certus PLD a partir de {{</w:t>
            </w:r>
            <w:proofErr w:type="spellStart"/>
            <w:r>
              <w:rPr>
                <w:color w:val="000000"/>
                <w:sz w:val="17"/>
                <w:szCs w:val="17"/>
              </w:rPr>
              <w:t>Fecha_Inicio_Programa</w:t>
            </w:r>
            <w:proofErr w:type="spellEnd"/>
            <w:r>
              <w:rPr>
                <w:color w:val="000000"/>
                <w:sz w:val="17"/>
                <w:szCs w:val="17"/>
              </w:rPr>
              <w:t>}}. El programa está diseñado para asegurar el cumplimiento pleno de las obligaciones de la Ley Federal para la Prevención e Identificación de Operaciones con Recursos de Procedencia Ilícita (LFPIORPI) y su Reglamento, en vigor desde el 17 de julio de 2025.</w:t>
            </w:r>
          </w:p>
          <w:p w14:paraId="4DCC09B0" w14:textId="171D67D6" w:rsidR="00D9318B" w:rsidRDefault="00000000">
            <w:pPr>
              <w:spacing w:after="100"/>
            </w:pPr>
            <w:r>
              <w:rPr>
                <w:color w:val="000000"/>
                <w:sz w:val="17"/>
                <w:szCs w:val="17"/>
              </w:rPr>
              <w:t xml:space="preserve">Las obligaciones derivadas de la LFPIORPI aplican a la empresa desde la entrada en vigor de la reforma (julio 2025), independientemente de la fecha de implementación del programa Certus PLD. Para asegurar que la empresa inicia la auditoría de cierre sin deficiencias históricas que generen exposición legal, se realizó una Fase 0 de regularización retroactiva, que es el objeto de </w:t>
            </w:r>
            <w:r w:rsidR="00664FDB">
              <w:rPr>
                <w:color w:val="000000"/>
                <w:sz w:val="17"/>
                <w:szCs w:val="17"/>
              </w:rPr>
              <w:t>esta acta</w:t>
            </w:r>
            <w:r>
              <w:rPr>
                <w:color w:val="000000"/>
                <w:sz w:val="17"/>
                <w:szCs w:val="17"/>
              </w:rPr>
              <w:t>.</w:t>
            </w:r>
          </w:p>
          <w:p w14:paraId="4DCC09B1" w14:textId="77777777" w:rsidR="00D9318B" w:rsidRDefault="00000000">
            <w:pPr>
              <w:spacing w:after="80"/>
            </w:pPr>
            <w:r>
              <w:rPr>
                <w:color w:val="000000"/>
                <w:sz w:val="17"/>
                <w:szCs w:val="17"/>
              </w:rPr>
              <w:t>La actuación espontánea — presentación voluntaria de avisos extemporáneos y regularización de expedientes antes de una revisión de la autoridad — está amparada por el Art. 47 del Reglamento de la LFPIORPI, que reduce las sanciones pecuniarias hasta en un 50% en casos de cumplimiento tardío pero voluntario.</w:t>
            </w:r>
          </w:p>
        </w:tc>
      </w:tr>
    </w:tbl>
    <w:p w14:paraId="4DCC09B3" w14:textId="77777777" w:rsidR="00D9318B" w:rsidRDefault="00000000">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7"/>
        <w:gridCol w:w="6653"/>
        <w:gridCol w:w="340"/>
      </w:tblGrid>
      <w:tr w:rsidR="00D9318B" w14:paraId="4DCC09B5"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4DCC09B4" w14:textId="77777777" w:rsidR="00D9318B" w:rsidRDefault="00000000">
            <w:pPr>
              <w:spacing w:after="80"/>
            </w:pPr>
            <w:r>
              <w:rPr>
                <w:b/>
                <w:bCs/>
                <w:color w:val="FFFFFF"/>
              </w:rPr>
              <w:t>III.  ALCANCE DE LA REGULARIZACIÓN HISTÓRICA</w:t>
            </w:r>
          </w:p>
        </w:tc>
      </w:tr>
      <w:tr w:rsidR="00D9318B" w14:paraId="4DCC09B7"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F5F5F0"/>
            <w:tcMar>
              <w:top w:w="80" w:type="dxa"/>
              <w:left w:w="140" w:type="dxa"/>
              <w:bottom w:w="80" w:type="dxa"/>
              <w:right w:w="140" w:type="dxa"/>
            </w:tcMar>
            <w:vAlign w:val="center"/>
          </w:tcPr>
          <w:p w14:paraId="4DCC09B6" w14:textId="77777777" w:rsidR="00D9318B" w:rsidRDefault="00000000">
            <w:pPr>
              <w:spacing w:after="80"/>
            </w:pPr>
            <w:r>
              <w:rPr>
                <w:b/>
                <w:bCs/>
                <w:color w:val="1B2A4A"/>
                <w:sz w:val="18"/>
                <w:szCs w:val="18"/>
              </w:rPr>
              <w:t>La regularización cubrió los siguientes componentes del período junio 2025 a {{</w:t>
            </w:r>
            <w:proofErr w:type="spellStart"/>
            <w:r>
              <w:rPr>
                <w:b/>
                <w:bCs/>
                <w:color w:val="1B2A4A"/>
                <w:sz w:val="18"/>
                <w:szCs w:val="18"/>
              </w:rPr>
              <w:t>Mes_Anterior_Auditoria</w:t>
            </w:r>
            <w:proofErr w:type="spellEnd"/>
            <w:r>
              <w:rPr>
                <w:b/>
                <w:bCs/>
                <w:color w:val="1B2A4A"/>
                <w:sz w:val="18"/>
                <w:szCs w:val="18"/>
              </w:rPr>
              <w:t>}} 2026:</w:t>
            </w:r>
          </w:p>
        </w:tc>
      </w:tr>
      <w:tr w:rsidR="00D9318B" w14:paraId="4DCC09BA" w14:textId="77777777">
        <w:tblPrEx>
          <w:tblCellMar>
            <w:top w:w="0" w:type="dxa"/>
            <w:bottom w:w="0" w:type="dxa"/>
          </w:tblCellMar>
        </w:tblPrEx>
        <w:trPr>
          <w:gridAfter w:val="1"/>
          <w:wAfter w:w="360" w:type="dxa"/>
        </w:trPr>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B8" w14:textId="77777777" w:rsidR="00D9318B" w:rsidRDefault="00000000">
            <w:pPr>
              <w:spacing w:after="80"/>
            </w:pPr>
            <w:r>
              <w:rPr>
                <w:b/>
                <w:bCs/>
                <w:color w:val="1B2A4A"/>
                <w:sz w:val="17"/>
                <w:szCs w:val="17"/>
              </w:rPr>
              <w:t>1. EXPEDIENTES KYC</w:t>
            </w:r>
          </w:p>
        </w:tc>
        <w:tc>
          <w:tcPr>
            <w:tcW w:w="69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B9" w14:textId="4F14E126" w:rsidR="00D9318B" w:rsidRDefault="00000000">
            <w:pPr>
              <w:spacing w:after="80"/>
            </w:pPr>
            <w:r>
              <w:rPr>
                <w:color w:val="000000"/>
                <w:sz w:val="17"/>
                <w:szCs w:val="17"/>
              </w:rPr>
              <w:t>Reconstrucción de expedientes de Identificación y Conocimiento del Cliente para todas las operaciones cerradas en el período, conforme a lo establecido en D7 (formato estándar) o D7-DEV (</w:t>
            </w:r>
            <w:proofErr w:type="gramStart"/>
            <w:r>
              <w:rPr>
                <w:color w:val="000000"/>
                <w:sz w:val="17"/>
                <w:szCs w:val="17"/>
              </w:rPr>
              <w:t xml:space="preserve">formato </w:t>
            </w:r>
            <w:r w:rsidR="008903C8">
              <w:rPr>
                <w:color w:val="000000"/>
                <w:sz w:val="17"/>
                <w:szCs w:val="17"/>
              </w:rPr>
              <w:t xml:space="preserve"> </w:t>
            </w:r>
            <w:r>
              <w:rPr>
                <w:color w:val="000000"/>
                <w:sz w:val="17"/>
                <w:szCs w:val="17"/>
              </w:rPr>
              <w:t>desarrolladora</w:t>
            </w:r>
            <w:proofErr w:type="gramEnd"/>
            <w:r>
              <w:rPr>
                <w:color w:val="000000"/>
                <w:sz w:val="17"/>
                <w:szCs w:val="17"/>
              </w:rPr>
              <w:t>). Incluye Secciones A (identificación), B (documentos oficiales), C (origen de fondos), D (evaluación EBR) y, cuando aplique, E y F (específicas de desarrolladora).</w:t>
            </w:r>
          </w:p>
        </w:tc>
      </w:tr>
      <w:tr w:rsidR="00D9318B" w14:paraId="4DCC09BD" w14:textId="77777777">
        <w:tblPrEx>
          <w:tblCellMar>
            <w:top w:w="0" w:type="dxa"/>
            <w:bottom w:w="0" w:type="dxa"/>
          </w:tblCellMar>
        </w:tblPrEx>
        <w:trPr>
          <w:gridAfter w:val="1"/>
          <w:wAfter w:w="360" w:type="dxa"/>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BB" w14:textId="77777777" w:rsidR="00D9318B" w:rsidRDefault="00000000">
            <w:pPr>
              <w:spacing w:after="80"/>
            </w:pPr>
            <w:r>
              <w:rPr>
                <w:b/>
                <w:bCs/>
                <w:color w:val="1B2A4A"/>
                <w:sz w:val="17"/>
                <w:szCs w:val="17"/>
              </w:rPr>
              <w:lastRenderedPageBreak/>
              <w:t>2. METODOLOGÍA EBR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BC" w14:textId="77777777" w:rsidR="00D9318B" w:rsidRDefault="00000000">
            <w:pPr>
              <w:spacing w:after="80"/>
            </w:pPr>
            <w:r>
              <w:rPr>
                <w:color w:val="000000"/>
                <w:sz w:val="17"/>
                <w:szCs w:val="17"/>
              </w:rPr>
              <w:t>Aplicación retrospectiva de la matriz de factores de riesgo (D6 o D6-DEV) a cada cliente identificado en operaciones históricas. Generación de matrices de evaluación que quedan integradas en cada expediente KYC.</w:t>
            </w:r>
          </w:p>
        </w:tc>
      </w:tr>
      <w:tr w:rsidR="00D9318B" w14:paraId="4DCC09C0" w14:textId="77777777">
        <w:tblPrEx>
          <w:tblCellMar>
            <w:top w:w="0" w:type="dxa"/>
            <w:bottom w:w="0" w:type="dxa"/>
          </w:tblCellMar>
        </w:tblPrEx>
        <w:trPr>
          <w:gridAfter w:val="1"/>
          <w:wAfter w:w="360" w:type="dxa"/>
        </w:trPr>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BE" w14:textId="77777777" w:rsidR="00D9318B" w:rsidRDefault="00000000">
            <w:pPr>
              <w:spacing w:after="80"/>
            </w:pPr>
            <w:r>
              <w:rPr>
                <w:b/>
                <w:bCs/>
                <w:color w:val="1B2A4A"/>
                <w:sz w:val="17"/>
                <w:szCs w:val="17"/>
              </w:rPr>
              <w:t>3. AVISOS AL SAT</w:t>
            </w:r>
          </w:p>
        </w:tc>
        <w:tc>
          <w:tcPr>
            <w:tcW w:w="69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BF" w14:textId="77777777" w:rsidR="00D9318B" w:rsidRDefault="00000000">
            <w:pPr>
              <w:spacing w:after="80"/>
            </w:pPr>
            <w:r>
              <w:rPr>
                <w:color w:val="000000"/>
                <w:sz w:val="17"/>
                <w:szCs w:val="17"/>
              </w:rPr>
              <w:t>Presentación extemporánea al portal SPPLD de avisos de operaciones que, siendo menores a la fecha de implementación del programa, superaban el umbral de reporte (8,025 UMA / ~$941,512 MXN). Obtención y archivo de acuses con folios de confirmación.</w:t>
            </w:r>
          </w:p>
        </w:tc>
      </w:tr>
      <w:tr w:rsidR="00D9318B" w14:paraId="4DCC09C3" w14:textId="77777777">
        <w:tblPrEx>
          <w:tblCellMar>
            <w:top w:w="0" w:type="dxa"/>
            <w:bottom w:w="0" w:type="dxa"/>
          </w:tblCellMar>
        </w:tblPrEx>
        <w:trPr>
          <w:gridAfter w:val="1"/>
          <w:wAfter w:w="360" w:type="dxa"/>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C1" w14:textId="77777777" w:rsidR="00D9318B" w:rsidRDefault="00000000">
            <w:pPr>
              <w:spacing w:after="80"/>
            </w:pPr>
            <w:r>
              <w:rPr>
                <w:b/>
                <w:bCs/>
                <w:color w:val="1B2A4A"/>
                <w:sz w:val="17"/>
                <w:szCs w:val="17"/>
              </w:rPr>
              <w:t>4. AVISOS DE NO-OPERACIÓN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C2" w14:textId="77777777" w:rsidR="00D9318B" w:rsidRDefault="00000000">
            <w:pPr>
              <w:spacing w:after="80"/>
            </w:pPr>
            <w:r>
              <w:rPr>
                <w:color w:val="000000"/>
                <w:sz w:val="17"/>
                <w:szCs w:val="17"/>
              </w:rPr>
              <w:t>Para los meses dentro del período en los que no hubo operaciones reportables, presentación retroactiva de avisos de no-operación conforme al requisito del Art. 17 del Reglamento (plazo de 17 días hábiles desde cierre de mes).</w:t>
            </w:r>
          </w:p>
        </w:tc>
      </w:tr>
      <w:tr w:rsidR="00D9318B" w14:paraId="4DCC09C6" w14:textId="77777777">
        <w:tblPrEx>
          <w:tblCellMar>
            <w:top w:w="0" w:type="dxa"/>
            <w:bottom w:w="0" w:type="dxa"/>
          </w:tblCellMar>
        </w:tblPrEx>
        <w:trPr>
          <w:gridAfter w:val="1"/>
          <w:wAfter w:w="360" w:type="dxa"/>
        </w:trPr>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C4" w14:textId="77777777" w:rsidR="00D9318B" w:rsidRDefault="00000000">
            <w:pPr>
              <w:spacing w:after="80"/>
            </w:pPr>
            <w:r>
              <w:rPr>
                <w:b/>
                <w:bCs/>
                <w:color w:val="1B2A4A"/>
                <w:sz w:val="17"/>
                <w:szCs w:val="17"/>
              </w:rPr>
              <w:t>5. DOCUMENTACIÓN DE SOPORTE</w:t>
            </w:r>
          </w:p>
        </w:tc>
        <w:tc>
          <w:tcPr>
            <w:tcW w:w="69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C5" w14:textId="77777777" w:rsidR="00D9318B" w:rsidRDefault="00000000">
            <w:pPr>
              <w:spacing w:after="80"/>
            </w:pPr>
            <w:r>
              <w:rPr>
                <w:color w:val="000000"/>
                <w:sz w:val="17"/>
                <w:szCs w:val="17"/>
              </w:rPr>
              <w:t>Recopilación y estructuración de documentos de origen de fondos, contratos, comprobantes de pago, constancias de crédito, acuses de operaciones y cualquier evidencia que respalde la operación y su clasificación de riesgo.</w:t>
            </w:r>
          </w:p>
        </w:tc>
      </w:tr>
    </w:tbl>
    <w:p w14:paraId="4DCC09C7" w14:textId="77777777" w:rsidR="00D9318B" w:rsidRDefault="00000000">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2"/>
        <w:gridCol w:w="3698"/>
        <w:gridCol w:w="650"/>
      </w:tblGrid>
      <w:tr w:rsidR="00D9318B" w14:paraId="4DCC09C9"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4DCC09C8" w14:textId="77777777" w:rsidR="00D9318B" w:rsidRDefault="00000000">
            <w:pPr>
              <w:spacing w:after="80"/>
            </w:pPr>
            <w:r>
              <w:rPr>
                <w:b/>
                <w:bCs/>
                <w:color w:val="FFFFFF"/>
              </w:rPr>
              <w:t>IV.  RESULTADO DE LA REGULARIZACIÓN</w:t>
            </w:r>
          </w:p>
        </w:tc>
      </w:tr>
      <w:tr w:rsidR="00D9318B" w14:paraId="4DCC09CB"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F5F5F0"/>
            <w:tcMar>
              <w:top w:w="80" w:type="dxa"/>
              <w:left w:w="140" w:type="dxa"/>
              <w:bottom w:w="80" w:type="dxa"/>
              <w:right w:w="140" w:type="dxa"/>
            </w:tcMar>
            <w:vAlign w:val="center"/>
          </w:tcPr>
          <w:p w14:paraId="4DCC09CA" w14:textId="77777777" w:rsidR="00D9318B" w:rsidRDefault="00000000">
            <w:pPr>
              <w:spacing w:after="80"/>
            </w:pPr>
            <w:r>
              <w:rPr>
                <w:b/>
                <w:bCs/>
                <w:color w:val="1B2A4A"/>
                <w:sz w:val="18"/>
                <w:szCs w:val="18"/>
              </w:rPr>
              <w:t>La regularización fue completada conforme a los estándares de la LFPIORPI vigente. A continuación se resumen los resultados:</w:t>
            </w:r>
          </w:p>
        </w:tc>
      </w:tr>
      <w:tr w:rsidR="00D9318B" w14:paraId="4DCC09CE" w14:textId="77777777">
        <w:tblPrEx>
          <w:tblCellMar>
            <w:top w:w="0" w:type="dxa"/>
            <w:bottom w:w="0" w:type="dxa"/>
          </w:tblCellMar>
        </w:tblPrEx>
        <w:trPr>
          <w:gridAfter w:val="1"/>
          <w:wAfter w:w="720" w:type="dxa"/>
        </w:trPr>
        <w:tc>
          <w:tcPr>
            <w:tcW w:w="5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CC" w14:textId="77777777" w:rsidR="00D9318B" w:rsidRDefault="00000000">
            <w:pPr>
              <w:spacing w:after="80"/>
            </w:pPr>
            <w:r>
              <w:rPr>
                <w:color w:val="000000"/>
                <w:sz w:val="17"/>
                <w:szCs w:val="17"/>
              </w:rPr>
              <w:t>Total de operaciones identificadas en el período</w:t>
            </w:r>
          </w:p>
        </w:tc>
        <w:tc>
          <w:tcPr>
            <w:tcW w:w="39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CD" w14:textId="77777777" w:rsidR="00D9318B" w:rsidRDefault="00000000">
            <w:pPr>
              <w:spacing w:after="80"/>
            </w:pPr>
            <w:r>
              <w:rPr>
                <w:color w:val="000000"/>
                <w:sz w:val="17"/>
                <w:szCs w:val="17"/>
              </w:rPr>
              <w:t>[ ] _____ operaciones</w:t>
            </w:r>
          </w:p>
        </w:tc>
      </w:tr>
      <w:tr w:rsidR="00D9318B" w14:paraId="4DCC09D1" w14:textId="77777777">
        <w:tblPrEx>
          <w:tblCellMar>
            <w:top w:w="0" w:type="dxa"/>
            <w:bottom w:w="0" w:type="dxa"/>
          </w:tblCellMar>
        </w:tblPrEx>
        <w:trPr>
          <w:gridAfter w:val="1"/>
          <w:wAfter w:w="720" w:type="dxa"/>
        </w:trPr>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CF" w14:textId="77777777" w:rsidR="00D9318B" w:rsidRDefault="00000000">
            <w:pPr>
              <w:spacing w:after="80"/>
            </w:pPr>
            <w:r>
              <w:rPr>
                <w:color w:val="000000"/>
                <w:sz w:val="17"/>
                <w:szCs w:val="17"/>
              </w:rPr>
              <w:t>Total de operaciones con expediente KYC reconstruido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D0" w14:textId="77777777" w:rsidR="00D9318B" w:rsidRDefault="00000000">
            <w:pPr>
              <w:spacing w:after="80"/>
            </w:pPr>
            <w:r>
              <w:rPr>
                <w:color w:val="000000"/>
                <w:sz w:val="17"/>
                <w:szCs w:val="17"/>
              </w:rPr>
              <w:t>[ ] _____ operaciones (100%)</w:t>
            </w:r>
          </w:p>
        </w:tc>
      </w:tr>
      <w:tr w:rsidR="00D9318B" w14:paraId="4DCC09D4" w14:textId="77777777">
        <w:tblPrEx>
          <w:tblCellMar>
            <w:top w:w="0" w:type="dxa"/>
            <w:bottom w:w="0" w:type="dxa"/>
          </w:tblCellMar>
        </w:tblPrEx>
        <w:trPr>
          <w:gridAfter w:val="1"/>
          <w:wAfter w:w="720" w:type="dxa"/>
        </w:trPr>
        <w:tc>
          <w:tcPr>
            <w:tcW w:w="5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D2" w14:textId="77777777" w:rsidR="00D9318B" w:rsidRDefault="00000000">
            <w:pPr>
              <w:spacing w:after="80"/>
            </w:pPr>
            <w:r>
              <w:rPr>
                <w:color w:val="000000"/>
                <w:sz w:val="17"/>
                <w:szCs w:val="17"/>
              </w:rPr>
              <w:t>Total de operaciones que superaban umbral de aviso (&gt;8,025 UMA)</w:t>
            </w:r>
          </w:p>
        </w:tc>
        <w:tc>
          <w:tcPr>
            <w:tcW w:w="39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D3" w14:textId="77777777" w:rsidR="00D9318B" w:rsidRDefault="00000000">
            <w:pPr>
              <w:spacing w:after="80"/>
            </w:pPr>
            <w:r>
              <w:rPr>
                <w:color w:val="000000"/>
                <w:sz w:val="17"/>
                <w:szCs w:val="17"/>
              </w:rPr>
              <w:t>[ ] _____ operaciones</w:t>
            </w:r>
          </w:p>
        </w:tc>
      </w:tr>
      <w:tr w:rsidR="00D9318B" w14:paraId="4DCC09D7" w14:textId="77777777">
        <w:tblPrEx>
          <w:tblCellMar>
            <w:top w:w="0" w:type="dxa"/>
            <w:bottom w:w="0" w:type="dxa"/>
          </w:tblCellMar>
        </w:tblPrEx>
        <w:trPr>
          <w:gridAfter w:val="1"/>
          <w:wAfter w:w="720" w:type="dxa"/>
        </w:trPr>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D5" w14:textId="77777777" w:rsidR="00D9318B" w:rsidRDefault="00000000">
            <w:pPr>
              <w:spacing w:after="80"/>
            </w:pPr>
            <w:r>
              <w:rPr>
                <w:color w:val="000000"/>
                <w:sz w:val="17"/>
                <w:szCs w:val="17"/>
              </w:rPr>
              <w:t>Total de avisos extemporáneos presentados al SAT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D6" w14:textId="77777777" w:rsidR="00D9318B" w:rsidRDefault="00000000">
            <w:pPr>
              <w:spacing w:after="80"/>
            </w:pPr>
            <w:r>
              <w:rPr>
                <w:color w:val="000000"/>
                <w:sz w:val="17"/>
                <w:szCs w:val="17"/>
              </w:rPr>
              <w:t>[ ] _____ avisos (con acuses archivados)</w:t>
            </w:r>
          </w:p>
        </w:tc>
      </w:tr>
      <w:tr w:rsidR="00D9318B" w14:paraId="4DCC09DA" w14:textId="77777777">
        <w:tblPrEx>
          <w:tblCellMar>
            <w:top w:w="0" w:type="dxa"/>
            <w:bottom w:w="0" w:type="dxa"/>
          </w:tblCellMar>
        </w:tblPrEx>
        <w:trPr>
          <w:gridAfter w:val="1"/>
          <w:wAfter w:w="720" w:type="dxa"/>
        </w:trPr>
        <w:tc>
          <w:tcPr>
            <w:tcW w:w="5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D8" w14:textId="77777777" w:rsidR="00D9318B" w:rsidRDefault="00000000">
            <w:pPr>
              <w:spacing w:after="80"/>
            </w:pPr>
            <w:r>
              <w:rPr>
                <w:color w:val="000000"/>
                <w:sz w:val="17"/>
                <w:szCs w:val="17"/>
              </w:rPr>
              <w:t>Total de avisos de no-operación presentados</w:t>
            </w:r>
          </w:p>
        </w:tc>
        <w:tc>
          <w:tcPr>
            <w:tcW w:w="39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D9" w14:textId="77777777" w:rsidR="00D9318B" w:rsidRDefault="00000000">
            <w:pPr>
              <w:spacing w:after="80"/>
            </w:pPr>
            <w:r>
              <w:rPr>
                <w:color w:val="000000"/>
                <w:sz w:val="17"/>
                <w:szCs w:val="17"/>
              </w:rPr>
              <w:t>[ ] _____ meses</w:t>
            </w:r>
          </w:p>
        </w:tc>
      </w:tr>
      <w:tr w:rsidR="00D9318B" w14:paraId="4DCC09DD" w14:textId="77777777">
        <w:tblPrEx>
          <w:tblCellMar>
            <w:top w:w="0" w:type="dxa"/>
            <w:bottom w:w="0" w:type="dxa"/>
          </w:tblCellMar>
        </w:tblPrEx>
        <w:trPr>
          <w:gridAfter w:val="1"/>
          <w:wAfter w:w="720" w:type="dxa"/>
        </w:trPr>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DB" w14:textId="77777777" w:rsidR="00D9318B" w:rsidRDefault="00000000">
            <w:pPr>
              <w:spacing w:after="80"/>
            </w:pPr>
            <w:r>
              <w:rPr>
                <w:color w:val="000000"/>
                <w:sz w:val="17"/>
                <w:szCs w:val="17"/>
              </w:rPr>
              <w:t>Operaciones sin documentación de origen de fondos ubicada</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DC" w14:textId="77777777" w:rsidR="00D9318B" w:rsidRDefault="00000000">
            <w:pPr>
              <w:spacing w:after="80"/>
            </w:pPr>
            <w:r>
              <w:rPr>
                <w:color w:val="000000"/>
                <w:sz w:val="17"/>
                <w:szCs w:val="17"/>
              </w:rPr>
              <w:t>[ ] _____ (describir abajo si aplica)</w:t>
            </w:r>
          </w:p>
        </w:tc>
      </w:tr>
      <w:tr w:rsidR="00D9318B" w14:paraId="4DCC09E0" w14:textId="77777777">
        <w:tblPrEx>
          <w:tblCellMar>
            <w:top w:w="0" w:type="dxa"/>
            <w:bottom w:w="0" w:type="dxa"/>
          </w:tblCellMar>
        </w:tblPrEx>
        <w:trPr>
          <w:gridAfter w:val="1"/>
          <w:wAfter w:w="720" w:type="dxa"/>
        </w:trPr>
        <w:tc>
          <w:tcPr>
            <w:tcW w:w="5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DE" w14:textId="77777777" w:rsidR="00D9318B" w:rsidRDefault="00000000">
            <w:pPr>
              <w:spacing w:after="80"/>
            </w:pPr>
            <w:r>
              <w:rPr>
                <w:color w:val="000000"/>
                <w:sz w:val="17"/>
                <w:szCs w:val="17"/>
              </w:rPr>
              <w:t>Operaciones con calificación EBR ALTO que requirieron diligencia reforzada</w:t>
            </w:r>
          </w:p>
        </w:tc>
        <w:tc>
          <w:tcPr>
            <w:tcW w:w="39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DF" w14:textId="77777777" w:rsidR="00D9318B" w:rsidRDefault="00000000">
            <w:pPr>
              <w:spacing w:after="80"/>
            </w:pPr>
            <w:r>
              <w:rPr>
                <w:color w:val="000000"/>
                <w:sz w:val="17"/>
                <w:szCs w:val="17"/>
              </w:rPr>
              <w:t>[ ] _____ operaciones</w:t>
            </w:r>
          </w:p>
        </w:tc>
      </w:tr>
      <w:tr w:rsidR="00D9318B" w14:paraId="4DCC09E3" w14:textId="77777777">
        <w:tblPrEx>
          <w:tblCellMar>
            <w:top w:w="0" w:type="dxa"/>
            <w:bottom w:w="0" w:type="dxa"/>
          </w:tblCellMar>
        </w:tblPrEx>
        <w:trPr>
          <w:gridAfter w:val="1"/>
          <w:wAfter w:w="720" w:type="dxa"/>
        </w:trPr>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E1" w14:textId="77777777" w:rsidR="00D9318B" w:rsidRDefault="00000000">
            <w:pPr>
              <w:spacing w:after="80"/>
            </w:pPr>
            <w:r>
              <w:rPr>
                <w:color w:val="000000"/>
                <w:sz w:val="17"/>
                <w:szCs w:val="17"/>
              </w:rPr>
              <w:t>Documentos de Certus PLD completados como resultado de esta fase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E2" w14:textId="77777777" w:rsidR="00D9318B" w:rsidRDefault="00000000">
            <w:pPr>
              <w:spacing w:after="80"/>
            </w:pPr>
            <w:r>
              <w:rPr>
                <w:color w:val="000000"/>
                <w:sz w:val="17"/>
                <w:szCs w:val="17"/>
              </w:rPr>
              <w:t>D7 / D7-DEV completados: [ ] Sí    |    D6 / D6-DEV completados: [ ] Sí    |    D12 / D12-DEV completados: [ ] Sí</w:t>
            </w:r>
          </w:p>
        </w:tc>
      </w:tr>
    </w:tbl>
    <w:p w14:paraId="4DCC09E4" w14:textId="77777777" w:rsidR="00D9318B" w:rsidRDefault="00000000">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318B" w14:paraId="4DCC09E9" w14:textId="77777777">
        <w:tblPrEx>
          <w:tblCellMar>
            <w:top w:w="0" w:type="dxa"/>
            <w:bottom w:w="0" w:type="dxa"/>
          </w:tblCellMar>
        </w:tblPrEx>
        <w:tc>
          <w:tcPr>
            <w:tcW w:w="9360" w:type="dxa"/>
            <w:tcBorders>
              <w:top w:val="single" w:sz="1" w:space="0" w:color="C9A84C"/>
              <w:left w:val="single" w:sz="1" w:space="0" w:color="C9A84C"/>
              <w:bottom w:val="single" w:sz="1" w:space="0" w:color="C9A84C"/>
              <w:right w:val="single" w:sz="1" w:space="0" w:color="C9A84C"/>
            </w:tcBorders>
            <w:shd w:val="clear" w:color="auto" w:fill="FFF3CD"/>
            <w:tcMar>
              <w:top w:w="100" w:type="dxa"/>
              <w:left w:w="160" w:type="dxa"/>
              <w:bottom w:w="100" w:type="dxa"/>
              <w:right w:w="160" w:type="dxa"/>
            </w:tcMar>
          </w:tcPr>
          <w:p w14:paraId="4DCC09E5" w14:textId="77777777" w:rsidR="00D9318B" w:rsidRDefault="00000000">
            <w:pPr>
              <w:spacing w:after="80"/>
            </w:pPr>
            <w:r>
              <w:rPr>
                <w:b/>
                <w:bCs/>
                <w:color w:val="1B2A4A"/>
                <w:sz w:val="19"/>
                <w:szCs w:val="19"/>
              </w:rPr>
              <w:t>V.  BENEFICIO DE ACTUACIÓN ESPONTÁNEA (Art. 47 Reglamento LFPIORPI)</w:t>
            </w:r>
          </w:p>
          <w:p w14:paraId="4DCC09E6" w14:textId="77777777" w:rsidR="00D9318B" w:rsidRDefault="00000000">
            <w:pPr>
              <w:spacing w:after="80"/>
            </w:pPr>
            <w:r>
              <w:rPr>
                <w:color w:val="000000"/>
                <w:sz w:val="17"/>
                <w:szCs w:val="17"/>
              </w:rPr>
              <w:t>De conformidad con el Art. 47 del Reglamento de la LFPIORPI, la presentación voluntaria y extemporánea de avisos no presentados en su momento — realizada ANTES de cualquier revisión o notificación de la autoridad — reduce las sanciones pecuniarias hasta en un 50%.</w:t>
            </w:r>
          </w:p>
          <w:p w14:paraId="4DCC09E7" w14:textId="77777777" w:rsidR="00D9318B" w:rsidRDefault="00000000">
            <w:pPr>
              <w:spacing w:after="80"/>
            </w:pPr>
            <w:r>
              <w:rPr>
                <w:color w:val="000000"/>
                <w:sz w:val="17"/>
                <w:szCs w:val="17"/>
              </w:rPr>
              <w:t>La empresa {{</w:t>
            </w:r>
            <w:proofErr w:type="spellStart"/>
            <w:r>
              <w:rPr>
                <w:color w:val="000000"/>
                <w:sz w:val="17"/>
                <w:szCs w:val="17"/>
              </w:rPr>
              <w:t>La_Empresa</w:t>
            </w:r>
            <w:proofErr w:type="spellEnd"/>
            <w:r>
              <w:rPr>
                <w:color w:val="000000"/>
                <w:sz w:val="17"/>
                <w:szCs w:val="17"/>
              </w:rPr>
              <w:t>}}, a través de esta Fase 0 de regularización, se acoge al beneficio de actuación espontánea. Los avisos extemporáneos presentados y los expedientes reconstruidos se acompañan de esta acta como evidencia de cumplimiento voluntario, lo que constituye una defensa legal en caso de una revisión posterior del SAT o la UIF.</w:t>
            </w:r>
          </w:p>
          <w:p w14:paraId="4DCC09E8" w14:textId="77777777" w:rsidR="00D9318B" w:rsidRDefault="00000000">
            <w:pPr>
              <w:spacing w:after="80"/>
            </w:pPr>
            <w:r>
              <w:rPr>
                <w:color w:val="000000"/>
                <w:sz w:val="17"/>
                <w:szCs w:val="17"/>
              </w:rPr>
              <w:t>Este beneficio aplica exclusivamente porque: (i) la regularización se realiza de forma voluntaria, sin solicitud de la autoridad; (</w:t>
            </w:r>
            <w:proofErr w:type="spellStart"/>
            <w:r>
              <w:rPr>
                <w:color w:val="000000"/>
                <w:sz w:val="17"/>
                <w:szCs w:val="17"/>
              </w:rPr>
              <w:t>ii</w:t>
            </w:r>
            <w:proofErr w:type="spellEnd"/>
            <w:r>
              <w:rPr>
                <w:color w:val="000000"/>
                <w:sz w:val="17"/>
                <w:szCs w:val="17"/>
              </w:rPr>
              <w:t>) se presentan ANTES de cualquier revisión; (</w:t>
            </w:r>
            <w:proofErr w:type="spellStart"/>
            <w:r>
              <w:rPr>
                <w:color w:val="000000"/>
                <w:sz w:val="17"/>
                <w:szCs w:val="17"/>
              </w:rPr>
              <w:t>iii</w:t>
            </w:r>
            <w:proofErr w:type="spellEnd"/>
            <w:r>
              <w:rPr>
                <w:color w:val="000000"/>
                <w:sz w:val="17"/>
                <w:szCs w:val="17"/>
              </w:rPr>
              <w:t>) la documentación está completa y disponible; y (</w:t>
            </w:r>
            <w:proofErr w:type="spellStart"/>
            <w:r>
              <w:rPr>
                <w:color w:val="000000"/>
                <w:sz w:val="17"/>
                <w:szCs w:val="17"/>
              </w:rPr>
              <w:t>iv</w:t>
            </w:r>
            <w:proofErr w:type="spellEnd"/>
            <w:r>
              <w:rPr>
                <w:color w:val="000000"/>
                <w:sz w:val="17"/>
                <w:szCs w:val="17"/>
              </w:rPr>
              <w:t>) se acompaña de un acta formal que documenta la diligencia.</w:t>
            </w:r>
          </w:p>
        </w:tc>
      </w:tr>
    </w:tbl>
    <w:p w14:paraId="4DCC09EA" w14:textId="77777777" w:rsidR="00D9318B" w:rsidRDefault="00000000">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318B" w14:paraId="4DCC09E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4DCC09EB" w14:textId="77777777" w:rsidR="00D9318B" w:rsidRDefault="00000000">
            <w:pPr>
              <w:spacing w:after="80"/>
            </w:pPr>
            <w:r>
              <w:rPr>
                <w:b/>
                <w:bCs/>
                <w:color w:val="FFFFFF"/>
              </w:rPr>
              <w:t>VI.  EXCEPCIONES Y NOTAS</w:t>
            </w:r>
          </w:p>
        </w:tc>
      </w:tr>
      <w:tr w:rsidR="00D9318B" w14:paraId="4DCC09F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0"/>
            <w:tcMar>
              <w:top w:w="100" w:type="dxa"/>
              <w:left w:w="160" w:type="dxa"/>
              <w:bottom w:w="100" w:type="dxa"/>
              <w:right w:w="160" w:type="dxa"/>
            </w:tcMar>
          </w:tcPr>
          <w:p w14:paraId="4DCC09ED" w14:textId="77777777" w:rsidR="00D9318B" w:rsidRDefault="00000000">
            <w:pPr>
              <w:spacing w:after="80"/>
            </w:pPr>
            <w:r>
              <w:rPr>
                <w:color w:val="000000"/>
                <w:sz w:val="17"/>
                <w:szCs w:val="17"/>
              </w:rPr>
              <w:lastRenderedPageBreak/>
              <w:t>Operaciones u operantes para los que no se pudo localizar documentación completa de identificación u origen de fondos:</w:t>
            </w:r>
          </w:p>
          <w:p w14:paraId="4DCC09EE" w14:textId="77777777" w:rsidR="00D9318B" w:rsidRDefault="00000000">
            <w:pPr>
              <w:spacing w:after="40"/>
            </w:pPr>
            <w:r>
              <w:rPr>
                <w:color w:val="000000"/>
                <w:sz w:val="17"/>
                <w:szCs w:val="17"/>
              </w:rPr>
              <w:t>_____________________________________________________________________________</w:t>
            </w:r>
          </w:p>
          <w:p w14:paraId="4DCC09EF" w14:textId="77777777" w:rsidR="00D9318B" w:rsidRDefault="00000000">
            <w:pPr>
              <w:spacing w:after="40"/>
            </w:pPr>
            <w:r>
              <w:rPr>
                <w:color w:val="000000"/>
                <w:sz w:val="17"/>
                <w:szCs w:val="17"/>
              </w:rPr>
              <w:t>_____________________________________________________________________________</w:t>
            </w:r>
          </w:p>
          <w:p w14:paraId="4DCC09F0" w14:textId="77777777" w:rsidR="00D9318B" w:rsidRDefault="00000000">
            <w:pPr>
              <w:spacing w:after="80"/>
            </w:pPr>
            <w:r>
              <w:rPr>
                <w:color w:val="000000"/>
                <w:sz w:val="17"/>
                <w:szCs w:val="17"/>
              </w:rPr>
              <w:t>_____________________________________________________________________________</w:t>
            </w:r>
          </w:p>
          <w:p w14:paraId="4DCC09F1" w14:textId="77777777" w:rsidR="00D9318B" w:rsidRDefault="00000000">
            <w:pPr>
              <w:spacing w:after="80"/>
            </w:pPr>
            <w:r>
              <w:rPr>
                <w:color w:val="000000"/>
                <w:sz w:val="17"/>
                <w:szCs w:val="17"/>
              </w:rPr>
              <w:t>En estos casos, se ha documentado la diligencia y búsqueda realizadas. El registro de estas excepciones queda disponible para la auditoría de cierre (PT-09) y para presentación ante la autoridad si fuese requerido.</w:t>
            </w:r>
          </w:p>
        </w:tc>
      </w:tr>
    </w:tbl>
    <w:p w14:paraId="4DCC09F3" w14:textId="77777777" w:rsidR="00D9318B" w:rsidRDefault="00000000">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9318B" w14:paraId="4DCC09F5"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4DCC09F4" w14:textId="77777777" w:rsidR="00D9318B" w:rsidRDefault="00000000">
            <w:pPr>
              <w:spacing w:after="80"/>
            </w:pPr>
            <w:r>
              <w:rPr>
                <w:b/>
                <w:bCs/>
                <w:color w:val="FFFFFF"/>
              </w:rPr>
              <w:t>VII.  FIRMAS — CONFORMIDAD CON LA REGULARIZACIÓN</w:t>
            </w:r>
          </w:p>
        </w:tc>
      </w:tr>
      <w:tr w:rsidR="00D9318B" w14:paraId="4DCC09F9"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4DCC09F6" w14:textId="77777777" w:rsidR="00D9318B" w:rsidRDefault="00000000">
            <w:pPr>
              <w:spacing w:after="80"/>
              <w:jc w:val="center"/>
            </w:pPr>
            <w:r>
              <w:rPr>
                <w:b/>
                <w:bCs/>
                <w:color w:val="FFFFFF"/>
                <w:sz w:val="18"/>
                <w:szCs w:val="18"/>
              </w:rPr>
              <w:t>AUDITOR EXTERNO</w:t>
            </w:r>
          </w:p>
        </w:tc>
        <w:tc>
          <w:tcPr>
            <w:tcW w:w="3120"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4DCC09F7" w14:textId="77777777" w:rsidR="00D9318B" w:rsidRDefault="00000000">
            <w:pPr>
              <w:spacing w:after="80"/>
              <w:jc w:val="center"/>
            </w:pPr>
            <w:r>
              <w:rPr>
                <w:b/>
                <w:bCs/>
                <w:color w:val="FFFFFF"/>
                <w:sz w:val="18"/>
                <w:szCs w:val="18"/>
              </w:rPr>
              <w:t>REPRESENTANTE DE CUMPLIMIENTO</w:t>
            </w:r>
          </w:p>
        </w:tc>
        <w:tc>
          <w:tcPr>
            <w:tcW w:w="3120"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4DCC09F8" w14:textId="77777777" w:rsidR="00D9318B" w:rsidRDefault="00000000">
            <w:pPr>
              <w:spacing w:after="80"/>
              <w:jc w:val="center"/>
            </w:pPr>
            <w:r>
              <w:rPr>
                <w:b/>
                <w:bCs/>
                <w:color w:val="FFFFFF"/>
                <w:sz w:val="18"/>
                <w:szCs w:val="18"/>
              </w:rPr>
              <w:t>ÓRGANO DE ADMINISTRACIÓN</w:t>
            </w:r>
          </w:p>
        </w:tc>
      </w:tr>
      <w:tr w:rsidR="00D9318B" w14:paraId="4DCC0A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60" w:type="dxa"/>
              <w:left w:w="140" w:type="dxa"/>
              <w:bottom w:w="160" w:type="dxa"/>
              <w:right w:w="140" w:type="dxa"/>
            </w:tcMar>
          </w:tcPr>
          <w:p w14:paraId="4DCC09FA" w14:textId="77777777" w:rsidR="00D9318B" w:rsidRDefault="00000000">
            <w:pPr>
              <w:spacing w:after="280"/>
            </w:pPr>
            <w:r>
              <w:rPr>
                <w:color w:val="000000"/>
              </w:rPr>
              <w:t xml:space="preserve"> </w:t>
            </w:r>
          </w:p>
          <w:p w14:paraId="4DCC09FB" w14:textId="77777777" w:rsidR="00D9318B" w:rsidRDefault="00D9318B">
            <w:pPr>
              <w:pBdr>
                <w:bottom w:val="single" w:sz="4" w:space="1" w:color="1B2A4A"/>
              </w:pBdr>
              <w:spacing w:after="60"/>
            </w:pPr>
          </w:p>
          <w:p w14:paraId="4DCC09FC" w14:textId="77777777" w:rsidR="00D9318B" w:rsidRDefault="00000000">
            <w:pPr>
              <w:spacing w:after="20"/>
              <w:jc w:val="center"/>
            </w:pPr>
            <w:r>
              <w:rPr>
                <w:b/>
                <w:bCs/>
                <w:color w:val="1B2A4A"/>
                <w:sz w:val="16"/>
                <w:szCs w:val="16"/>
              </w:rPr>
              <w:t>José Luis Naranjo Bobadilla</w:t>
            </w:r>
          </w:p>
          <w:p w14:paraId="4DCC09FD" w14:textId="77777777" w:rsidR="00D9318B" w:rsidRDefault="00000000">
            <w:pPr>
              <w:spacing w:after="20"/>
              <w:jc w:val="center"/>
            </w:pPr>
            <w:r>
              <w:rPr>
                <w:color w:val="000000"/>
                <w:sz w:val="15"/>
                <w:szCs w:val="15"/>
              </w:rPr>
              <w:t>Bufete Jurídico / Certus Consultores</w:t>
            </w:r>
          </w:p>
          <w:p w14:paraId="4DCC09FE" w14:textId="77777777" w:rsidR="00D9318B" w:rsidRDefault="00000000">
            <w:pPr>
              <w:spacing w:after="80"/>
              <w:jc w:val="center"/>
            </w:pPr>
            <w:r>
              <w:rPr>
                <w:color w:val="000000"/>
                <w:sz w:val="14"/>
                <w:szCs w:val="14"/>
              </w:rPr>
              <w:t>Responsable — Regularización Histórica</w:t>
            </w:r>
          </w:p>
        </w:tc>
        <w:tc>
          <w:tcPr>
            <w:tcW w:w="3120" w:type="dxa"/>
            <w:tcBorders>
              <w:top w:val="single" w:sz="1" w:space="0" w:color="CCCCCC"/>
              <w:left w:val="single" w:sz="1" w:space="0" w:color="CCCCCC"/>
              <w:bottom w:val="single" w:sz="1" w:space="0" w:color="CCCCCC"/>
              <w:right w:val="single" w:sz="1" w:space="0" w:color="CCCCCC"/>
            </w:tcBorders>
            <w:tcMar>
              <w:top w:w="160" w:type="dxa"/>
              <w:left w:w="140" w:type="dxa"/>
              <w:bottom w:w="160" w:type="dxa"/>
              <w:right w:w="140" w:type="dxa"/>
            </w:tcMar>
          </w:tcPr>
          <w:p w14:paraId="4DCC09FF" w14:textId="77777777" w:rsidR="00D9318B" w:rsidRDefault="00000000">
            <w:pPr>
              <w:spacing w:after="280"/>
            </w:pPr>
            <w:r>
              <w:rPr>
                <w:color w:val="000000"/>
              </w:rPr>
              <w:t xml:space="preserve"> </w:t>
            </w:r>
          </w:p>
          <w:p w14:paraId="4DCC0A00" w14:textId="77777777" w:rsidR="00D9318B" w:rsidRDefault="00D9318B">
            <w:pPr>
              <w:pBdr>
                <w:bottom w:val="single" w:sz="4" w:space="1" w:color="1B2A4A"/>
              </w:pBdr>
              <w:spacing w:after="60"/>
            </w:pPr>
          </w:p>
          <w:p w14:paraId="4DCC0A01" w14:textId="77777777" w:rsidR="00D9318B" w:rsidRDefault="00000000">
            <w:pPr>
              <w:spacing w:after="20"/>
              <w:jc w:val="center"/>
            </w:pPr>
            <w:r>
              <w:rPr>
                <w:b/>
                <w:bCs/>
                <w:color w:val="1B2A4A"/>
                <w:sz w:val="16"/>
                <w:szCs w:val="16"/>
              </w:rPr>
              <w:t>{{</w:t>
            </w:r>
            <w:proofErr w:type="spellStart"/>
            <w:r>
              <w:rPr>
                <w:b/>
                <w:bCs/>
                <w:color w:val="1B2A4A"/>
                <w:sz w:val="16"/>
                <w:szCs w:val="16"/>
              </w:rPr>
              <w:t>RC_Nombre</w:t>
            </w:r>
            <w:proofErr w:type="spellEnd"/>
            <w:r>
              <w:rPr>
                <w:b/>
                <w:bCs/>
                <w:color w:val="1B2A4A"/>
                <w:sz w:val="16"/>
                <w:szCs w:val="16"/>
              </w:rPr>
              <w:t>}}</w:t>
            </w:r>
          </w:p>
          <w:p w14:paraId="4DCC0A02" w14:textId="77777777" w:rsidR="00D9318B" w:rsidRDefault="00000000">
            <w:pPr>
              <w:spacing w:after="20"/>
              <w:jc w:val="center"/>
            </w:pPr>
            <w:r>
              <w:rPr>
                <w:color w:val="000000"/>
                <w:sz w:val="15"/>
                <w:szCs w:val="15"/>
              </w:rPr>
              <w:t>Representante de Cumplimiento</w:t>
            </w:r>
          </w:p>
          <w:p w14:paraId="4DCC0A03" w14:textId="77777777" w:rsidR="00D9318B" w:rsidRDefault="00000000">
            <w:pPr>
              <w:spacing w:after="80"/>
              <w:jc w:val="center"/>
            </w:pPr>
            <w:r>
              <w:rPr>
                <w:color w:val="000000"/>
                <w:sz w:val="14"/>
                <w:szCs w:val="14"/>
              </w:rPr>
              <w:t>{{</w:t>
            </w:r>
            <w:proofErr w:type="spellStart"/>
            <w:r>
              <w:rPr>
                <w:color w:val="000000"/>
                <w:sz w:val="14"/>
                <w:szCs w:val="14"/>
              </w:rPr>
              <w:t>La_Empresa</w:t>
            </w:r>
            <w:proofErr w:type="spellEnd"/>
            <w:r>
              <w:rPr>
                <w:color w:val="000000"/>
                <w:sz w:val="14"/>
                <w:szCs w:val="14"/>
              </w:rPr>
              <w:t>}}</w:t>
            </w:r>
          </w:p>
        </w:tc>
        <w:tc>
          <w:tcPr>
            <w:tcW w:w="3120" w:type="dxa"/>
            <w:tcBorders>
              <w:top w:val="single" w:sz="1" w:space="0" w:color="CCCCCC"/>
              <w:left w:val="single" w:sz="1" w:space="0" w:color="CCCCCC"/>
              <w:bottom w:val="single" w:sz="1" w:space="0" w:color="CCCCCC"/>
              <w:right w:val="single" w:sz="1" w:space="0" w:color="CCCCCC"/>
            </w:tcBorders>
            <w:tcMar>
              <w:top w:w="160" w:type="dxa"/>
              <w:left w:w="140" w:type="dxa"/>
              <w:bottom w:w="160" w:type="dxa"/>
              <w:right w:w="140" w:type="dxa"/>
            </w:tcMar>
          </w:tcPr>
          <w:p w14:paraId="4DCC0A04" w14:textId="77777777" w:rsidR="00D9318B" w:rsidRDefault="00000000">
            <w:pPr>
              <w:spacing w:after="280"/>
            </w:pPr>
            <w:r>
              <w:rPr>
                <w:color w:val="000000"/>
              </w:rPr>
              <w:t xml:space="preserve"> </w:t>
            </w:r>
          </w:p>
          <w:p w14:paraId="4DCC0A05" w14:textId="77777777" w:rsidR="00D9318B" w:rsidRDefault="00D9318B">
            <w:pPr>
              <w:pBdr>
                <w:bottom w:val="single" w:sz="4" w:space="1" w:color="1B2A4A"/>
              </w:pBdr>
              <w:spacing w:after="60"/>
            </w:pPr>
          </w:p>
          <w:p w14:paraId="4DCC0A06" w14:textId="77777777" w:rsidR="00D9318B" w:rsidRDefault="00000000">
            <w:pPr>
              <w:spacing w:after="20"/>
              <w:jc w:val="center"/>
            </w:pPr>
            <w:r>
              <w:rPr>
                <w:b/>
                <w:bCs/>
                <w:color w:val="1B2A4A"/>
                <w:sz w:val="16"/>
                <w:szCs w:val="16"/>
              </w:rPr>
              <w:t>{{</w:t>
            </w:r>
            <w:proofErr w:type="spellStart"/>
            <w:r>
              <w:rPr>
                <w:b/>
                <w:bCs/>
                <w:color w:val="1B2A4A"/>
                <w:sz w:val="16"/>
                <w:szCs w:val="16"/>
              </w:rPr>
              <w:t>Admin_Nombre</w:t>
            </w:r>
            <w:proofErr w:type="spellEnd"/>
            <w:r>
              <w:rPr>
                <w:b/>
                <w:bCs/>
                <w:color w:val="1B2A4A"/>
                <w:sz w:val="16"/>
                <w:szCs w:val="16"/>
              </w:rPr>
              <w:t>}}</w:t>
            </w:r>
          </w:p>
          <w:p w14:paraId="4DCC0A07" w14:textId="77777777" w:rsidR="00D9318B" w:rsidRDefault="00000000">
            <w:pPr>
              <w:spacing w:after="20"/>
              <w:jc w:val="center"/>
            </w:pPr>
            <w:r>
              <w:rPr>
                <w:color w:val="000000"/>
                <w:sz w:val="15"/>
                <w:szCs w:val="15"/>
              </w:rPr>
              <w:t>Órgano de Administración</w:t>
            </w:r>
          </w:p>
          <w:p w14:paraId="4DCC0A08" w14:textId="77777777" w:rsidR="00D9318B" w:rsidRDefault="00000000">
            <w:pPr>
              <w:spacing w:after="80"/>
              <w:jc w:val="center"/>
            </w:pPr>
            <w:r>
              <w:rPr>
                <w:color w:val="000000"/>
                <w:sz w:val="14"/>
                <w:szCs w:val="14"/>
              </w:rPr>
              <w:t>{{</w:t>
            </w:r>
            <w:proofErr w:type="spellStart"/>
            <w:r>
              <w:rPr>
                <w:color w:val="000000"/>
                <w:sz w:val="14"/>
                <w:szCs w:val="14"/>
              </w:rPr>
              <w:t>La_Empresa</w:t>
            </w:r>
            <w:proofErr w:type="spellEnd"/>
            <w:r>
              <w:rPr>
                <w:color w:val="000000"/>
                <w:sz w:val="14"/>
                <w:szCs w:val="14"/>
              </w:rPr>
              <w:t>}}</w:t>
            </w:r>
          </w:p>
        </w:tc>
      </w:tr>
    </w:tbl>
    <w:p w14:paraId="4DCC0A0A" w14:textId="77777777" w:rsidR="00D9318B" w:rsidRDefault="00000000">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318B" w14:paraId="4DCC0A1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0"/>
            <w:tcMar>
              <w:top w:w="100" w:type="dxa"/>
              <w:left w:w="160" w:type="dxa"/>
              <w:bottom w:w="100" w:type="dxa"/>
              <w:right w:w="160" w:type="dxa"/>
            </w:tcMar>
          </w:tcPr>
          <w:p w14:paraId="4DCC0A0B" w14:textId="77777777" w:rsidR="00D9318B" w:rsidRDefault="00000000">
            <w:pPr>
              <w:spacing w:after="80"/>
            </w:pPr>
            <w:r>
              <w:rPr>
                <w:b/>
                <w:bCs/>
                <w:color w:val="1B2A4A"/>
                <w:sz w:val="18"/>
                <w:szCs w:val="18"/>
              </w:rPr>
              <w:t>ANEXO I — REGISTRO DE OPERACIONES REGULARIZADAS</w:t>
            </w:r>
          </w:p>
          <w:p w14:paraId="4DCC0A0C" w14:textId="3E3E255B" w:rsidR="00D9318B" w:rsidRDefault="00000000">
            <w:pPr>
              <w:spacing w:after="60"/>
            </w:pPr>
            <w:r>
              <w:rPr>
                <w:color w:val="000000"/>
                <w:sz w:val="17"/>
                <w:szCs w:val="17"/>
              </w:rPr>
              <w:t xml:space="preserve">Se adjunta </w:t>
            </w:r>
            <w:r w:rsidR="00256A92">
              <w:rPr>
                <w:color w:val="000000"/>
                <w:sz w:val="17"/>
                <w:szCs w:val="17"/>
              </w:rPr>
              <w:t>a la presente acta</w:t>
            </w:r>
            <w:r>
              <w:rPr>
                <w:color w:val="000000"/>
                <w:sz w:val="17"/>
                <w:szCs w:val="17"/>
              </w:rPr>
              <w:t xml:space="preserve"> un registro detallado de todas las operaciones identificadas en el período junio 2025 — {{</w:t>
            </w:r>
            <w:proofErr w:type="spellStart"/>
            <w:r>
              <w:rPr>
                <w:color w:val="000000"/>
                <w:sz w:val="17"/>
                <w:szCs w:val="17"/>
              </w:rPr>
              <w:t>Mes_Anterior_Auditoria</w:t>
            </w:r>
            <w:proofErr w:type="spellEnd"/>
            <w:r>
              <w:rPr>
                <w:color w:val="000000"/>
                <w:sz w:val="17"/>
                <w:szCs w:val="17"/>
              </w:rPr>
              <w:t>}} 2026, que incluye:</w:t>
            </w:r>
          </w:p>
          <w:p w14:paraId="4DCC0A0D" w14:textId="77777777" w:rsidR="00D9318B" w:rsidRDefault="00000000">
            <w:pPr>
              <w:spacing w:after="30"/>
            </w:pPr>
            <w:r>
              <w:rPr>
                <w:color w:val="000000"/>
                <w:sz w:val="17"/>
                <w:szCs w:val="17"/>
              </w:rPr>
              <w:t>• No. secuencial de operación</w:t>
            </w:r>
          </w:p>
          <w:p w14:paraId="4DCC0A0E" w14:textId="77777777" w:rsidR="00D9318B" w:rsidRDefault="00000000">
            <w:pPr>
              <w:spacing w:after="30"/>
            </w:pPr>
            <w:r>
              <w:rPr>
                <w:color w:val="000000"/>
                <w:sz w:val="17"/>
                <w:szCs w:val="17"/>
              </w:rPr>
              <w:t>• Nombre del cliente / operante</w:t>
            </w:r>
          </w:p>
          <w:p w14:paraId="4DCC0A0F" w14:textId="77777777" w:rsidR="00D9318B" w:rsidRDefault="00000000">
            <w:pPr>
              <w:spacing w:after="30"/>
            </w:pPr>
            <w:r>
              <w:rPr>
                <w:color w:val="000000"/>
                <w:sz w:val="17"/>
                <w:szCs w:val="17"/>
              </w:rPr>
              <w:t>• Fecha de la operación</w:t>
            </w:r>
          </w:p>
          <w:p w14:paraId="4DCC0A10" w14:textId="77777777" w:rsidR="00D9318B" w:rsidRDefault="00000000">
            <w:pPr>
              <w:spacing w:after="30"/>
            </w:pPr>
            <w:r>
              <w:rPr>
                <w:color w:val="000000"/>
                <w:sz w:val="17"/>
                <w:szCs w:val="17"/>
              </w:rPr>
              <w:t>• Tipo de operación (compraventa / preventa / intermediación / arrendamiento)</w:t>
            </w:r>
          </w:p>
          <w:p w14:paraId="4DCC0A11" w14:textId="77777777" w:rsidR="00D9318B" w:rsidRDefault="00000000">
            <w:pPr>
              <w:spacing w:after="30"/>
            </w:pPr>
            <w:r>
              <w:rPr>
                <w:color w:val="000000"/>
                <w:sz w:val="17"/>
                <w:szCs w:val="17"/>
              </w:rPr>
              <w:t>• Monto en MXN</w:t>
            </w:r>
          </w:p>
          <w:p w14:paraId="4DCC0A12" w14:textId="77777777" w:rsidR="00D9318B" w:rsidRDefault="00000000">
            <w:pPr>
              <w:spacing w:after="30"/>
            </w:pPr>
            <w:r>
              <w:rPr>
                <w:color w:val="000000"/>
                <w:sz w:val="17"/>
                <w:szCs w:val="17"/>
              </w:rPr>
              <w:t>• ¿Supera umbral de aviso? (Sí / No)</w:t>
            </w:r>
          </w:p>
          <w:p w14:paraId="4DCC0A13" w14:textId="77777777" w:rsidR="00D9318B" w:rsidRDefault="00000000">
            <w:pPr>
              <w:spacing w:after="30"/>
            </w:pPr>
            <w:r>
              <w:rPr>
                <w:color w:val="000000"/>
                <w:sz w:val="17"/>
                <w:szCs w:val="17"/>
              </w:rPr>
              <w:t>• Expediente KYC reconstruido (Sí / No / Parcial)</w:t>
            </w:r>
          </w:p>
          <w:p w14:paraId="4DCC0A14" w14:textId="77777777" w:rsidR="00D9318B" w:rsidRDefault="00000000">
            <w:pPr>
              <w:spacing w:after="30"/>
            </w:pPr>
            <w:r>
              <w:rPr>
                <w:color w:val="000000"/>
                <w:sz w:val="17"/>
                <w:szCs w:val="17"/>
              </w:rPr>
              <w:t>• EBR aplicado (Sí / No) — Nivel de riesgo</w:t>
            </w:r>
          </w:p>
          <w:p w14:paraId="4DCC0A15" w14:textId="77777777" w:rsidR="00D9318B" w:rsidRDefault="00000000">
            <w:pPr>
              <w:spacing w:after="30"/>
            </w:pPr>
            <w:r>
              <w:rPr>
                <w:color w:val="000000"/>
                <w:sz w:val="17"/>
                <w:szCs w:val="17"/>
              </w:rPr>
              <w:t>• Aviso SAT presentado (Sí / No) — Folio SPPLD</w:t>
            </w:r>
          </w:p>
          <w:p w14:paraId="4DCC0A16" w14:textId="77777777" w:rsidR="00D9318B" w:rsidRDefault="00000000">
            <w:pPr>
              <w:spacing w:after="80"/>
            </w:pPr>
            <w:r>
              <w:rPr>
                <w:color w:val="000000"/>
                <w:sz w:val="17"/>
                <w:szCs w:val="17"/>
              </w:rPr>
              <w:t>• Notas / Excepciones</w:t>
            </w:r>
          </w:p>
        </w:tc>
      </w:tr>
    </w:tbl>
    <w:p w14:paraId="4DCC0A18" w14:textId="77777777" w:rsidR="00D9318B" w:rsidRDefault="00000000">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318B" w14:paraId="4DCC0A1B" w14:textId="77777777">
        <w:tblPrEx>
          <w:tblCellMar>
            <w:top w:w="0" w:type="dxa"/>
            <w:bottom w:w="0" w:type="dxa"/>
          </w:tblCellMar>
        </w:tblPrEx>
        <w:tc>
          <w:tcPr>
            <w:tcW w:w="9360" w:type="dxa"/>
            <w:tcBorders>
              <w:top w:val="single" w:sz="1" w:space="0" w:color="C9A84C"/>
              <w:left w:val="single" w:sz="1" w:space="0" w:color="C9A84C"/>
              <w:bottom w:val="single" w:sz="1" w:space="0" w:color="C9A84C"/>
              <w:right w:val="single" w:sz="1" w:space="0" w:color="C9A84C"/>
            </w:tcBorders>
            <w:shd w:val="clear" w:color="auto" w:fill="FFF3CD"/>
            <w:tcMar>
              <w:top w:w="100" w:type="dxa"/>
              <w:left w:w="160" w:type="dxa"/>
              <w:bottom w:w="100" w:type="dxa"/>
              <w:right w:w="160" w:type="dxa"/>
            </w:tcMar>
          </w:tcPr>
          <w:p w14:paraId="4DCC0A19" w14:textId="77777777" w:rsidR="00D9318B" w:rsidRDefault="00000000">
            <w:pPr>
              <w:spacing w:after="40"/>
            </w:pPr>
            <w:r>
              <w:rPr>
                <w:b/>
                <w:bCs/>
                <w:color w:val="555500"/>
                <w:sz w:val="16"/>
                <w:szCs w:val="16"/>
              </w:rPr>
              <w:t>CONFIDENCIALIDAD:</w:t>
            </w:r>
          </w:p>
          <w:p w14:paraId="4DCC0A1A" w14:textId="3919218A" w:rsidR="00D9318B" w:rsidRDefault="002075E4">
            <w:pPr>
              <w:spacing w:after="80"/>
            </w:pPr>
            <w:r>
              <w:rPr>
                <w:color w:val="555500"/>
                <w:sz w:val="15"/>
                <w:szCs w:val="15"/>
              </w:rPr>
              <w:t>Esta acta</w:t>
            </w:r>
            <w:r w:rsidR="00000000">
              <w:rPr>
                <w:color w:val="555500"/>
                <w:sz w:val="15"/>
                <w:szCs w:val="15"/>
              </w:rPr>
              <w:t xml:space="preserve"> y el anexo de operaciones regularizadas son documentos internos de </w:t>
            </w:r>
            <w:r w:rsidRPr="002075E4">
              <w:rPr>
                <w:color w:val="555500"/>
                <w:sz w:val="15"/>
                <w:szCs w:val="15"/>
              </w:rPr>
              <w:t>CERTUS CONSULTORES/ESPINOSA SALAZAR</w:t>
            </w:r>
            <w:r w:rsidR="00000000">
              <w:rPr>
                <w:color w:val="555500"/>
                <w:sz w:val="15"/>
                <w:szCs w:val="15"/>
              </w:rPr>
              <w:t>, generados como parte del proceso de implementación del Programa Certus PLD. Quedan protegidos por secreto profesional. No se entregan al cliente como documento directamente, pero forma parte de los papeles de trabajo de la auditoría de cierre (PT-00 y PT-09).</w:t>
            </w:r>
          </w:p>
        </w:tc>
      </w:tr>
    </w:tbl>
    <w:p w14:paraId="4DCC0A1C" w14:textId="77777777" w:rsidR="005028DF" w:rsidRDefault="005028DF"/>
    <w:sectPr w:rsidR="005028DF">
      <w:headerReference w:type="default" r:id="rId7"/>
      <w:footerReference w:type="default" r:id="rId8"/>
      <w:pgSz w:w="12240" w:h="15840"/>
      <w:pgMar w:top="120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73CB5" w14:textId="77777777" w:rsidR="005028DF" w:rsidRDefault="005028DF">
      <w:r>
        <w:separator/>
      </w:r>
    </w:p>
  </w:endnote>
  <w:endnote w:type="continuationSeparator" w:id="0">
    <w:p w14:paraId="0760589F" w14:textId="77777777" w:rsidR="005028DF" w:rsidRDefault="005028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C0A22" w14:textId="77777777" w:rsidR="00D9318B" w:rsidRDefault="00000000">
    <w:pPr>
      <w:pBdr>
        <w:top w:val="single" w:sz="6" w:space="4" w:color="C9A84C"/>
      </w:pBdr>
      <w:tabs>
        <w:tab w:val="right" w:pos="9360"/>
      </w:tabs>
      <w:spacing w:before="80"/>
    </w:pPr>
    <w:r>
      <w:rPr>
        <w:color w:val="666666"/>
        <w:sz w:val="14"/>
        <w:szCs w:val="14"/>
      </w:rPr>
      <w:t xml:space="preserve">Bufete </w:t>
    </w:r>
    <w:proofErr w:type="spellStart"/>
    <w:r>
      <w:rPr>
        <w:color w:val="666666"/>
        <w:sz w:val="14"/>
        <w:szCs w:val="14"/>
      </w:rPr>
      <w:t>Juridico</w:t>
    </w:r>
    <w:proofErr w:type="spellEnd"/>
    <w:r>
      <w:rPr>
        <w:color w:val="666666"/>
        <w:sz w:val="14"/>
        <w:szCs w:val="14"/>
      </w:rPr>
      <w:t xml:space="preserve"> | Certus PLD | D0A | Confidencial</w:t>
    </w:r>
    <w:r>
      <w:rPr>
        <w:sz w:val="14"/>
        <w:szCs w:val="14"/>
      </w:rPr>
      <w:tab/>
    </w:r>
    <w:proofErr w:type="spellStart"/>
    <w:r>
      <w:rPr>
        <w:color w:val="666666"/>
        <w:sz w:val="14"/>
        <w:szCs w:val="14"/>
      </w:rPr>
      <w:t>Pag.</w:t>
    </w:r>
    <w:proofErr w:type="spellEnd"/>
    <w:r>
      <w:rPr>
        <w:color w:val="666666"/>
        <w:sz w:val="14"/>
        <w:szCs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4BA41" w14:textId="77777777" w:rsidR="005028DF" w:rsidRDefault="005028DF">
      <w:r>
        <w:separator/>
      </w:r>
    </w:p>
  </w:footnote>
  <w:footnote w:type="continuationSeparator" w:id="0">
    <w:p w14:paraId="7A75B64C" w14:textId="77777777" w:rsidR="005028DF" w:rsidRDefault="005028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D9318B" w14:paraId="4DCC0A20" w14:textId="77777777">
      <w:tblPrEx>
        <w:tblCellMar>
          <w:top w:w="0" w:type="dxa"/>
          <w:bottom w:w="0" w:type="dxa"/>
        </w:tblCellMar>
      </w:tblPrEx>
      <w:tc>
        <w:tcPr>
          <w:tcW w:w="6500" w:type="dxa"/>
          <w:tcBorders>
            <w:top w:val="none" w:sz="0" w:space="0" w:color="FFFFFF"/>
            <w:left w:val="none" w:sz="0" w:space="0" w:color="FFFFFF"/>
            <w:bottom w:val="none" w:sz="0" w:space="0" w:color="FFFFFF"/>
            <w:right w:val="none" w:sz="0" w:space="0" w:color="FFFFFF"/>
          </w:tcBorders>
          <w:shd w:val="clear" w:color="auto" w:fill="1B2A4A"/>
          <w:tcMar>
            <w:top w:w="110" w:type="dxa"/>
            <w:left w:w="200" w:type="dxa"/>
            <w:bottom w:w="110" w:type="dxa"/>
            <w:right w:w="100" w:type="dxa"/>
          </w:tcMar>
        </w:tcPr>
        <w:p w14:paraId="4DCC0A1C" w14:textId="5D7519EF" w:rsidR="00D9318B" w:rsidRDefault="00000000">
          <w:pPr>
            <w:spacing w:after="80"/>
          </w:pPr>
          <w:r>
            <w:rPr>
              <w:b/>
              <w:bCs/>
              <w:color w:val="C9A84C"/>
              <w:sz w:val="15"/>
              <w:szCs w:val="15"/>
            </w:rPr>
            <w:t xml:space="preserve">CERTUS </w:t>
          </w:r>
          <w:proofErr w:type="gramStart"/>
          <w:r>
            <w:rPr>
              <w:b/>
              <w:bCs/>
              <w:color w:val="C9A84C"/>
              <w:sz w:val="15"/>
              <w:szCs w:val="15"/>
            </w:rPr>
            <w:t>PLD  |</w:t>
          </w:r>
          <w:proofErr w:type="gramEnd"/>
          <w:r>
            <w:rPr>
              <w:b/>
              <w:bCs/>
              <w:color w:val="C9A84C"/>
              <w:sz w:val="15"/>
              <w:szCs w:val="15"/>
            </w:rPr>
            <w:t xml:space="preserve">  </w:t>
          </w:r>
          <w:r w:rsidR="00444A01" w:rsidRPr="00444A01">
            <w:rPr>
              <w:b/>
              <w:bCs/>
              <w:color w:val="C9A84C"/>
              <w:sz w:val="15"/>
              <w:szCs w:val="15"/>
            </w:rPr>
            <w:t>CERTUS CONSULTORES/ESPINOSA SALAZAR</w:t>
          </w:r>
        </w:p>
        <w:p w14:paraId="4DCC0A1D" w14:textId="77777777" w:rsidR="00D9318B" w:rsidRDefault="00000000">
          <w:pPr>
            <w:spacing w:after="80"/>
          </w:pPr>
          <w:r>
            <w:rPr>
              <w:b/>
              <w:bCs/>
              <w:color w:val="FFFFFF"/>
              <w:sz w:val="21"/>
              <w:szCs w:val="21"/>
            </w:rPr>
            <w:t>D0</w:t>
          </w:r>
          <w:proofErr w:type="gramStart"/>
          <w:r>
            <w:rPr>
              <w:b/>
              <w:bCs/>
              <w:color w:val="FFFFFF"/>
              <w:sz w:val="21"/>
              <w:szCs w:val="21"/>
            </w:rPr>
            <w:t>A  Acta</w:t>
          </w:r>
          <w:proofErr w:type="gramEnd"/>
          <w:r>
            <w:rPr>
              <w:b/>
              <w:bCs/>
              <w:color w:val="FFFFFF"/>
              <w:sz w:val="21"/>
              <w:szCs w:val="21"/>
            </w:rPr>
            <w:t xml:space="preserve"> de Regularización Histórica</w:t>
          </w:r>
        </w:p>
      </w:tc>
      <w:tc>
        <w:tcPr>
          <w:tcW w:w="2860" w:type="dxa"/>
          <w:tcBorders>
            <w:top w:val="none" w:sz="0" w:space="0" w:color="FFFFFF"/>
            <w:left w:val="none" w:sz="0" w:space="0" w:color="FFFFFF"/>
            <w:bottom w:val="none" w:sz="0" w:space="0" w:color="FFFFFF"/>
            <w:right w:val="none" w:sz="0" w:space="0" w:color="FFFFFF"/>
          </w:tcBorders>
          <w:shd w:val="clear" w:color="auto" w:fill="C9A84C"/>
          <w:tcMar>
            <w:top w:w="80" w:type="dxa"/>
            <w:left w:w="120" w:type="dxa"/>
            <w:bottom w:w="80" w:type="dxa"/>
            <w:right w:w="120" w:type="dxa"/>
          </w:tcMar>
          <w:vAlign w:val="center"/>
        </w:tcPr>
        <w:p w14:paraId="4DCC0A1E" w14:textId="77777777" w:rsidR="00D9318B" w:rsidRDefault="00000000">
          <w:pPr>
            <w:spacing w:after="80"/>
            <w:jc w:val="center"/>
          </w:pPr>
          <w:r>
            <w:rPr>
              <w:b/>
              <w:bCs/>
              <w:color w:val="1B2A4A"/>
              <w:sz w:val="15"/>
              <w:szCs w:val="15"/>
            </w:rPr>
            <w:t>USO INTERNO</w:t>
          </w:r>
        </w:p>
        <w:p w14:paraId="4DCC0A1F" w14:textId="77777777" w:rsidR="00D9318B" w:rsidRDefault="00000000">
          <w:pPr>
            <w:spacing w:after="80"/>
            <w:jc w:val="center"/>
          </w:pPr>
          <w:r>
            <w:rPr>
              <w:color w:val="1B2A4A"/>
              <w:sz w:val="13"/>
              <w:szCs w:val="13"/>
            </w:rPr>
            <w:t>Auditoria PLD</w:t>
          </w:r>
        </w:p>
      </w:tc>
    </w:tr>
  </w:tbl>
  <w:p w14:paraId="4DCC0A21" w14:textId="77777777" w:rsidR="00D9318B" w:rsidRDefault="00D9318B">
    <w:pPr>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665EF"/>
    <w:multiLevelType w:val="hybridMultilevel"/>
    <w:tmpl w:val="F4BA24D2"/>
    <w:lvl w:ilvl="0" w:tplc="155CEB00">
      <w:start w:val="1"/>
      <w:numFmt w:val="bullet"/>
      <w:lvlText w:val="●"/>
      <w:lvlJc w:val="left"/>
      <w:pPr>
        <w:ind w:left="720" w:hanging="360"/>
      </w:pPr>
    </w:lvl>
    <w:lvl w:ilvl="1" w:tplc="112AC41E">
      <w:start w:val="1"/>
      <w:numFmt w:val="bullet"/>
      <w:lvlText w:val="○"/>
      <w:lvlJc w:val="left"/>
      <w:pPr>
        <w:ind w:left="1440" w:hanging="360"/>
      </w:pPr>
    </w:lvl>
    <w:lvl w:ilvl="2" w:tplc="27C28AE8">
      <w:start w:val="1"/>
      <w:numFmt w:val="bullet"/>
      <w:lvlText w:val="■"/>
      <w:lvlJc w:val="left"/>
      <w:pPr>
        <w:ind w:left="2160" w:hanging="360"/>
      </w:pPr>
    </w:lvl>
    <w:lvl w:ilvl="3" w:tplc="59301686">
      <w:start w:val="1"/>
      <w:numFmt w:val="bullet"/>
      <w:lvlText w:val="●"/>
      <w:lvlJc w:val="left"/>
      <w:pPr>
        <w:ind w:left="2880" w:hanging="360"/>
      </w:pPr>
    </w:lvl>
    <w:lvl w:ilvl="4" w:tplc="725CC2C6">
      <w:start w:val="1"/>
      <w:numFmt w:val="bullet"/>
      <w:lvlText w:val="○"/>
      <w:lvlJc w:val="left"/>
      <w:pPr>
        <w:ind w:left="3600" w:hanging="360"/>
      </w:pPr>
    </w:lvl>
    <w:lvl w:ilvl="5" w:tplc="A77014E2">
      <w:start w:val="1"/>
      <w:numFmt w:val="bullet"/>
      <w:lvlText w:val="■"/>
      <w:lvlJc w:val="left"/>
      <w:pPr>
        <w:ind w:left="4320" w:hanging="360"/>
      </w:pPr>
    </w:lvl>
    <w:lvl w:ilvl="6" w:tplc="936AE62C">
      <w:start w:val="1"/>
      <w:numFmt w:val="bullet"/>
      <w:lvlText w:val="●"/>
      <w:lvlJc w:val="left"/>
      <w:pPr>
        <w:ind w:left="5040" w:hanging="360"/>
      </w:pPr>
    </w:lvl>
    <w:lvl w:ilvl="7" w:tplc="D7C09A5E">
      <w:start w:val="1"/>
      <w:numFmt w:val="bullet"/>
      <w:lvlText w:val="●"/>
      <w:lvlJc w:val="left"/>
      <w:pPr>
        <w:ind w:left="5760" w:hanging="360"/>
      </w:pPr>
    </w:lvl>
    <w:lvl w:ilvl="8" w:tplc="9E18ABDE">
      <w:start w:val="1"/>
      <w:numFmt w:val="bullet"/>
      <w:lvlText w:val="●"/>
      <w:lvlJc w:val="left"/>
      <w:pPr>
        <w:ind w:left="6480" w:hanging="360"/>
      </w:pPr>
    </w:lvl>
  </w:abstractNum>
  <w:num w:numId="1" w16cid:durableId="9726409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18B"/>
    <w:rsid w:val="002075E4"/>
    <w:rsid w:val="00256A92"/>
    <w:rsid w:val="00444A01"/>
    <w:rsid w:val="005028DF"/>
    <w:rsid w:val="00664FDB"/>
    <w:rsid w:val="008903C8"/>
    <w:rsid w:val="00B72CC3"/>
    <w:rsid w:val="00D931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C098B"/>
  <w15:docId w15:val="{C40ED201-F38E-47E4-B722-8CC8E889F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44A01"/>
    <w:pPr>
      <w:tabs>
        <w:tab w:val="center" w:pos="4419"/>
        <w:tab w:val="right" w:pos="8838"/>
      </w:tabs>
    </w:pPr>
  </w:style>
  <w:style w:type="character" w:customStyle="1" w:styleId="EncabezadoCar">
    <w:name w:val="Encabezado Car"/>
    <w:basedOn w:val="Fuentedeprrafopredeter"/>
    <w:link w:val="Encabezado"/>
    <w:uiPriority w:val="99"/>
    <w:rsid w:val="00444A01"/>
  </w:style>
  <w:style w:type="paragraph" w:styleId="Piedepgina">
    <w:name w:val="footer"/>
    <w:basedOn w:val="Normal"/>
    <w:link w:val="PiedepginaCar"/>
    <w:uiPriority w:val="99"/>
    <w:unhideWhenUsed/>
    <w:rsid w:val="00444A01"/>
    <w:pPr>
      <w:tabs>
        <w:tab w:val="center" w:pos="4419"/>
        <w:tab w:val="right" w:pos="8838"/>
      </w:tabs>
    </w:pPr>
  </w:style>
  <w:style w:type="character" w:customStyle="1" w:styleId="PiedepginaCar">
    <w:name w:val="Pie de página Car"/>
    <w:basedOn w:val="Fuentedeprrafopredeter"/>
    <w:link w:val="Piedepgina"/>
    <w:uiPriority w:val="99"/>
    <w:rsid w:val="00444A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1098</Words>
  <Characters>6044</Characters>
  <Application>Microsoft Office Word</Application>
  <DocSecurity>0</DocSecurity>
  <Lines>50</Lines>
  <Paragraphs>14</Paragraphs>
  <ScaleCrop>false</ScaleCrop>
  <Company/>
  <LinksUpToDate>false</LinksUpToDate>
  <CharactersWithSpaces>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LUIS NARANJO BOBADILLA</cp:lastModifiedBy>
  <cp:revision>6</cp:revision>
  <dcterms:created xsi:type="dcterms:W3CDTF">2026-05-31T01:10:00Z</dcterms:created>
  <dcterms:modified xsi:type="dcterms:W3CDTF">2026-05-31T13:26:00Z</dcterms:modified>
</cp:coreProperties>
</file>