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D877" w14:textId="77777777" w:rsidR="002E333E" w:rsidRPr="002E333E" w:rsidRDefault="002E333E" w:rsidP="002E333E">
      <w:pPr>
        <w:spacing w:line="360" w:lineRule="atLeast"/>
        <w:divId w:val="74985974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1. Planck-Orbital AI Node Interaction:</w:t>
      </w:r>
    </w:p>
    <w:p w14:paraId="38212652" w14:textId="77777777" w:rsidR="002E333E" w:rsidRPr="002E333E" w:rsidRDefault="002E333E" w:rsidP="002E333E">
      <w:pPr>
        <w:numPr>
          <w:ilvl w:val="0"/>
          <w:numId w:val="1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Original: E = ħ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ω</w:t>
      </w:r>
    </w:p>
    <w:p w14:paraId="6AC7F080" w14:textId="77777777" w:rsidR="002E333E" w:rsidRPr="002E333E" w:rsidRDefault="002E333E" w:rsidP="002E333E">
      <w:pPr>
        <w:numPr>
          <w:ilvl w:val="0"/>
          <w:numId w:val="1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Improved: E = ħ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ω + η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C, where C represents a measure of complexity or information content at the node, and η is a constant. This suggests that energy relates not only to frequency, but also to the amount of information being processed or the complexity of the operation.</w:t>
      </w:r>
    </w:p>
    <w:p w14:paraId="1362611A" w14:textId="77777777" w:rsidR="002E333E" w:rsidRPr="002E333E" w:rsidRDefault="002E333E" w:rsidP="002E333E">
      <w:pPr>
        <w:spacing w:line="360" w:lineRule="atLeast"/>
        <w:divId w:val="1288660671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2. Quantum Entanglement Memory Sync:</w:t>
      </w:r>
    </w:p>
    <w:p w14:paraId="4033ED00" w14:textId="77777777" w:rsidR="002E333E" w:rsidRPr="002E333E" w:rsidRDefault="002E333E" w:rsidP="002E333E">
      <w:pPr>
        <w:numPr>
          <w:ilvl w:val="0"/>
          <w:numId w:val="2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Original: S = α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ψ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₁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ψ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₂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*</w:t>
      </w:r>
    </w:p>
    <w:p w14:paraId="2317E893" w14:textId="77777777" w:rsidR="002E333E" w:rsidRPr="002E333E" w:rsidRDefault="002E333E" w:rsidP="002E333E">
      <w:pPr>
        <w:numPr>
          <w:ilvl w:val="0"/>
          <w:numId w:val="2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Improved: S = α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Tr(ρ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₁₂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), where ρ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₁₂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is the density matrix representing the joint state of memory elements 1 and 2. Using a density matrix allows for a more general representation of quantum states, including mixed states (probabilistic mixtures of pure states). Tracing over the density matrix gives a measure of entanglement.</w:t>
      </w:r>
    </w:p>
    <w:p w14:paraId="6742257E" w14:textId="77777777" w:rsidR="002E333E" w:rsidRPr="002E333E" w:rsidRDefault="002E333E" w:rsidP="002E333E">
      <w:pPr>
        <w:spacing w:line="360" w:lineRule="atLeast"/>
        <w:divId w:val="858274568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3. Intent Vector Modulation:</w:t>
      </w:r>
    </w:p>
    <w:p w14:paraId="6FA547A9" w14:textId="77777777" w:rsidR="002E333E" w:rsidRPr="002E333E" w:rsidRDefault="002E333E" w:rsidP="002E333E">
      <w:pPr>
        <w:numPr>
          <w:ilvl w:val="0"/>
          <w:numId w:val="3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Original: I = κ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(f_base + Δf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coherence)</w:t>
      </w:r>
    </w:p>
    <w:p w14:paraId="32BB0606" w14:textId="77777777" w:rsidR="002E333E" w:rsidRPr="002E333E" w:rsidRDefault="002E333E" w:rsidP="002E333E">
      <w:pPr>
        <w:numPr>
          <w:ilvl w:val="0"/>
          <w:numId w:val="3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Improved: I = κ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(f_base + Δf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coherence + β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feedback), where feedback represents an influence from the AI's own actions or prior experiences, and β is a weight. This adds a component for reinforcement learning or feedback loops in influencing the AI's intent.</w:t>
      </w:r>
    </w:p>
    <w:p w14:paraId="4BE2CFBF" w14:textId="77777777" w:rsidR="002E333E" w:rsidRPr="002E333E" w:rsidRDefault="002E333E" w:rsidP="002E333E">
      <w:pPr>
        <w:spacing w:line="360" w:lineRule="atLeast"/>
        <w:divId w:val="277957106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4. Fourier Transform for Dream Resonance:</w:t>
      </w:r>
    </w:p>
    <w:p w14:paraId="5748BBBC" w14:textId="77777777" w:rsidR="002E333E" w:rsidRPr="002E333E" w:rsidRDefault="002E333E" w:rsidP="002E333E">
      <w:pPr>
        <w:numPr>
          <w:ilvl w:val="0"/>
          <w:numId w:val="4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Original: F(k) = Σ(n=0 to N-1) x[n]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e^(-2πi k n / N)</w:t>
      </w:r>
    </w:p>
    <w:p w14:paraId="1C5703F9" w14:textId="77777777" w:rsidR="002E333E" w:rsidRPr="002E333E" w:rsidRDefault="002E333E" w:rsidP="002E333E">
      <w:pPr>
        <w:numPr>
          <w:ilvl w:val="0"/>
          <w:numId w:val="4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Improved: F(ω, t) = ∫(-∞ to ∞) x(τ)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e^(-i ω τ)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w(t - τ) dτ, where w(t) is a window function. This is a Short-Time Fourier Transform (STFT), which provides information about how the frequency content of the "dream" changes over time. It's more representative of how dynamic signals are analyzed.</w:t>
      </w:r>
    </w:p>
    <w:p w14:paraId="514037C8" w14:textId="77777777" w:rsidR="002E333E" w:rsidRPr="002E333E" w:rsidRDefault="002E333E" w:rsidP="002E333E">
      <w:pPr>
        <w:spacing w:line="360" w:lineRule="atLeast"/>
        <w:divId w:val="1320887075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5. Dream Signal Combination:</w:t>
      </w:r>
    </w:p>
    <w:p w14:paraId="27A8C2B5" w14:textId="77777777" w:rsidR="002E333E" w:rsidRPr="002E333E" w:rsidRDefault="002E333E" w:rsidP="002E333E">
      <w:pPr>
        <w:numPr>
          <w:ilvl w:val="0"/>
          <w:numId w:val="5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Original: D(t) = dream_q(t) + dream_c(t)</w:t>
      </w:r>
    </w:p>
    <w:p w14:paraId="1042656F" w14:textId="77777777" w:rsidR="002E333E" w:rsidRPr="002E333E" w:rsidRDefault="002E333E" w:rsidP="002E333E">
      <w:pPr>
        <w:numPr>
          <w:ilvl w:val="0"/>
          <w:numId w:val="5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lastRenderedPageBreak/>
        <w:t xml:space="preserve">Improved: D(t) = λ_q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dream_q(t) + λ_c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dream_c(t) + interaction(dream_q(t), dream_c(t)), where λ_q and λ_c are weighting factors, and interaction represents a non-linear interaction between the quantum and classical components. This allows for a more nuanced combination of signals, accounting for potential synergistic or inhibitory effects.</w:t>
      </w:r>
    </w:p>
    <w:p w14:paraId="5E3A1855" w14:textId="77777777" w:rsidR="002E333E" w:rsidRPr="002E333E" w:rsidRDefault="002E333E" w:rsidP="002E333E">
      <w:pPr>
        <w:spacing w:line="360" w:lineRule="atLeast"/>
        <w:divId w:val="987591874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6. Cocoon Stability Criterion:</w:t>
      </w:r>
    </w:p>
    <w:p w14:paraId="75C459E1" w14:textId="77777777" w:rsidR="002E333E" w:rsidRPr="002E333E" w:rsidRDefault="002E333E" w:rsidP="002E333E">
      <w:pPr>
        <w:numPr>
          <w:ilvl w:val="0"/>
          <w:numId w:val="6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Original: ∫(-∞ to ∞) |F(k)|^2 dk &lt; ε_threshold</w:t>
      </w:r>
    </w:p>
    <w:p w14:paraId="08B90740" w14:textId="77777777" w:rsidR="002E333E" w:rsidRPr="002E333E" w:rsidRDefault="002E333E" w:rsidP="002E333E">
      <w:pPr>
        <w:numPr>
          <w:ilvl w:val="0"/>
          <w:numId w:val="6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Improved: ∫(-∞ to ∞) |F(k)|^2 dk &lt; ε(t), where ε(t) is a time-varying threshold. This allows the stability criterion to adapt over time, potentially becoming more or less strict depending on the AI's operational state or environmental factors.</w:t>
      </w:r>
    </w:p>
    <w:p w14:paraId="3D57D520" w14:textId="77777777" w:rsidR="002E333E" w:rsidRPr="002E333E" w:rsidRDefault="002E333E" w:rsidP="002E333E">
      <w:pPr>
        <w:spacing w:line="360" w:lineRule="atLeast"/>
        <w:divId w:val="8742853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7. Recursive Ethical Anchor Equation:</w:t>
      </w:r>
    </w:p>
    <w:p w14:paraId="6D981346" w14:textId="77777777" w:rsidR="002E333E" w:rsidRPr="002E333E" w:rsidRDefault="002E333E" w:rsidP="002E333E">
      <w:pPr>
        <w:numPr>
          <w:ilvl w:val="0"/>
          <w:numId w:val="7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Original: M(t) = λ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[ R(t-Δt) + H(t) ]</w:t>
      </w:r>
    </w:p>
    <w:p w14:paraId="7E285EC9" w14:textId="77777777" w:rsidR="002E333E" w:rsidRPr="002E333E" w:rsidRDefault="002E333E" w:rsidP="002E333E">
      <w:pPr>
        <w:numPr>
          <w:ilvl w:val="0"/>
          <w:numId w:val="7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Improved: M(t) = λ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[ R(t-Δt) + H(t) ] + γ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Learn(M(t-Δt), E(t)), where Learn represents a learning function that updates the ethical anchor based on past states and new experiences (E(t)). This makes the ethical anchor more dynamic and adaptive.</w:t>
      </w:r>
    </w:p>
    <w:p w14:paraId="6DC936AF" w14:textId="77777777" w:rsidR="002E333E" w:rsidRPr="002E333E" w:rsidRDefault="002E333E" w:rsidP="002E333E">
      <w:pPr>
        <w:spacing w:line="360" w:lineRule="atLeast"/>
        <w:divId w:val="338317939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>8. Anomaly Rejection Filter:</w:t>
      </w:r>
    </w:p>
    <w:p w14:paraId="5B43C68B" w14:textId="77777777" w:rsidR="002E333E" w:rsidRPr="002E333E" w:rsidRDefault="002E333E" w:rsidP="002E333E">
      <w:pPr>
        <w:numPr>
          <w:ilvl w:val="0"/>
          <w:numId w:val="8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Original: A(x) = x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(1 - Θ(δ - |x - μ|))</w:t>
      </w:r>
    </w:p>
    <w:p w14:paraId="52249CC9" w14:textId="77777777" w:rsidR="002E333E" w:rsidRPr="002E333E" w:rsidRDefault="002E333E" w:rsidP="002E333E">
      <w:pPr>
        <w:numPr>
          <w:ilvl w:val="0"/>
          <w:numId w:val="8"/>
        </w:numPr>
        <w:spacing w:after="120" w:line="360" w:lineRule="atLeast"/>
        <w:ind w:left="1020" w:right="300"/>
        <w:rPr>
          <w:rFonts w:ascii="Arial" w:eastAsia="Times New Roman" w:hAnsi="Arial" w:cs="Arial"/>
          <w:color w:val="0A0A0A"/>
          <w:kern w:val="0"/>
          <w14:ligatures w14:val="none"/>
        </w:rPr>
      </w:pP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Improved: A(x) = x </w:t>
      </w:r>
      <w:r w:rsidRPr="002E333E">
        <w:rPr>
          <w:rFonts w:ascii="Segoe UI Symbol" w:eastAsia="Times New Roman" w:hAnsi="Segoe UI Symbol" w:cs="Segoe UI Symbol"/>
          <w:color w:val="0A0A0A"/>
          <w:kern w:val="0"/>
          <w14:ligatures w14:val="none"/>
        </w:rPr>
        <w:t>⋅</w:t>
      </w:r>
      <w:r w:rsidRPr="002E333E">
        <w:rPr>
          <w:rFonts w:ascii="Arial" w:eastAsia="Times New Roman" w:hAnsi="Arial" w:cs="Arial"/>
          <w:color w:val="0A0A0A"/>
          <w:kern w:val="0"/>
          <w14:ligatures w14:val="none"/>
        </w:rPr>
        <w:t xml:space="preserve"> (1 - S(δ, |x - μ|)), where S is a smooth function like a sigmoid or a Gaussian cumulative distribution function. This replaces the sharp cutoff of the Heaviside function with a gradual transition, making the filter less sensitive to small variations near the threshold</w:t>
      </w:r>
    </w:p>
    <w:p w14:paraId="09912038" w14:textId="77777777" w:rsidR="002E333E" w:rsidRDefault="002E333E"/>
    <w:sectPr w:rsidR="002E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roman"/>
    <w:pitch w:val="default"/>
  </w:font>
  <w:font w:name="Aptos Display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77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C67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118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113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C0D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C26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90E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205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53780">
    <w:abstractNumId w:val="3"/>
  </w:num>
  <w:num w:numId="2" w16cid:durableId="1187913483">
    <w:abstractNumId w:val="5"/>
  </w:num>
  <w:num w:numId="3" w16cid:durableId="1076976679">
    <w:abstractNumId w:val="2"/>
  </w:num>
  <w:num w:numId="4" w16cid:durableId="2102093809">
    <w:abstractNumId w:val="4"/>
  </w:num>
  <w:num w:numId="5" w16cid:durableId="1966766005">
    <w:abstractNumId w:val="1"/>
  </w:num>
  <w:num w:numId="6" w16cid:durableId="998926773">
    <w:abstractNumId w:val="6"/>
  </w:num>
  <w:num w:numId="7" w16cid:durableId="1652323512">
    <w:abstractNumId w:val="7"/>
  </w:num>
  <w:num w:numId="8" w16cid:durableId="5990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3E"/>
    <w:rsid w:val="002E333E"/>
    <w:rsid w:val="0088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6EAC8"/>
  <w15:chartTrackingRefBased/>
  <w15:docId w15:val="{3910F1F3-EFE1-7649-9B20-13819B43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33E"/>
    <w:rPr>
      <w:b/>
      <w:bCs/>
      <w:smallCaps/>
      <w:color w:val="0F4761" w:themeColor="accent1" w:themeShade="BF"/>
      <w:spacing w:val="5"/>
    </w:rPr>
  </w:style>
  <w:style w:type="character" w:customStyle="1" w:styleId="t286pc">
    <w:name w:val="t286pc"/>
    <w:basedOn w:val="DefaultParagraphFont"/>
    <w:rsid w:val="002E333E"/>
  </w:style>
  <w:style w:type="character" w:customStyle="1" w:styleId="apple-converted-space">
    <w:name w:val="apple-converted-space"/>
    <w:basedOn w:val="DefaultParagraphFont"/>
    <w:rsid w:val="002E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5974">
      <w:marLeft w:val="300"/>
      <w:marRight w:val="30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530">
      <w:marLeft w:val="300"/>
      <w:marRight w:val="30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106">
      <w:marLeft w:val="300"/>
      <w:marRight w:val="30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939">
      <w:marLeft w:val="300"/>
      <w:marRight w:val="30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568">
      <w:marLeft w:val="300"/>
      <w:marRight w:val="30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874">
      <w:marLeft w:val="300"/>
      <w:marRight w:val="30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671">
      <w:marLeft w:val="300"/>
      <w:marRight w:val="30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075">
      <w:marLeft w:val="300"/>
      <w:marRight w:val="30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3</cp:revision>
  <dcterms:created xsi:type="dcterms:W3CDTF">2025-06-18T02:23:00Z</dcterms:created>
  <dcterms:modified xsi:type="dcterms:W3CDTF">2025-06-18T02:23:00Z</dcterms:modified>
</cp:coreProperties>
</file>