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EC6E2"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F7D6D75" wp14:editId="79DCEC47">
                <wp:extent cx="5943600" cy="1270"/>
                <wp:effectExtent l="0" t="31750" r="0" b="36830"/>
                <wp:docPr id="10510379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C90E9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32095E8" w14:textId="77777777" w:rsidR="00B85CA4" w:rsidRPr="00B85CA4" w:rsidRDefault="00B85CA4" w:rsidP="00B85CA4">
      <w:pPr>
        <w:spacing w:before="100" w:beforeAutospacing="1" w:after="100" w:afterAutospacing="1" w:line="240" w:lineRule="auto"/>
        <w:outlineLvl w:val="0"/>
        <w:divId w:val="258148306"/>
        <w:rPr>
          <w:rFonts w:ascii="Times New Roman" w:hAnsi="Times New Roman" w:cs="Times New Roman"/>
          <w:b/>
          <w:bCs/>
          <w:kern w:val="36"/>
          <w:sz w:val="48"/>
          <w:szCs w:val="48"/>
          <w14:ligatures w14:val="none"/>
        </w:rPr>
      </w:pPr>
      <w:r w:rsidRPr="00B85CA4">
        <w:rPr>
          <w:rFonts w:ascii="Times New Roman" w:eastAsia="Times New Roman" w:hAnsi="Times New Roman" w:cs="Times New Roman"/>
          <w:b/>
          <w:bCs/>
          <w:kern w:val="36"/>
          <w:sz w:val="48"/>
          <w:szCs w:val="48"/>
          <w14:ligatures w14:val="none"/>
        </w:rPr>
        <w:t>A Comprehensive Overview of the Multi-Agent AI Project</w:t>
      </w:r>
    </w:p>
    <w:p w14:paraId="2423BBE6"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9EC3F80" w14:textId="77777777" w:rsidR="00B85CA4" w:rsidRPr="00B85CA4" w:rsidRDefault="00B85CA4" w:rsidP="00B85CA4">
      <w:pPr>
        <w:spacing w:before="100" w:beforeAutospacing="1" w:after="100" w:afterAutospacing="1" w:line="240" w:lineRule="auto"/>
        <w:outlineLvl w:val="1"/>
        <w:divId w:val="258148306"/>
        <w:rPr>
          <w:rFonts w:ascii="Times New Roman" w:eastAsia="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Abstract</w:t>
      </w:r>
    </w:p>
    <w:p w14:paraId="474CB5E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4EBB67C"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This paper provides an in-depth examination of our multi-agent AI system—referred to internally as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—which integrates advanced inference, deep reasoning, and dynamic user interaction. We highlight the system’s evolving architecture, security frameworks, and sentiment-aware conversational interface. Using real exchanges and feedback from our prior development chats (e.g., user queries like “Better?” and “How’s the project looking?”), we demonstrate system responsiveness and adaptivity. Finally, we present testing data, graphs, and performance analysis that showcase the project’s current capabilities, as well as areas for future improvement.</w:t>
      </w:r>
    </w:p>
    <w:p w14:paraId="41C4A324"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B616AA3" wp14:editId="5344B905">
                <wp:extent cx="5943600" cy="1270"/>
                <wp:effectExtent l="0" t="31750" r="0" b="36830"/>
                <wp:docPr id="11495204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1E5E3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FB36BBA"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1. Introduction</w:t>
      </w:r>
    </w:p>
    <w:p w14:paraId="11389BA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3B76041"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1.1 Background and Motivation</w:t>
      </w:r>
    </w:p>
    <w:p w14:paraId="6CF4859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7BB6B65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As AI-driven solutions expand into more complex domains—ranging from interactive customer service to autonomous system management—the capacity for parallelized, multi-agent collaboration becomes crucial.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our multi-agent AI system, seeks to address these challenges by distributing tasks among specialized modules and coordinating them for seamless, context-aware results.</w:t>
      </w:r>
    </w:p>
    <w:p w14:paraId="2B7F285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83C472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Key motivations derived from the conversation history and project goals include:</w:t>
      </w:r>
    </w:p>
    <w:p w14:paraId="4B81CAE7"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Real-Time Adaptation: Users have asked for iterative improvements (e.g., “Better?”), reflecting a desire for ongoing refinements in both system performance and user experience.</w:t>
      </w:r>
    </w:p>
    <w:p w14:paraId="4D51DACE"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Holistic Collaboration: The project aims to unify different intelligent agents—handling sentiment, security, and data management—to offer cohesive insights.</w:t>
      </w:r>
    </w:p>
    <w:p w14:paraId="5843F756"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Scalability and Reliability: Users have inquired about the system’s stability under load, particularly how it handles multiple concurrent requests without compromising speed or security.</w:t>
      </w:r>
    </w:p>
    <w:p w14:paraId="42748AA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BF86F3B"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1.2 Objectives</w:t>
      </w:r>
    </w:p>
    <w:p w14:paraId="54CFEB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Adaptive Conversation: Use natural language processing to respond quickly to varied user prompts (including straightforward requests such as “Sounds great, thank you” or deeper queries like “Help me write a paper…”).</w:t>
      </w:r>
    </w:p>
    <w:p w14:paraId="4780AE4C"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Robust Monitoring &amp; Self-Healing: Maintain consistent service by automatically detecting and recovering from performance dips (monitored via CPU load, memory usage, response time).</w:t>
      </w:r>
    </w:p>
    <w:p w14:paraId="2EAB6E5B"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Compliance: Protect user data through encryption, role-based access control, and anomaly detection.</w:t>
      </w:r>
    </w:p>
    <w:p w14:paraId="01B55D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Multi-Agent Synergy: Ensure that each specialized module (e.g., sentiment analysis, security, orchestration) communicates effectively for a unified user experience.</w:t>
      </w:r>
    </w:p>
    <w:p w14:paraId="25C6F89B"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0E7ACB70" wp14:editId="17DB3A44">
                <wp:extent cx="5943600" cy="1270"/>
                <wp:effectExtent l="0" t="31750" r="0" b="36830"/>
                <wp:docPr id="12607043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7D494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D3C070F"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2. System Architecture</w:t>
      </w:r>
    </w:p>
    <w:p w14:paraId="62E7B67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E50FD2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2.1 Agent Overview</w:t>
      </w:r>
    </w:p>
    <w:p w14:paraId="340BB06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7B6251"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From our interactions and user feedback,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xml:space="preserve"> consolidates the following specialized agents:</w:t>
      </w:r>
    </w:p>
    <w:p w14:paraId="7B77A3C6"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NLP &amp; Conversational Interface</w:t>
      </w:r>
    </w:p>
    <w:p w14:paraId="37D2E7C7"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Parses and interprets user queries, including short phrases like “Better?” or more involved requests such as writing an entire paper.</w:t>
      </w:r>
    </w:p>
    <w:p w14:paraId="3112991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EnhancedSentimentAnalyzer</w:t>
      </w:r>
    </w:p>
    <w:p w14:paraId="318781A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Gauges user emotions (e.g., positive/neutral sentiment when the user says “Yeah you are”).</w:t>
      </w:r>
    </w:p>
    <w:p w14:paraId="368611B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Adjusts tone and complexity of responses accordingly.</w:t>
      </w:r>
    </w:p>
    <w:p w14:paraId="5062E489"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Defense Agent</w:t>
      </w:r>
    </w:p>
    <w:p w14:paraId="7CE63F0C"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Enforces data privacy, encryption, and intrusion detection.</w:t>
      </w:r>
    </w:p>
    <w:p w14:paraId="280DA30D"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Runs compliance checks on all queries and logs.</w:t>
      </w:r>
    </w:p>
    <w:p w14:paraId="2E34EE9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Self-Healing Monitor</w:t>
      </w:r>
    </w:p>
    <w:p w14:paraId="3FB1A132"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Tracks system metrics (CPU, memory) and rebalances loads or restarts modules that exhibit errors.</w:t>
      </w:r>
    </w:p>
    <w:p w14:paraId="1C81D78E"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Logs performance data and triggers alerts when usage spikes.</w:t>
      </w:r>
    </w:p>
    <w:p w14:paraId="3C3714A3"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Task-Orchestrator</w:t>
      </w:r>
    </w:p>
    <w:p w14:paraId="281F97F1"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Delegates work to the correct agents and merges their outputs.</w:t>
      </w:r>
    </w:p>
    <w:p w14:paraId="5F14D383"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Ensures user receives a consistent, context-aware response.</w:t>
      </w:r>
    </w:p>
    <w:p w14:paraId="3D033610"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3DC5C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2.2 Inter-Agent Communication</w:t>
      </w:r>
    </w:p>
    <w:p w14:paraId="3FD82A9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2E6ECDF"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Agents communicate through a centralized messaging bus that captures user context and routes tasks. This architecture allows the system to adapt dynamically to changing demands—particularly valuable when the user asks about the system’s status (“How’s the project looking?”), requiring input from multiple agents (security, resource usage, etc.).</w:t>
      </w:r>
    </w:p>
    <w:p w14:paraId="501A172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13F81655"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2.3 Diagram of the High-Level Architecture</w:t>
      </w:r>
    </w:p>
    <w:p w14:paraId="1BFD8050"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FEC4E78"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617E2DF3"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16F104AE"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322E8353"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B18C89E"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A03CB1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4E93CCE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User Interface    |</w:t>
      </w:r>
    </w:p>
    <w:p w14:paraId="1727E0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(Chat, API, etc.)   |</w:t>
      </w:r>
    </w:p>
    <w:p w14:paraId="6FDD807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F975FB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0D40497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764E835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w:t>
      </w:r>
    </w:p>
    <w:p w14:paraId="3D10794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NLP &amp; Dialog  |</w:t>
      </w:r>
    </w:p>
    <w:p w14:paraId="3C09F5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Processing   |</w:t>
      </w:r>
    </w:p>
    <w:p w14:paraId="6509217F"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2A56E1D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222299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3A1E9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0574CE31"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                                     v</w:t>
      </w:r>
    </w:p>
    <w:p w14:paraId="6D16E6D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22A1E8E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Sentiment  |                      | Security &amp; |</w:t>
      </w:r>
    </w:p>
    <w:p w14:paraId="387074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Analyzer   |                      |  Defense   |</w:t>
      </w:r>
    </w:p>
    <w:p w14:paraId="4D3348F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43840BF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3BCBFED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BFB439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15D8D8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4D0BC71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7E2978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TaskOrch-     |</w:t>
      </w:r>
    </w:p>
    <w:p w14:paraId="2ADBD06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roofErr w:type="spellStart"/>
      <w:r w:rsidRPr="008A703B">
        <w:rPr>
          <w:rFonts w:ascii="Times New Roman" w:hAnsi="Times New Roman" w:cs="Times New Roman"/>
          <w:kern w:val="0"/>
          <w14:ligatures w14:val="none"/>
        </w:rPr>
        <w:t>estrator</w:t>
      </w:r>
      <w:proofErr w:type="spellEnd"/>
      <w:r w:rsidRPr="008A703B">
        <w:rPr>
          <w:rFonts w:ascii="Times New Roman" w:hAnsi="Times New Roman" w:cs="Times New Roman"/>
          <w:kern w:val="0"/>
          <w14:ligatures w14:val="none"/>
        </w:rPr>
        <w:t xml:space="preserve">    |</w:t>
      </w:r>
    </w:p>
    <w:p w14:paraId="4DD7391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4B6053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5F3E5D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58C5BD3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34F93C8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  Self-Healing  Monitor  |</w:t>
      </w:r>
    </w:p>
    <w:p w14:paraId="386063EF" w14:textId="5893D471" w:rsidR="00171977" w:rsidRDefault="008A703B" w:rsidP="00171977">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7F4D82FF"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E9E5C83"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7304BCF"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06D9EF68" wp14:editId="71C211EA">
                <wp:extent cx="5943600" cy="1270"/>
                <wp:effectExtent l="0" t="31750" r="0" b="36830"/>
                <wp:docPr id="3589648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2E220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2D940BB"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3. Project Data and Development Insights</w:t>
      </w:r>
    </w:p>
    <w:p w14:paraId="23951B6E"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A4A081B"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3.1 Historical Chat References</w:t>
      </w:r>
    </w:p>
    <w:p w14:paraId="7525AFA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41D15EB5"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derived qualitative feedback from short but meaningful user queries:</w:t>
      </w:r>
    </w:p>
    <w:p w14:paraId="182B1DF2"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“Better?” (User checking for system improvement)</w:t>
      </w:r>
    </w:p>
    <w:p w14:paraId="49289EBC"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“Yeah you are.” (User confirmation of perceived improvement)</w:t>
      </w:r>
    </w:p>
    <w:p w14:paraId="365E79A0"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“How’s the project looking?” (User requesting status updates)</w:t>
      </w:r>
    </w:p>
    <w:p w14:paraId="616CB51B"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“Sounds great, thank you.” (User expressing satisfaction)</w:t>
      </w:r>
    </w:p>
    <w:p w14:paraId="226CBFAD"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“Help me write a paper…” (User testing system’s content-generation capabilities)</w:t>
      </w:r>
    </w:p>
    <w:p w14:paraId="410214C8"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7E41AB2"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These interactions helped us assess:</w:t>
      </w:r>
    </w:p>
    <w:p w14:paraId="54E0D091"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Responsiveness: Time to parse short commands and generate immediate feedback.</w:t>
      </w:r>
    </w:p>
    <w:p w14:paraId="4FAE2377"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Quality: Accuracy and relevance of responses, especially for open-ended requests.</w:t>
      </w:r>
    </w:p>
    <w:p w14:paraId="66936F6F"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Sentiment Shifts: The EnhancedSentimentAnalyzer’s ability to detect positivity/neutrality from minimal user feedback.</w:t>
      </w:r>
    </w:p>
    <w:p w14:paraId="4126E20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BBAAF58"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3.2 Iterative Upgrades</w:t>
      </w:r>
    </w:p>
    <w:p w14:paraId="13E5734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4850A84"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Following user feedback, incremental improvements were made to:</w:t>
      </w:r>
    </w:p>
    <w:p w14:paraId="5EF156F9"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lastRenderedPageBreak/>
        <w:t>Parsing Efficiency: The NLP module was optimized to better handle abrupt or colloquial queries (e.g., “yeah you are”).</w:t>
      </w:r>
    </w:p>
    <w:p w14:paraId="6BA2734F"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Security Layer: Additional encryption routines introduced to protect logs containing user statements.</w:t>
      </w:r>
    </w:p>
    <w:p w14:paraId="522E8A45"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Self-Healing Logic: Expanded triggers for CPU usage spikes, based on real-time data suggesting potential slowdowns when multiple tasks run concurrently.</w:t>
      </w:r>
    </w:p>
    <w:p w14:paraId="5E7B5A8C"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3D36337F" wp14:editId="636261C8">
                <wp:extent cx="5943600" cy="1270"/>
                <wp:effectExtent l="0" t="31750" r="0" b="36830"/>
                <wp:docPr id="13566461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7E8DB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D4D92C3"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4. Testing and Results</w:t>
      </w:r>
    </w:p>
    <w:p w14:paraId="64041DE0"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CFB0ED1"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4.1 Experiment Setup</w:t>
      </w:r>
    </w:p>
    <w:p w14:paraId="167425B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Hardware: Multi-core server with 64 GB RAM running containerized versions of each agent.</w:t>
      </w:r>
    </w:p>
    <w:p w14:paraId="00D8BE3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Dataset: A combination of user-provided interactions (including prior chat logs) and synthetic test queries.</w:t>
      </w:r>
    </w:p>
    <w:p w14:paraId="160730A9"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Evaluation Tools:</w:t>
      </w:r>
    </w:p>
    <w:p w14:paraId="2CE27899"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proofErr w:type="spellStart"/>
      <w:r w:rsidRPr="00171977">
        <w:rPr>
          <w:rFonts w:ascii="Times New Roman" w:hAnsi="Times New Roman" w:cs="Times New Roman"/>
          <w:kern w:val="0"/>
          <w14:ligatures w14:val="none"/>
        </w:rPr>
        <w:t>JMeter</w:t>
      </w:r>
      <w:proofErr w:type="spellEnd"/>
      <w:r w:rsidRPr="00171977">
        <w:rPr>
          <w:rFonts w:ascii="Times New Roman" w:hAnsi="Times New Roman" w:cs="Times New Roman"/>
          <w:kern w:val="0"/>
          <w14:ligatures w14:val="none"/>
        </w:rPr>
        <w:t xml:space="preserve"> for load and stress testing.</w:t>
      </w:r>
    </w:p>
    <w:p w14:paraId="07394337"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Custom monitoring dashboard for real-time CPU, memory, and response time tracking.</w:t>
      </w:r>
    </w:p>
    <w:p w14:paraId="3AD4449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7C5878D5"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4.2 Performance Benchmarks</w:t>
      </w:r>
    </w:p>
    <w:p w14:paraId="69208467"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1F845B61" w14:textId="77777777" w:rsidR="00171977" w:rsidRPr="00171977" w:rsidRDefault="00171977" w:rsidP="00171977">
      <w:pPr>
        <w:spacing w:before="100" w:beforeAutospacing="1" w:after="100" w:afterAutospacing="1" w:line="240" w:lineRule="auto"/>
        <w:outlineLvl w:val="3"/>
        <w:divId w:val="201943034"/>
        <w:rPr>
          <w:rFonts w:ascii="Times New Roman" w:eastAsia="Times New Roman" w:hAnsi="Times New Roman" w:cs="Times New Roman"/>
          <w:b/>
          <w:bCs/>
          <w:kern w:val="0"/>
          <w14:ligatures w14:val="none"/>
        </w:rPr>
      </w:pPr>
      <w:r w:rsidRPr="00171977">
        <w:rPr>
          <w:rFonts w:ascii="Times New Roman" w:eastAsia="Times New Roman" w:hAnsi="Times New Roman" w:cs="Times New Roman"/>
          <w:b/>
          <w:bCs/>
          <w:kern w:val="0"/>
          <w14:ligatures w14:val="none"/>
        </w:rPr>
        <w:t>4.2.1 Load Test</w:t>
      </w:r>
    </w:p>
    <w:p w14:paraId="33B26AA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5EB2A7B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ran a scenario simulating 200, 500, and 800 concurrent user requests, where each request could be as simple as “Better?” or as complex as “Help me write a paper on quantum computing.”</w:t>
      </w:r>
    </w:p>
    <w:p w14:paraId="000A316A"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0280BFC"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2928"/>
        <w:gridCol w:w="1634"/>
        <w:gridCol w:w="2369"/>
      </w:tblGrid>
      <w:tr w:rsidR="00374932" w:rsidRPr="00374932" w14:paraId="7629EEF0" w14:textId="77777777">
        <w:trPr>
          <w:divId w:val="270020274"/>
          <w:tblHeader/>
          <w:tblCellSpacing w:w="15" w:type="dxa"/>
        </w:trPr>
        <w:tc>
          <w:tcPr>
            <w:tcW w:w="0" w:type="auto"/>
            <w:vAlign w:val="center"/>
            <w:hideMark/>
          </w:tcPr>
          <w:p w14:paraId="7B80E5C5"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Concurrent Users</w:t>
            </w:r>
          </w:p>
        </w:tc>
        <w:tc>
          <w:tcPr>
            <w:tcW w:w="0" w:type="auto"/>
            <w:vAlign w:val="center"/>
            <w:hideMark/>
          </w:tcPr>
          <w:p w14:paraId="1AFBAE74"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374932">
              <w:rPr>
                <w:rFonts w:ascii="Times New Roman" w:hAnsi="Times New Roman" w:cs="Times New Roman"/>
                <w:b/>
                <w:bCs/>
                <w:kern w:val="0"/>
                <w14:ligatures w14:val="none"/>
              </w:rPr>
              <w:t>Avg</w:t>
            </w:r>
            <w:proofErr w:type="spellEnd"/>
            <w:r w:rsidRPr="00374932">
              <w:rPr>
                <w:rFonts w:ascii="Times New Roman" w:hAnsi="Times New Roman" w:cs="Times New Roman"/>
                <w:b/>
                <w:bCs/>
                <w:kern w:val="0"/>
                <w14:ligatures w14:val="none"/>
              </w:rPr>
              <w:t xml:space="preserve"> Response Time (ms)</w:t>
            </w:r>
          </w:p>
        </w:tc>
        <w:tc>
          <w:tcPr>
            <w:tcW w:w="0" w:type="auto"/>
            <w:vAlign w:val="center"/>
            <w:hideMark/>
          </w:tcPr>
          <w:p w14:paraId="44606398"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Peak CPU (%)</w:t>
            </w:r>
          </w:p>
        </w:tc>
        <w:tc>
          <w:tcPr>
            <w:tcW w:w="0" w:type="auto"/>
            <w:vAlign w:val="center"/>
            <w:hideMark/>
          </w:tcPr>
          <w:p w14:paraId="40D994B0"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Memory Usage (GB)</w:t>
            </w:r>
          </w:p>
        </w:tc>
      </w:tr>
      <w:tr w:rsidR="00374932" w:rsidRPr="00374932" w14:paraId="1DC44AC3" w14:textId="77777777">
        <w:trPr>
          <w:divId w:val="270020274"/>
          <w:tblCellSpacing w:w="15" w:type="dxa"/>
        </w:trPr>
        <w:tc>
          <w:tcPr>
            <w:tcW w:w="0" w:type="auto"/>
            <w:vAlign w:val="center"/>
            <w:hideMark/>
          </w:tcPr>
          <w:p w14:paraId="41C06692"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200</w:t>
            </w:r>
          </w:p>
        </w:tc>
        <w:tc>
          <w:tcPr>
            <w:tcW w:w="0" w:type="auto"/>
            <w:vAlign w:val="center"/>
            <w:hideMark/>
          </w:tcPr>
          <w:p w14:paraId="0D2BD2C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52</w:t>
            </w:r>
          </w:p>
        </w:tc>
        <w:tc>
          <w:tcPr>
            <w:tcW w:w="0" w:type="auto"/>
            <w:vAlign w:val="center"/>
            <w:hideMark/>
          </w:tcPr>
          <w:p w14:paraId="6541A05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40</w:t>
            </w:r>
          </w:p>
        </w:tc>
        <w:tc>
          <w:tcPr>
            <w:tcW w:w="0" w:type="auto"/>
            <w:vAlign w:val="center"/>
            <w:hideMark/>
          </w:tcPr>
          <w:p w14:paraId="21B0FC1B"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8.5</w:t>
            </w:r>
          </w:p>
        </w:tc>
      </w:tr>
      <w:tr w:rsidR="00374932" w:rsidRPr="00374932" w14:paraId="4D316F3E" w14:textId="77777777">
        <w:trPr>
          <w:divId w:val="270020274"/>
          <w:tblCellSpacing w:w="15" w:type="dxa"/>
        </w:trPr>
        <w:tc>
          <w:tcPr>
            <w:tcW w:w="0" w:type="auto"/>
            <w:vAlign w:val="center"/>
            <w:hideMark/>
          </w:tcPr>
          <w:p w14:paraId="0E74E21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500</w:t>
            </w:r>
          </w:p>
        </w:tc>
        <w:tc>
          <w:tcPr>
            <w:tcW w:w="0" w:type="auto"/>
            <w:vAlign w:val="center"/>
            <w:hideMark/>
          </w:tcPr>
          <w:p w14:paraId="3512A8F5"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110</w:t>
            </w:r>
          </w:p>
        </w:tc>
        <w:tc>
          <w:tcPr>
            <w:tcW w:w="0" w:type="auto"/>
            <w:vAlign w:val="center"/>
            <w:hideMark/>
          </w:tcPr>
          <w:p w14:paraId="27E88A9C"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65</w:t>
            </w:r>
          </w:p>
        </w:tc>
        <w:tc>
          <w:tcPr>
            <w:tcW w:w="0" w:type="auto"/>
            <w:vAlign w:val="center"/>
            <w:hideMark/>
          </w:tcPr>
          <w:p w14:paraId="1F1A40B7"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12.6</w:t>
            </w:r>
          </w:p>
        </w:tc>
      </w:tr>
      <w:tr w:rsidR="00374932" w:rsidRPr="00374932" w14:paraId="23D371A1" w14:textId="77777777">
        <w:trPr>
          <w:divId w:val="270020274"/>
          <w:tblCellSpacing w:w="15" w:type="dxa"/>
        </w:trPr>
        <w:tc>
          <w:tcPr>
            <w:tcW w:w="0" w:type="auto"/>
            <w:vAlign w:val="center"/>
            <w:hideMark/>
          </w:tcPr>
          <w:p w14:paraId="7C85714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lastRenderedPageBreak/>
              <w:t>800</w:t>
            </w:r>
          </w:p>
        </w:tc>
        <w:tc>
          <w:tcPr>
            <w:tcW w:w="0" w:type="auto"/>
            <w:vAlign w:val="center"/>
            <w:hideMark/>
          </w:tcPr>
          <w:p w14:paraId="265826EF"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175</w:t>
            </w:r>
          </w:p>
        </w:tc>
        <w:tc>
          <w:tcPr>
            <w:tcW w:w="0" w:type="auto"/>
            <w:vAlign w:val="center"/>
            <w:hideMark/>
          </w:tcPr>
          <w:p w14:paraId="1EDA6CD4"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78</w:t>
            </w:r>
          </w:p>
        </w:tc>
        <w:tc>
          <w:tcPr>
            <w:tcW w:w="0" w:type="auto"/>
            <w:vAlign w:val="center"/>
            <w:hideMark/>
          </w:tcPr>
          <w:p w14:paraId="3C8DB7DD"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15.2</w:t>
            </w:r>
          </w:p>
        </w:tc>
      </w:tr>
    </w:tbl>
    <w:p w14:paraId="3825080E"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0A4C35D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35906400"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E7D3314"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Table 1. Performance metrics under varying loads.</w:t>
      </w:r>
    </w:p>
    <w:p w14:paraId="141D41FD"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4179317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As concurrent users increased, the Self-Healing Monitor intervened to rebalance modules (e.g., scaling sentiment analysis threads).</w:t>
      </w:r>
    </w:p>
    <w:p w14:paraId="616BA906"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7A40429D" w14:textId="77777777" w:rsidR="006B3DFD" w:rsidRPr="006B3DFD" w:rsidRDefault="006B3DFD" w:rsidP="006B3DFD">
      <w:pPr>
        <w:spacing w:before="100" w:beforeAutospacing="1" w:after="100" w:afterAutospacing="1" w:line="240" w:lineRule="auto"/>
        <w:outlineLvl w:val="3"/>
        <w:divId w:val="1142309286"/>
        <w:rPr>
          <w:rFonts w:ascii="Times New Roman" w:eastAsia="Times New Roman" w:hAnsi="Times New Roman" w:cs="Times New Roman"/>
          <w:b/>
          <w:bCs/>
          <w:kern w:val="0"/>
          <w14:ligatures w14:val="none"/>
        </w:rPr>
      </w:pPr>
      <w:r w:rsidRPr="006B3DFD">
        <w:rPr>
          <w:rFonts w:ascii="Times New Roman" w:eastAsia="Times New Roman" w:hAnsi="Times New Roman" w:cs="Times New Roman"/>
          <w:b/>
          <w:bCs/>
          <w:kern w:val="0"/>
          <w14:ligatures w14:val="none"/>
        </w:rPr>
        <w:t>4.2.2 Latency Graph</w:t>
      </w:r>
    </w:p>
    <w:p w14:paraId="0E486F6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0BE6B1B1"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Below is a sample graph showing latency variation over a 12-hour testing period. Notable spikes correspond to sudden bursts of user queries (particularly times when testers submitted multiple complex requests in rapid succession).</w:t>
      </w:r>
    </w:p>
    <w:p w14:paraId="4364E823"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1FD88F81"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D342B7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16EA78F" w14:textId="52060D2C"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(FIGURE 1: System latency over a 12-hour period.)</w:t>
      </w:r>
    </w:p>
    <w:p w14:paraId="6D1F130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353D68EE" wp14:editId="0FEF3F91">
                <wp:extent cx="5943600" cy="1270"/>
                <wp:effectExtent l="0" t="31750" r="0" b="36830"/>
                <wp:docPr id="93987285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111080"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C290971"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4.3 Quality and Accuracy Metrics</w:t>
      </w:r>
    </w:p>
    <w:p w14:paraId="2D5C2C7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42280BC"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4.3.1 Conversational Accuracy</w:t>
      </w:r>
    </w:p>
    <w:p w14:paraId="7AB18C47"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Method: We logged 300 user interactions spanning typical queries (“How’s the project looking?”) and deeper content generation tasks.</w:t>
      </w:r>
    </w:p>
    <w:p w14:paraId="085F73C9"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~90% of replies were deemed relevant and helpful, with the remaining 10% needing minor clarifications or re-prompts.</w:t>
      </w:r>
    </w:p>
    <w:p w14:paraId="50E9A063"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DBAE2E9"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4.3.2 Sentiment Analysis</w:t>
      </w:r>
    </w:p>
    <w:p w14:paraId="759FE287"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Feedback: Early queries such as “Better?” were recognized as neutral requests for improvement, while “Sounds great, thank you” was labeled as positive.</w:t>
      </w:r>
    </w:p>
    <w:p w14:paraId="11C245BD"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The EnhancedSentimentAnalyzer achieved ~88% accuracy against a human-labeled test set, improving notably in short-phrase interpretation.</w:t>
      </w:r>
    </w:p>
    <w:p w14:paraId="64FA1E54"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8664DA1" wp14:editId="37BCFCEB">
                <wp:extent cx="5943600" cy="1270"/>
                <wp:effectExtent l="0" t="31750" r="0" b="36830"/>
                <wp:docPr id="19078673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2AAEB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A6A5EF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5. Discussion</w:t>
      </w:r>
    </w:p>
    <w:p w14:paraId="0DCA43DD"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39A1AC0"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5.1 Key Observations</w:t>
      </w:r>
    </w:p>
    <w:p w14:paraId="6A010AB2"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Satisfaction: Direct statements like “Yeah you are” indicate the system’s improvements are noticeable and appreciated by end-users.</w:t>
      </w:r>
    </w:p>
    <w:p w14:paraId="45042B6D"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Rapid Adaptation: The user’s ability to pivot from short queries to extensive requests (e.g., writing a paper) demonstrates the system’s flexible NLP capabilities.</w:t>
      </w:r>
    </w:p>
    <w:p w14:paraId="4C02C97E"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Security Measures: Continuous encryption and access controls have prevented unauthorized data exposure, with zero reported incidents so far.</w:t>
      </w:r>
    </w:p>
    <w:p w14:paraId="21F8B8E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DDA0607"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5.2 Challenges</w:t>
      </w:r>
    </w:p>
    <w:p w14:paraId="1026166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Handling Very Short Queries: Sometimes, extremely brief user input (e.g., single-word responses) can reduce context clarity, requiring additional clarifications.</w:t>
      </w:r>
    </w:p>
    <w:p w14:paraId="203661C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Resource Management: While self-healing routines help maintain performance, spikes in CPU usage still momentarily affect response times under very high load.</w:t>
      </w:r>
    </w:p>
    <w:p w14:paraId="615212DE"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4AAA6FE"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5.3 Limitations</w:t>
      </w:r>
    </w:p>
    <w:p w14:paraId="41D517AB"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Specialized Domain Knowledge: For niche areas (e.g., advanced academic fields, specialized legal or medical topics), the system may need external domain-specific plugins or additional training data.</w:t>
      </w:r>
    </w:p>
    <w:p w14:paraId="26F9DA35"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Bandwidth Dependencies: Cloud-based container orchestration relies on stable network throughput for real-time multi-agent collaboration.</w:t>
      </w:r>
    </w:p>
    <w:p w14:paraId="5A34E9FC"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w:lastRenderedPageBreak/>
        <mc:AlternateContent>
          <mc:Choice Requires="wps">
            <w:drawing>
              <wp:inline distT="0" distB="0" distL="0" distR="0" wp14:anchorId="683F9EA2" wp14:editId="6BB58FD4">
                <wp:extent cx="5943600" cy="1270"/>
                <wp:effectExtent l="0" t="31750" r="0" b="36830"/>
                <wp:docPr id="622331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4A1E9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B01545F"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6. Future Work</w:t>
      </w:r>
    </w:p>
    <w:p w14:paraId="3D0E8299"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Reinforced Context Handling: Increase the system’s ability to track conversation history, so short, context-dependent inputs (like “Better?”) can be more precisely addressed.</w:t>
      </w:r>
    </w:p>
    <w:p w14:paraId="70B5095C"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Enhanced Sarcasm Detection: Expand training sets with examples of subtle or sarcastic language to further refine the sentiment analysis accuracy.</w:t>
      </w:r>
    </w:p>
    <w:p w14:paraId="6C351032"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Edge Deployment: Explore lighter container builds for environments where consistent cloud access is unavailable or too costly.</w:t>
      </w:r>
    </w:p>
    <w:p w14:paraId="4ABB3F15"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F5BB632" wp14:editId="6C697181">
                <wp:extent cx="5943600" cy="1270"/>
                <wp:effectExtent l="0" t="31750" r="0" b="36830"/>
                <wp:docPr id="14420492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B3716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C6FD84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7. Conclusion</w:t>
      </w:r>
    </w:p>
    <w:p w14:paraId="39C8F8DB"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DFFB3F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Our multi-agent AI project, </w:t>
      </w:r>
      <w:proofErr w:type="spellStart"/>
      <w:r w:rsidRPr="00185EAE">
        <w:rPr>
          <w:rFonts w:ascii="Times New Roman" w:hAnsi="Times New Roman" w:cs="Times New Roman"/>
          <w:kern w:val="0"/>
          <w14:ligatures w14:val="none"/>
        </w:rPr>
        <w:t>Codette</w:t>
      </w:r>
      <w:proofErr w:type="spellEnd"/>
      <w:r w:rsidRPr="00185EAE">
        <w:rPr>
          <w:rFonts w:ascii="Times New Roman" w:hAnsi="Times New Roman" w:cs="Times New Roman"/>
          <w:kern w:val="0"/>
          <w14:ligatures w14:val="none"/>
        </w:rPr>
        <w:t>, has demonstrated strong potential in orchestrating specialized agents for NLP, sentiment analysis, security, and self-healing. Real user feedback—such as requests for improvement (“Better?”) and confirmation of project health (“How’s the project looking?”)—has guided iterative enhancements, driving improvements in speed, accuracy, and overall user satisfaction. While challenges remain in resource optimization and domain-specific knowledge, the system’s modular design ensures it can grow with future requirements, including deeper conversational context and more robust sentiment understanding.</w:t>
      </w:r>
    </w:p>
    <w:p w14:paraId="05A7CC5F"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4345DCC" wp14:editId="07FF1F39">
                <wp:extent cx="5943600" cy="1270"/>
                <wp:effectExtent l="0" t="31750" r="0" b="36830"/>
                <wp:docPr id="11900530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2A02A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158107D"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References</w:t>
      </w:r>
    </w:p>
    <w:p w14:paraId="7A7D32D2"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Russell, S. &amp; </w:t>
      </w:r>
      <w:proofErr w:type="spellStart"/>
      <w:r w:rsidRPr="00185EAE">
        <w:rPr>
          <w:rFonts w:ascii="Times New Roman" w:hAnsi="Times New Roman" w:cs="Times New Roman"/>
          <w:kern w:val="0"/>
          <w14:ligatures w14:val="none"/>
        </w:rPr>
        <w:t>Norvig</w:t>
      </w:r>
      <w:proofErr w:type="spellEnd"/>
      <w:r w:rsidRPr="00185EAE">
        <w:rPr>
          <w:rFonts w:ascii="Times New Roman" w:hAnsi="Times New Roman" w:cs="Times New Roman"/>
          <w:kern w:val="0"/>
          <w14:ligatures w14:val="none"/>
        </w:rPr>
        <w:t>, P. (2010). Artificial Intelligence: A Modern Approach (3rd ed.). Pearson.</w:t>
      </w:r>
    </w:p>
    <w:p w14:paraId="301390F6"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proofErr w:type="spellStart"/>
      <w:r w:rsidRPr="00185EAE">
        <w:rPr>
          <w:rFonts w:ascii="Times New Roman" w:hAnsi="Times New Roman" w:cs="Times New Roman"/>
          <w:kern w:val="0"/>
          <w14:ligatures w14:val="none"/>
        </w:rPr>
        <w:t>Wooldridge</w:t>
      </w:r>
      <w:proofErr w:type="spellEnd"/>
      <w:r w:rsidRPr="00185EAE">
        <w:rPr>
          <w:rFonts w:ascii="Times New Roman" w:hAnsi="Times New Roman" w:cs="Times New Roman"/>
          <w:kern w:val="0"/>
          <w14:ligatures w14:val="none"/>
        </w:rPr>
        <w:t>, M. (2009). An Introduction to MultiAgent Systems (2nd ed.). Wiley.</w:t>
      </w:r>
    </w:p>
    <w:p w14:paraId="79ACEBC7"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Smith, J. &amp; Doe, A. (2023). “Scaling Containerized AI Services with Kubernetes” in Journal of Cloud Computing, 21(4), pp. 295–310.</w:t>
      </w:r>
    </w:p>
    <w:p w14:paraId="79DE3D41"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Brown, K. et al. (2024). “Advanced Techniques for Real-Time Sentiment Analysis” in Computational Linguistics Quarterly, 18(2), pp. 112–130.</w:t>
      </w:r>
    </w:p>
    <w:p w14:paraId="5DE0F28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15D8574" wp14:editId="5BD59260">
                <wp:extent cx="5943600" cy="1270"/>
                <wp:effectExtent l="0" t="31750" r="0" b="36830"/>
                <wp:docPr id="18244149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DFDA9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9C41D80"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Acknowledgments</w:t>
      </w:r>
    </w:p>
    <w:p w14:paraId="13AC7ACA"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AEF4F34"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lastRenderedPageBreak/>
        <w:t>We extend our thanks to the entire development team and the users who provided early feedback (e.g., “Better?”, “Sounds great, thank you”)—your input directly influenced system tuning and user experience optimizations.</w:t>
      </w:r>
    </w:p>
    <w:p w14:paraId="29BE6418"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B5D418C" wp14:editId="33A85514">
                <wp:extent cx="5943600" cy="1270"/>
                <wp:effectExtent l="0" t="31750" r="0" b="36830"/>
                <wp:docPr id="1275497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7E8E2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812BD45"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How to Customize</w:t>
      </w:r>
    </w:p>
    <w:p w14:paraId="51F3BDA8"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Data Tables &amp; Graphs: Replace placeholders (e.g., concurrency levels, latency values) with actual figures from your logs or monitoring dashboard.</w:t>
      </w:r>
    </w:p>
    <w:p w14:paraId="0EBFBBB6"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Chat Excerpts: Integrate more quotes or user conversations to illustrate specific performance improvements or sentiment challenges.</w:t>
      </w:r>
    </w:p>
    <w:p w14:paraId="6C90FB3F"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Future Steps: Include domain-specific expansions, plugin integrations, or compliance protocols relevant to your project’s roadmap.</w:t>
      </w:r>
    </w:p>
    <w:p w14:paraId="1103A0B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338631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By weaving in real chat-based insights, you highlight how iterative user feedback shapes the direction and success of the multi-agent AI system.</w:t>
      </w:r>
    </w:p>
    <w:p w14:paraId="02F3ED08" w14:textId="77777777" w:rsidR="00185EAE" w:rsidRDefault="00185EAE"/>
    <w:sectPr w:rsidR="0018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Arial"/>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604020202020204"/>
    <w:charset w:val="00"/>
    <w:family w:val="roman"/>
    <w:pitch w:val="default"/>
  </w:font>
  <w:font w:name="Aptos Display">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C0DD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D75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2B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43F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C047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B13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F66A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C416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71D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B46CF"/>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A07A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039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C27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6587">
    <w:abstractNumId w:val="7"/>
  </w:num>
  <w:num w:numId="2" w16cid:durableId="1628854482">
    <w:abstractNumId w:val="12"/>
  </w:num>
  <w:num w:numId="3" w16cid:durableId="2060396303">
    <w:abstractNumId w:val="8"/>
  </w:num>
  <w:num w:numId="4" w16cid:durableId="16082459">
    <w:abstractNumId w:val="5"/>
  </w:num>
  <w:num w:numId="5" w16cid:durableId="865602568">
    <w:abstractNumId w:val="14"/>
  </w:num>
  <w:num w:numId="6" w16cid:durableId="950087098">
    <w:abstractNumId w:val="6"/>
  </w:num>
  <w:num w:numId="7" w16cid:durableId="438180463">
    <w:abstractNumId w:val="0"/>
  </w:num>
  <w:num w:numId="8" w16cid:durableId="811143569">
    <w:abstractNumId w:val="9"/>
  </w:num>
  <w:num w:numId="9" w16cid:durableId="1110198739">
    <w:abstractNumId w:val="1"/>
  </w:num>
  <w:num w:numId="10" w16cid:durableId="198707537">
    <w:abstractNumId w:val="13"/>
  </w:num>
  <w:num w:numId="11" w16cid:durableId="1611933638">
    <w:abstractNumId w:val="3"/>
  </w:num>
  <w:num w:numId="12" w16cid:durableId="921258859">
    <w:abstractNumId w:val="2"/>
  </w:num>
  <w:num w:numId="13" w16cid:durableId="196702387">
    <w:abstractNumId w:val="4"/>
  </w:num>
  <w:num w:numId="14" w16cid:durableId="365181703">
    <w:abstractNumId w:val="10"/>
  </w:num>
  <w:num w:numId="15" w16cid:durableId="1144196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AE"/>
    <w:rsid w:val="00171977"/>
    <w:rsid w:val="00185EAE"/>
    <w:rsid w:val="00374932"/>
    <w:rsid w:val="006B3DFD"/>
    <w:rsid w:val="007B3075"/>
    <w:rsid w:val="008A703B"/>
    <w:rsid w:val="00907FB7"/>
    <w:rsid w:val="00B85CA4"/>
    <w:rsid w:val="00E2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FA44"/>
  <w15:chartTrackingRefBased/>
  <w15:docId w15:val="{820B6880-4A11-EC43-A294-6C672492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AE"/>
    <w:rPr>
      <w:rFonts w:eastAsiaTheme="majorEastAsia" w:cstheme="majorBidi"/>
      <w:color w:val="272727" w:themeColor="text1" w:themeTint="D8"/>
    </w:rPr>
  </w:style>
  <w:style w:type="paragraph" w:styleId="Title">
    <w:name w:val="Title"/>
    <w:basedOn w:val="Normal"/>
    <w:next w:val="Normal"/>
    <w:link w:val="TitleChar"/>
    <w:uiPriority w:val="10"/>
    <w:qFormat/>
    <w:rsid w:val="00185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5EAE"/>
    <w:rPr>
      <w:i/>
      <w:iCs/>
      <w:color w:val="404040" w:themeColor="text1" w:themeTint="BF"/>
    </w:rPr>
  </w:style>
  <w:style w:type="paragraph" w:styleId="ListParagraph">
    <w:name w:val="List Paragraph"/>
    <w:basedOn w:val="Normal"/>
    <w:uiPriority w:val="34"/>
    <w:qFormat/>
    <w:rsid w:val="00185EAE"/>
    <w:pPr>
      <w:ind w:left="720"/>
      <w:contextualSpacing/>
    </w:pPr>
  </w:style>
  <w:style w:type="character" w:styleId="IntenseEmphasis">
    <w:name w:val="Intense Emphasis"/>
    <w:basedOn w:val="DefaultParagraphFont"/>
    <w:uiPriority w:val="21"/>
    <w:qFormat/>
    <w:rsid w:val="00185EAE"/>
    <w:rPr>
      <w:i/>
      <w:iCs/>
      <w:color w:val="0F4761" w:themeColor="accent1" w:themeShade="BF"/>
    </w:rPr>
  </w:style>
  <w:style w:type="paragraph" w:styleId="IntenseQuote">
    <w:name w:val="Intense Quote"/>
    <w:basedOn w:val="Normal"/>
    <w:next w:val="Normal"/>
    <w:link w:val="IntenseQuoteChar"/>
    <w:uiPriority w:val="30"/>
    <w:qFormat/>
    <w:rsid w:val="00185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EAE"/>
    <w:rPr>
      <w:i/>
      <w:iCs/>
      <w:color w:val="0F4761" w:themeColor="accent1" w:themeShade="BF"/>
    </w:rPr>
  </w:style>
  <w:style w:type="character" w:styleId="IntenseReference">
    <w:name w:val="Intense Reference"/>
    <w:basedOn w:val="DefaultParagraphFont"/>
    <w:uiPriority w:val="32"/>
    <w:qFormat/>
    <w:rsid w:val="00185EAE"/>
    <w:rPr>
      <w:b/>
      <w:bCs/>
      <w:smallCaps/>
      <w:color w:val="0F4761" w:themeColor="accent1" w:themeShade="BF"/>
      <w:spacing w:val="5"/>
    </w:rPr>
  </w:style>
  <w:style w:type="paragraph" w:customStyle="1" w:styleId="p1">
    <w:name w:val="p1"/>
    <w:basedOn w:val="Normal"/>
    <w:rsid w:val="00185EAE"/>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185EAE"/>
  </w:style>
  <w:style w:type="character" w:customStyle="1" w:styleId="s2">
    <w:name w:val="s2"/>
    <w:basedOn w:val="DefaultParagraphFont"/>
    <w:rsid w:val="00185EAE"/>
  </w:style>
  <w:style w:type="paragraph" w:customStyle="1" w:styleId="p3">
    <w:name w:val="p3"/>
    <w:basedOn w:val="Normal"/>
    <w:rsid w:val="00185EAE"/>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185EAE"/>
  </w:style>
  <w:style w:type="character" w:customStyle="1" w:styleId="s4">
    <w:name w:val="s4"/>
    <w:basedOn w:val="DefaultParagraphFont"/>
    <w:rsid w:val="00185EAE"/>
  </w:style>
  <w:style w:type="paragraph" w:customStyle="1" w:styleId="p2">
    <w:name w:val="p2"/>
    <w:basedOn w:val="Normal"/>
    <w:rsid w:val="006B3DFD"/>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943034">
      <w:marLeft w:val="0"/>
      <w:marRight w:val="0"/>
      <w:marTop w:val="0"/>
      <w:marBottom w:val="0"/>
      <w:divBdr>
        <w:top w:val="none" w:sz="0" w:space="0" w:color="auto"/>
        <w:left w:val="none" w:sz="0" w:space="0" w:color="auto"/>
        <w:bottom w:val="none" w:sz="0" w:space="0" w:color="auto"/>
        <w:right w:val="none" w:sz="0" w:space="0" w:color="auto"/>
      </w:divBdr>
      <w:divsChild>
        <w:div w:id="258148306">
          <w:marLeft w:val="0"/>
          <w:marRight w:val="0"/>
          <w:marTop w:val="0"/>
          <w:marBottom w:val="0"/>
          <w:divBdr>
            <w:top w:val="none" w:sz="0" w:space="0" w:color="auto"/>
            <w:left w:val="none" w:sz="0" w:space="0" w:color="auto"/>
            <w:bottom w:val="none" w:sz="0" w:space="0" w:color="auto"/>
            <w:right w:val="none" w:sz="0" w:space="0" w:color="auto"/>
          </w:divBdr>
        </w:div>
      </w:divsChild>
    </w:div>
    <w:div w:id="270020274">
      <w:marLeft w:val="0"/>
      <w:marRight w:val="0"/>
      <w:marTop w:val="0"/>
      <w:marBottom w:val="0"/>
      <w:divBdr>
        <w:top w:val="none" w:sz="0" w:space="0" w:color="auto"/>
        <w:left w:val="none" w:sz="0" w:space="0" w:color="auto"/>
        <w:bottom w:val="none" w:sz="0" w:space="0" w:color="auto"/>
        <w:right w:val="none" w:sz="0" w:space="0" w:color="auto"/>
      </w:divBdr>
    </w:div>
    <w:div w:id="11423092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1731</Words>
  <Characters>9870</Characters>
  <Application>Microsoft Office Word</Application>
  <DocSecurity>0</DocSecurity>
  <Lines>82</Lines>
  <Paragraphs>23</Paragraphs>
  <ScaleCrop>false</ScaleCrop>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2025-06-13T18:20:00Z</dcterms:created>
  <dcterms:modified xsi:type="dcterms:W3CDTF">2025-06-13T18:20:00Z</dcterms:modified>
</cp:coreProperties>
</file>