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E41" w:rsidRPr="00FF506F" w:rsidRDefault="009A1E41" w:rsidP="009A1E41">
      <w:pPr>
        <w:jc w:val="both"/>
        <w:rPr>
          <w:rFonts w:ascii="Times New Roman" w:hAnsi="Times New Roman" w:cs="Times New Roman"/>
          <w:sz w:val="24"/>
          <w:szCs w:val="24"/>
        </w:rPr>
      </w:pPr>
      <w:r w:rsidRPr="00FF506F">
        <w:rPr>
          <w:rFonts w:ascii="Times New Roman" w:hAnsi="Times New Roman" w:cs="Times New Roman"/>
          <w:sz w:val="24"/>
          <w:szCs w:val="24"/>
        </w:rPr>
        <w:t>Here is an expande</w:t>
      </w:r>
      <w:r>
        <w:rPr>
          <w:rFonts w:ascii="Times New Roman" w:hAnsi="Times New Roman" w:cs="Times New Roman"/>
          <w:sz w:val="24"/>
          <w:szCs w:val="24"/>
        </w:rPr>
        <w:t xml:space="preserve">d list of services that the </w:t>
      </w:r>
      <w:proofErr w:type="spellStart"/>
      <w:r>
        <w:rPr>
          <w:rFonts w:ascii="Times New Roman" w:hAnsi="Times New Roman" w:cs="Times New Roman"/>
          <w:sz w:val="24"/>
          <w:szCs w:val="24"/>
        </w:rPr>
        <w:t>LexConsultium</w:t>
      </w:r>
      <w:proofErr w:type="spellEnd"/>
      <w:r w:rsidRPr="00FF506F">
        <w:rPr>
          <w:rFonts w:ascii="Times New Roman" w:hAnsi="Times New Roman" w:cs="Times New Roman"/>
          <w:sz w:val="24"/>
          <w:szCs w:val="24"/>
        </w:rPr>
        <w:t xml:space="preserve"> can offer:</w:t>
      </w:r>
    </w:p>
    <w:p w:rsidR="009A1E41" w:rsidRPr="00D06E01" w:rsidRDefault="009A1E41"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Civil Litigation</w:t>
      </w:r>
    </w:p>
    <w:p w:rsidR="009A1E41" w:rsidRPr="00D06E01" w:rsidRDefault="009A1E41"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Criminal Litigation</w:t>
      </w:r>
    </w:p>
    <w:p w:rsidR="009A1E41" w:rsidRPr="00D06E01" w:rsidRDefault="009A1E41"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Banking &amp; Financial Services</w:t>
      </w:r>
    </w:p>
    <w:p w:rsidR="009A1E41" w:rsidRPr="00D06E01" w:rsidRDefault="009A1E41"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Real Estate Law</w:t>
      </w:r>
    </w:p>
    <w:p w:rsidR="009A1E41" w:rsidRPr="00D06E01" w:rsidRDefault="009A1E41"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 xml:space="preserve">Corporate and Commercial </w:t>
      </w:r>
    </w:p>
    <w:p w:rsidR="009A1E41" w:rsidRPr="00D06E01" w:rsidRDefault="009A1E41"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Intellectual Property Law</w:t>
      </w:r>
    </w:p>
    <w:p w:rsidR="009A1E41" w:rsidRPr="00D06E01" w:rsidRDefault="009A1E41" w:rsidP="008408E9">
      <w:pPr>
        <w:pStyle w:val="ListParagraph"/>
        <w:numPr>
          <w:ilvl w:val="0"/>
          <w:numId w:val="1"/>
        </w:numPr>
        <w:jc w:val="both"/>
        <w:rPr>
          <w:rFonts w:ascii="Times New Roman" w:hAnsi="Times New Roman" w:cs="Times New Roman"/>
          <w:sz w:val="24"/>
          <w:szCs w:val="24"/>
        </w:rPr>
      </w:pPr>
      <w:proofErr w:type="spellStart"/>
      <w:r w:rsidRPr="00D06E01">
        <w:rPr>
          <w:rFonts w:ascii="Times New Roman" w:hAnsi="Times New Roman" w:cs="Times New Roman"/>
          <w:sz w:val="24"/>
          <w:szCs w:val="24"/>
        </w:rPr>
        <w:t>Labour</w:t>
      </w:r>
      <w:proofErr w:type="spellEnd"/>
      <w:r w:rsidRPr="00D06E01">
        <w:rPr>
          <w:rFonts w:ascii="Times New Roman" w:hAnsi="Times New Roman" w:cs="Times New Roman"/>
          <w:sz w:val="24"/>
          <w:szCs w:val="24"/>
        </w:rPr>
        <w:t xml:space="preserve"> Law:</w:t>
      </w:r>
    </w:p>
    <w:p w:rsidR="009A1E41" w:rsidRPr="00D06E01" w:rsidRDefault="009A1E41"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Tax Law:</w:t>
      </w:r>
    </w:p>
    <w:p w:rsidR="009A1E41" w:rsidRPr="00D06E01" w:rsidRDefault="009A1E41"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Telecommunication Law:</w:t>
      </w:r>
    </w:p>
    <w:p w:rsidR="009A1E41" w:rsidRPr="00D06E01" w:rsidRDefault="009A1E41"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Competition Law:</w:t>
      </w:r>
    </w:p>
    <w:p w:rsidR="009A1E41" w:rsidRPr="00D06E01" w:rsidRDefault="009A1E41"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International Trade and Customs</w:t>
      </w:r>
    </w:p>
    <w:p w:rsidR="009A1E41" w:rsidRPr="00D06E01" w:rsidRDefault="009A1E41"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Admiralty and Maritime Law:</w:t>
      </w:r>
    </w:p>
    <w:p w:rsidR="009A1E41" w:rsidRPr="00D06E01" w:rsidRDefault="009A1E41"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Cyber Law:</w:t>
      </w:r>
    </w:p>
    <w:p w:rsidR="009A1E41" w:rsidRPr="00D06E01" w:rsidRDefault="009A1E41"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Foreign Investment:</w:t>
      </w:r>
    </w:p>
    <w:p w:rsidR="009A1E41" w:rsidRPr="00D06E01" w:rsidRDefault="009A1E41"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Entertainment Law:</w:t>
      </w:r>
    </w:p>
    <w:p w:rsidR="009A1E41" w:rsidRPr="00D06E01" w:rsidRDefault="009A1E41"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Special Marriage Law:</w:t>
      </w:r>
    </w:p>
    <w:p w:rsidR="009A1E41" w:rsidRPr="00D06E01" w:rsidRDefault="009A1E41"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Negotiable Instruments Law:</w:t>
      </w:r>
    </w:p>
    <w:p w:rsidR="009A1E41" w:rsidRPr="00D06E01" w:rsidRDefault="00AE3904"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 xml:space="preserve"> </w:t>
      </w:r>
      <w:r w:rsidR="009A1E41" w:rsidRPr="00D06E01">
        <w:rPr>
          <w:rFonts w:ascii="Times New Roman" w:hAnsi="Times New Roman" w:cs="Times New Roman"/>
          <w:sz w:val="24"/>
          <w:szCs w:val="24"/>
        </w:rPr>
        <w:t>Franchise Law:</w:t>
      </w:r>
    </w:p>
    <w:p w:rsidR="009A1E41" w:rsidRPr="00D06E01" w:rsidRDefault="00AE3904"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 xml:space="preserve"> </w:t>
      </w:r>
      <w:r w:rsidR="009A1E41" w:rsidRPr="00D06E01">
        <w:rPr>
          <w:rFonts w:ascii="Times New Roman" w:hAnsi="Times New Roman" w:cs="Times New Roman"/>
          <w:sz w:val="24"/>
          <w:szCs w:val="24"/>
        </w:rPr>
        <w:t>Aviation Law:</w:t>
      </w:r>
    </w:p>
    <w:p w:rsidR="009A1E41" w:rsidRPr="00D06E01" w:rsidRDefault="00AE3904"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 xml:space="preserve"> </w:t>
      </w:r>
      <w:r w:rsidR="009A1E41" w:rsidRPr="00D06E01">
        <w:rPr>
          <w:rFonts w:ascii="Times New Roman" w:hAnsi="Times New Roman" w:cs="Times New Roman"/>
          <w:sz w:val="24"/>
          <w:szCs w:val="24"/>
        </w:rPr>
        <w:t>Immigration Law:</w:t>
      </w:r>
    </w:p>
    <w:p w:rsidR="009A1E41" w:rsidRPr="00D06E01" w:rsidRDefault="00AE3904"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 xml:space="preserve"> </w:t>
      </w:r>
      <w:r w:rsidR="009A1E41" w:rsidRPr="00D06E01">
        <w:rPr>
          <w:rFonts w:ascii="Times New Roman" w:hAnsi="Times New Roman" w:cs="Times New Roman"/>
          <w:sz w:val="24"/>
          <w:szCs w:val="24"/>
        </w:rPr>
        <w:t>Public-Private Partnerships (PPPs):</w:t>
      </w:r>
    </w:p>
    <w:p w:rsidR="009A1E41" w:rsidRPr="00D06E01" w:rsidRDefault="00AE3904"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 xml:space="preserve"> </w:t>
      </w:r>
      <w:r w:rsidR="009A1E41" w:rsidRPr="00D06E01">
        <w:rPr>
          <w:rFonts w:ascii="Times New Roman" w:hAnsi="Times New Roman" w:cs="Times New Roman"/>
          <w:sz w:val="24"/>
          <w:szCs w:val="24"/>
        </w:rPr>
        <w:t>Customs and Trade Law:</w:t>
      </w:r>
    </w:p>
    <w:p w:rsidR="009A1E41" w:rsidRPr="00D06E01" w:rsidRDefault="00AE3904"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 xml:space="preserve"> </w:t>
      </w:r>
      <w:proofErr w:type="spellStart"/>
      <w:r w:rsidR="009A1E41" w:rsidRPr="00D06E01">
        <w:rPr>
          <w:rFonts w:ascii="Times New Roman" w:hAnsi="Times New Roman" w:cs="Times New Roman"/>
          <w:sz w:val="24"/>
          <w:szCs w:val="24"/>
        </w:rPr>
        <w:t>Artha</w:t>
      </w:r>
      <w:proofErr w:type="spellEnd"/>
      <w:r w:rsidR="009A1E41" w:rsidRPr="00D06E01">
        <w:rPr>
          <w:rFonts w:ascii="Times New Roman" w:hAnsi="Times New Roman" w:cs="Times New Roman"/>
          <w:sz w:val="24"/>
          <w:szCs w:val="24"/>
        </w:rPr>
        <w:t xml:space="preserve"> </w:t>
      </w:r>
      <w:proofErr w:type="spellStart"/>
      <w:r w:rsidR="009A1E41" w:rsidRPr="00D06E01">
        <w:rPr>
          <w:rFonts w:ascii="Times New Roman" w:hAnsi="Times New Roman" w:cs="Times New Roman"/>
          <w:sz w:val="24"/>
          <w:szCs w:val="24"/>
        </w:rPr>
        <w:t>Rin</w:t>
      </w:r>
      <w:proofErr w:type="spellEnd"/>
      <w:r w:rsidR="009A1E41" w:rsidRPr="00D06E01">
        <w:rPr>
          <w:rFonts w:ascii="Times New Roman" w:hAnsi="Times New Roman" w:cs="Times New Roman"/>
          <w:sz w:val="24"/>
          <w:szCs w:val="24"/>
        </w:rPr>
        <w:t xml:space="preserve"> </w:t>
      </w:r>
      <w:proofErr w:type="spellStart"/>
      <w:r w:rsidR="009A1E41" w:rsidRPr="00D06E01">
        <w:rPr>
          <w:rFonts w:ascii="Times New Roman" w:hAnsi="Times New Roman" w:cs="Times New Roman"/>
          <w:sz w:val="24"/>
          <w:szCs w:val="24"/>
        </w:rPr>
        <w:t>Adalat</w:t>
      </w:r>
      <w:proofErr w:type="spellEnd"/>
      <w:r w:rsidR="009A1E41" w:rsidRPr="00D06E01">
        <w:rPr>
          <w:rFonts w:ascii="Times New Roman" w:hAnsi="Times New Roman" w:cs="Times New Roman"/>
          <w:sz w:val="24"/>
          <w:szCs w:val="24"/>
        </w:rPr>
        <w:t xml:space="preserve"> (Banking Court) Matters:</w:t>
      </w:r>
    </w:p>
    <w:p w:rsidR="009A1E41" w:rsidRPr="00D06E01" w:rsidRDefault="00AE3904"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 xml:space="preserve"> Writ Matters</w:t>
      </w:r>
    </w:p>
    <w:p w:rsidR="009A1E41" w:rsidRPr="00D06E01" w:rsidRDefault="00AE3904"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 xml:space="preserve"> </w:t>
      </w:r>
      <w:r w:rsidR="009A1E41" w:rsidRPr="00D06E01">
        <w:rPr>
          <w:rFonts w:ascii="Times New Roman" w:hAnsi="Times New Roman" w:cs="Times New Roman"/>
          <w:sz w:val="24"/>
          <w:szCs w:val="24"/>
        </w:rPr>
        <w:t>Public Interest Litigation (PIL):</w:t>
      </w:r>
    </w:p>
    <w:p w:rsidR="009A1E41" w:rsidRPr="00D06E01" w:rsidRDefault="00AE3904"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 xml:space="preserve"> </w:t>
      </w:r>
      <w:r w:rsidR="009A1E41" w:rsidRPr="00D06E01">
        <w:rPr>
          <w:rFonts w:ascii="Times New Roman" w:hAnsi="Times New Roman" w:cs="Times New Roman"/>
          <w:sz w:val="24"/>
          <w:szCs w:val="24"/>
        </w:rPr>
        <w:t>Family Law:</w:t>
      </w:r>
    </w:p>
    <w:p w:rsidR="009A1E41" w:rsidRPr="00D06E01" w:rsidRDefault="00AE3904"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 xml:space="preserve"> </w:t>
      </w:r>
      <w:r w:rsidR="009A1E41" w:rsidRPr="00D06E01">
        <w:rPr>
          <w:rFonts w:ascii="Times New Roman" w:hAnsi="Times New Roman" w:cs="Times New Roman"/>
          <w:sz w:val="24"/>
          <w:szCs w:val="24"/>
        </w:rPr>
        <w:t>Succession and Inheritance:</w:t>
      </w:r>
    </w:p>
    <w:p w:rsidR="009A1E41" w:rsidRPr="00D06E01" w:rsidRDefault="00AE3904"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 xml:space="preserve"> </w:t>
      </w:r>
      <w:r w:rsidR="009A1E41" w:rsidRPr="00D06E01">
        <w:rPr>
          <w:rFonts w:ascii="Times New Roman" w:hAnsi="Times New Roman" w:cs="Times New Roman"/>
          <w:sz w:val="24"/>
          <w:szCs w:val="24"/>
        </w:rPr>
        <w:t>Technology and E-commerce Law:</w:t>
      </w:r>
    </w:p>
    <w:p w:rsidR="009A1E41" w:rsidRPr="00D06E01" w:rsidRDefault="00AE3904"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 xml:space="preserve"> </w:t>
      </w:r>
      <w:r w:rsidR="009A1E41" w:rsidRPr="00D06E01">
        <w:rPr>
          <w:rFonts w:ascii="Times New Roman" w:hAnsi="Times New Roman" w:cs="Times New Roman"/>
          <w:sz w:val="24"/>
          <w:szCs w:val="24"/>
        </w:rPr>
        <w:t>Administrative Law:</w:t>
      </w:r>
    </w:p>
    <w:p w:rsidR="009A1E41" w:rsidRPr="00D06E01" w:rsidRDefault="00AE3904"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 xml:space="preserve"> </w:t>
      </w:r>
      <w:r w:rsidR="009A1E41" w:rsidRPr="00D06E01">
        <w:rPr>
          <w:rFonts w:ascii="Times New Roman" w:hAnsi="Times New Roman" w:cs="Times New Roman"/>
          <w:sz w:val="24"/>
          <w:szCs w:val="24"/>
        </w:rPr>
        <w:t>Constitutional Law:</w:t>
      </w:r>
    </w:p>
    <w:p w:rsidR="009A1E41" w:rsidRPr="00D06E01" w:rsidRDefault="00AE3904"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 xml:space="preserve"> </w:t>
      </w:r>
      <w:r w:rsidR="009A1E41" w:rsidRPr="00D06E01">
        <w:rPr>
          <w:rFonts w:ascii="Times New Roman" w:hAnsi="Times New Roman" w:cs="Times New Roman"/>
          <w:sz w:val="24"/>
          <w:szCs w:val="24"/>
        </w:rPr>
        <w:t>Environmental Law and Compliance:</w:t>
      </w:r>
    </w:p>
    <w:p w:rsidR="009A1E41" w:rsidRPr="00D06E01" w:rsidRDefault="00AE3904"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 xml:space="preserve"> </w:t>
      </w:r>
      <w:r w:rsidR="009A1E41" w:rsidRPr="00D06E01">
        <w:rPr>
          <w:rFonts w:ascii="Times New Roman" w:hAnsi="Times New Roman" w:cs="Times New Roman"/>
          <w:sz w:val="24"/>
          <w:szCs w:val="24"/>
        </w:rPr>
        <w:t>Securities Law:</w:t>
      </w:r>
    </w:p>
    <w:p w:rsidR="009A1E41" w:rsidRPr="00D06E01" w:rsidRDefault="009A1E41" w:rsidP="008408E9">
      <w:pPr>
        <w:pStyle w:val="ListParagraph"/>
        <w:numPr>
          <w:ilvl w:val="0"/>
          <w:numId w:val="1"/>
        </w:numPr>
        <w:jc w:val="both"/>
        <w:rPr>
          <w:rFonts w:ascii="Times New Roman" w:hAnsi="Times New Roman" w:cs="Times New Roman"/>
          <w:sz w:val="24"/>
          <w:szCs w:val="24"/>
        </w:rPr>
      </w:pPr>
      <w:r w:rsidRPr="00D06E01">
        <w:rPr>
          <w:rFonts w:ascii="Times New Roman" w:hAnsi="Times New Roman" w:cs="Times New Roman"/>
          <w:sz w:val="24"/>
          <w:szCs w:val="24"/>
        </w:rPr>
        <w:t>Trust and Estate Planning:</w:t>
      </w:r>
    </w:p>
    <w:p w:rsidR="009A1E41" w:rsidRPr="00FF506F" w:rsidRDefault="009A1E41" w:rsidP="009A1E41">
      <w:pPr>
        <w:jc w:val="both"/>
        <w:rPr>
          <w:rFonts w:ascii="Times New Roman" w:hAnsi="Times New Roman" w:cs="Times New Roman"/>
          <w:sz w:val="24"/>
          <w:szCs w:val="24"/>
        </w:rPr>
      </w:pPr>
      <w:r w:rsidRPr="00FF506F">
        <w:rPr>
          <w:rFonts w:ascii="Times New Roman" w:hAnsi="Times New Roman" w:cs="Times New Roman"/>
          <w:sz w:val="24"/>
          <w:szCs w:val="24"/>
        </w:rPr>
        <w:t xml:space="preserve">This comprehensive list encompasses a wide range of legal services that </w:t>
      </w:r>
      <w:proofErr w:type="spellStart"/>
      <w:r w:rsidRPr="00FF506F">
        <w:rPr>
          <w:rFonts w:ascii="Times New Roman" w:hAnsi="Times New Roman" w:cs="Times New Roman"/>
          <w:sz w:val="24"/>
          <w:szCs w:val="24"/>
        </w:rPr>
        <w:t>LexConsultium</w:t>
      </w:r>
      <w:proofErr w:type="spellEnd"/>
      <w:r w:rsidRPr="00FF506F">
        <w:rPr>
          <w:rFonts w:ascii="Times New Roman" w:hAnsi="Times New Roman" w:cs="Times New Roman"/>
          <w:sz w:val="24"/>
          <w:szCs w:val="24"/>
        </w:rPr>
        <w:t xml:space="preserve"> can provide in light of the legal landscape in Bangladesh. The firm's expertise and dedication to meaningful causes and initiatives can be applied to serve clients in various legal matters and industries.</w:t>
      </w:r>
    </w:p>
    <w:p w:rsidR="00234613" w:rsidRDefault="00234613"/>
    <w:p w:rsidR="00684FA2" w:rsidRDefault="00684FA2"/>
    <w:p w:rsidR="00463662" w:rsidRDefault="00463662" w:rsidP="00684FA2">
      <w:pPr>
        <w:jc w:val="both"/>
        <w:rPr>
          <w:rFonts w:ascii="Times New Roman" w:hAnsi="Times New Roman" w:cs="Times New Roman"/>
        </w:rPr>
      </w:pPr>
    </w:p>
    <w:p w:rsidR="00684FA2" w:rsidRPr="008408E9" w:rsidRDefault="00684FA2" w:rsidP="00684FA2">
      <w:pPr>
        <w:jc w:val="both"/>
        <w:rPr>
          <w:rFonts w:ascii="Times New Roman" w:hAnsi="Times New Roman" w:cs="Times New Roman"/>
          <w:b/>
          <w:i/>
        </w:rPr>
      </w:pPr>
      <w:r w:rsidRPr="008408E9">
        <w:rPr>
          <w:rFonts w:ascii="Times New Roman" w:hAnsi="Times New Roman" w:cs="Times New Roman"/>
          <w:b/>
          <w:i/>
        </w:rPr>
        <w:lastRenderedPageBreak/>
        <w:t xml:space="preserve">Welcome to the Official Facebook Page of </w:t>
      </w:r>
      <w:proofErr w:type="spellStart"/>
      <w:r w:rsidRPr="008408E9">
        <w:rPr>
          <w:rFonts w:ascii="Times New Roman" w:hAnsi="Times New Roman" w:cs="Times New Roman"/>
          <w:b/>
          <w:i/>
        </w:rPr>
        <w:t>LexConsultium</w:t>
      </w:r>
      <w:proofErr w:type="spellEnd"/>
      <w:r w:rsidRPr="008408E9">
        <w:rPr>
          <w:rFonts w:ascii="Times New Roman" w:hAnsi="Times New Roman" w:cs="Times New Roman"/>
          <w:b/>
          <w:i/>
        </w:rPr>
        <w:t>!</w:t>
      </w:r>
    </w:p>
    <w:p w:rsidR="00684FA2" w:rsidRPr="00684FA2" w:rsidRDefault="00684FA2" w:rsidP="00684FA2">
      <w:pPr>
        <w:jc w:val="both"/>
        <w:rPr>
          <w:rFonts w:ascii="Times New Roman" w:hAnsi="Times New Roman" w:cs="Times New Roman"/>
        </w:rPr>
      </w:pPr>
    </w:p>
    <w:p w:rsidR="00684FA2" w:rsidRPr="00463662" w:rsidRDefault="00684FA2" w:rsidP="00684FA2">
      <w:pPr>
        <w:jc w:val="both"/>
        <w:rPr>
          <w:rFonts w:ascii="Times New Roman" w:hAnsi="Times New Roman" w:cs="Times New Roman"/>
          <w:b/>
        </w:rPr>
      </w:pPr>
      <w:r w:rsidRPr="00463662">
        <w:rPr>
          <w:rFonts w:ascii="Times New Roman" w:hAnsi="Times New Roman" w:cs="Times New Roman"/>
          <w:b/>
        </w:rPr>
        <w:t>About Us:</w:t>
      </w:r>
    </w:p>
    <w:p w:rsidR="00684FA2" w:rsidRDefault="00684FA2" w:rsidP="00684FA2">
      <w:pPr>
        <w:jc w:val="both"/>
        <w:rPr>
          <w:rFonts w:ascii="Times New Roman" w:hAnsi="Times New Roman" w:cs="Times New Roman"/>
        </w:rPr>
      </w:pPr>
      <w:proofErr w:type="spellStart"/>
      <w:r w:rsidRPr="00684FA2">
        <w:rPr>
          <w:rFonts w:ascii="Times New Roman" w:hAnsi="Times New Roman" w:cs="Times New Roman"/>
        </w:rPr>
        <w:t>LexConsultium</w:t>
      </w:r>
      <w:proofErr w:type="spellEnd"/>
      <w:r w:rsidRPr="00684FA2">
        <w:rPr>
          <w:rFonts w:ascii="Times New Roman" w:hAnsi="Times New Roman" w:cs="Times New Roman"/>
        </w:rPr>
        <w:t xml:space="preserve"> is a leading law chamber in Bangladesh, known for providing comprehensive and professional legal services to both national and international clients. With a long-established reputation in the market, we take pride in our expertise across various legal domains, including banking and finance, telecommunication, taxation, corporate matters, civil and criminal liti</w:t>
      </w:r>
      <w:r>
        <w:rPr>
          <w:rFonts w:ascii="Times New Roman" w:hAnsi="Times New Roman" w:cs="Times New Roman"/>
        </w:rPr>
        <w:t>gation, labor issues, and more.</w:t>
      </w:r>
    </w:p>
    <w:p w:rsidR="00463662" w:rsidRPr="00684FA2" w:rsidRDefault="000C7970" w:rsidP="00684FA2">
      <w:pPr>
        <w:jc w:val="both"/>
        <w:rPr>
          <w:rFonts w:ascii="Times New Roman" w:hAnsi="Times New Roman" w:cs="Times New Roman"/>
        </w:rPr>
      </w:pPr>
      <w:r>
        <w:rPr>
          <w:rFonts w:ascii="Times New Roman" w:hAnsi="Times New Roman" w:cs="Times New Roman"/>
        </w:rPr>
        <w:t>Mr.</w:t>
      </w:r>
      <w:bookmarkStart w:id="0" w:name="_GoBack"/>
      <w:bookmarkEnd w:id="0"/>
      <w:r w:rsidR="00463662" w:rsidRPr="00463662">
        <w:rPr>
          <w:rFonts w:ascii="Times New Roman" w:hAnsi="Times New Roman" w:cs="Times New Roman"/>
        </w:rPr>
        <w:t xml:space="preserve"> Mohammad </w:t>
      </w:r>
      <w:proofErr w:type="spellStart"/>
      <w:r w:rsidR="00463662" w:rsidRPr="00463662">
        <w:rPr>
          <w:rFonts w:ascii="Times New Roman" w:hAnsi="Times New Roman" w:cs="Times New Roman"/>
        </w:rPr>
        <w:t>Badrul</w:t>
      </w:r>
      <w:proofErr w:type="spellEnd"/>
      <w:r w:rsidR="00463662" w:rsidRPr="00463662">
        <w:rPr>
          <w:rFonts w:ascii="Times New Roman" w:hAnsi="Times New Roman" w:cs="Times New Roman"/>
        </w:rPr>
        <w:t xml:space="preserve"> </w:t>
      </w:r>
      <w:proofErr w:type="spellStart"/>
      <w:r w:rsidR="00463662" w:rsidRPr="00463662">
        <w:rPr>
          <w:rFonts w:ascii="Times New Roman" w:hAnsi="Times New Roman" w:cs="Times New Roman"/>
        </w:rPr>
        <w:t>Alam</w:t>
      </w:r>
      <w:proofErr w:type="spellEnd"/>
      <w:r w:rsidR="00463662" w:rsidRPr="00463662">
        <w:rPr>
          <w:rFonts w:ascii="Times New Roman" w:hAnsi="Times New Roman" w:cs="Times New Roman"/>
        </w:rPr>
        <w:t xml:space="preserve"> is an Advocate at the Supreme Court of Bangladesh and the Head of Chamber at </w:t>
      </w:r>
      <w:proofErr w:type="spellStart"/>
      <w:r w:rsidR="00463662" w:rsidRPr="00463662">
        <w:rPr>
          <w:rFonts w:ascii="Times New Roman" w:hAnsi="Times New Roman" w:cs="Times New Roman"/>
        </w:rPr>
        <w:t>LexConsultium</w:t>
      </w:r>
      <w:proofErr w:type="spellEnd"/>
      <w:r w:rsidR="00463662" w:rsidRPr="00463662">
        <w:rPr>
          <w:rFonts w:ascii="Times New Roman" w:hAnsi="Times New Roman" w:cs="Times New Roman"/>
        </w:rPr>
        <w:t xml:space="preserve">. He obtained his LL.B. and LL.M. degrees from the University of Chittagong and also completed an LL.B. from </w:t>
      </w:r>
      <w:proofErr w:type="spellStart"/>
      <w:r w:rsidR="00463662" w:rsidRPr="00463662">
        <w:rPr>
          <w:rFonts w:ascii="Times New Roman" w:hAnsi="Times New Roman" w:cs="Times New Roman"/>
        </w:rPr>
        <w:t>Northumbria</w:t>
      </w:r>
      <w:proofErr w:type="spellEnd"/>
      <w:r w:rsidR="00463662" w:rsidRPr="00463662">
        <w:rPr>
          <w:rFonts w:ascii="Times New Roman" w:hAnsi="Times New Roman" w:cs="Times New Roman"/>
        </w:rPr>
        <w:t xml:space="preserve"> University, U.K. He began his legal career in 2009 and is a member of both the Dhaka District Bar Association and the Supreme Court Bar Association.</w:t>
      </w:r>
    </w:p>
    <w:p w:rsidR="00684FA2" w:rsidRPr="00463662" w:rsidRDefault="00684FA2" w:rsidP="00684FA2">
      <w:pPr>
        <w:jc w:val="both"/>
        <w:rPr>
          <w:rFonts w:ascii="Times New Roman" w:hAnsi="Times New Roman" w:cs="Times New Roman"/>
          <w:b/>
        </w:rPr>
      </w:pPr>
      <w:r w:rsidRPr="00463662">
        <w:rPr>
          <w:rFonts w:ascii="Times New Roman" w:hAnsi="Times New Roman" w:cs="Times New Roman"/>
          <w:b/>
        </w:rPr>
        <w:t>Our Motto:</w:t>
      </w:r>
    </w:p>
    <w:p w:rsidR="00684FA2" w:rsidRPr="00684FA2" w:rsidRDefault="00684FA2" w:rsidP="00684FA2">
      <w:pPr>
        <w:jc w:val="both"/>
        <w:rPr>
          <w:rFonts w:ascii="Times New Roman" w:hAnsi="Times New Roman" w:cs="Times New Roman"/>
        </w:rPr>
      </w:pPr>
      <w:r w:rsidRPr="00684FA2">
        <w:rPr>
          <w:rFonts w:ascii="Times New Roman" w:hAnsi="Times New Roman" w:cs="Times New Roman"/>
        </w:rPr>
        <w:t xml:space="preserve">"Empowering Justice, Serving Your Legal Needs" - At </w:t>
      </w:r>
      <w:proofErr w:type="spellStart"/>
      <w:r w:rsidRPr="00684FA2">
        <w:rPr>
          <w:rFonts w:ascii="Times New Roman" w:hAnsi="Times New Roman" w:cs="Times New Roman"/>
        </w:rPr>
        <w:t>LexConsultium</w:t>
      </w:r>
      <w:proofErr w:type="spellEnd"/>
      <w:r w:rsidRPr="00684FA2">
        <w:rPr>
          <w:rFonts w:ascii="Times New Roman" w:hAnsi="Times New Roman" w:cs="Times New Roman"/>
        </w:rPr>
        <w:t xml:space="preserve">, we are dedicated to upholding the principles of justice and delivering exceptional legal support </w:t>
      </w:r>
      <w:r>
        <w:rPr>
          <w:rFonts w:ascii="Times New Roman" w:hAnsi="Times New Roman" w:cs="Times New Roman"/>
        </w:rPr>
        <w:t>to address your specific needs.</w:t>
      </w:r>
    </w:p>
    <w:p w:rsidR="00684FA2" w:rsidRPr="00463662" w:rsidRDefault="00684FA2" w:rsidP="00684FA2">
      <w:pPr>
        <w:jc w:val="both"/>
        <w:rPr>
          <w:rFonts w:ascii="Times New Roman" w:hAnsi="Times New Roman" w:cs="Times New Roman"/>
          <w:b/>
        </w:rPr>
      </w:pPr>
      <w:r w:rsidRPr="00463662">
        <w:rPr>
          <w:rFonts w:ascii="Times New Roman" w:hAnsi="Times New Roman" w:cs="Times New Roman"/>
          <w:b/>
        </w:rPr>
        <w:t>Our Team:</w:t>
      </w:r>
    </w:p>
    <w:p w:rsidR="00684FA2" w:rsidRPr="00684FA2" w:rsidRDefault="00684FA2" w:rsidP="00684FA2">
      <w:pPr>
        <w:jc w:val="both"/>
        <w:rPr>
          <w:rFonts w:ascii="Times New Roman" w:hAnsi="Times New Roman" w:cs="Times New Roman"/>
        </w:rPr>
      </w:pPr>
      <w:r w:rsidRPr="00684FA2">
        <w:rPr>
          <w:rFonts w:ascii="Times New Roman" w:hAnsi="Times New Roman" w:cs="Times New Roman"/>
        </w:rPr>
        <w:t>Our group of young, energetic, and talented lawyers is committed to making a positive impact through their legal expertise. With a passion for meaningful causes, we invest considerable resources to provide efficient and effec</w:t>
      </w:r>
      <w:r>
        <w:rPr>
          <w:rFonts w:ascii="Times New Roman" w:hAnsi="Times New Roman" w:cs="Times New Roman"/>
        </w:rPr>
        <w:t>tive solutions for our clients.</w:t>
      </w:r>
    </w:p>
    <w:p w:rsidR="00684FA2" w:rsidRPr="00463662" w:rsidRDefault="00684FA2" w:rsidP="00684FA2">
      <w:pPr>
        <w:jc w:val="both"/>
        <w:rPr>
          <w:rFonts w:ascii="Times New Roman" w:hAnsi="Times New Roman" w:cs="Times New Roman"/>
          <w:b/>
        </w:rPr>
      </w:pPr>
      <w:r w:rsidRPr="00463662">
        <w:rPr>
          <w:rFonts w:ascii="Times New Roman" w:hAnsi="Times New Roman" w:cs="Times New Roman"/>
          <w:b/>
        </w:rPr>
        <w:t>Range of Services:</w:t>
      </w:r>
    </w:p>
    <w:p w:rsidR="00684FA2" w:rsidRPr="00684FA2" w:rsidRDefault="00463662" w:rsidP="00684FA2">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LexConsultium</w:t>
      </w:r>
      <w:proofErr w:type="spellEnd"/>
      <w:r w:rsidR="00684FA2" w:rsidRPr="00684FA2">
        <w:rPr>
          <w:rFonts w:ascii="Times New Roman" w:hAnsi="Times New Roman" w:cs="Times New Roman"/>
        </w:rPr>
        <w:t xml:space="preserve"> provides legal services in various sectors, including but not limited t</w:t>
      </w:r>
      <w:r w:rsidR="00684FA2">
        <w:rPr>
          <w:rFonts w:ascii="Times New Roman" w:hAnsi="Times New Roman" w:cs="Times New Roman"/>
        </w:rPr>
        <w:t>o:</w:t>
      </w:r>
    </w:p>
    <w:p w:rsidR="00684FA2" w:rsidRPr="00684FA2" w:rsidRDefault="00684FA2" w:rsidP="008408E9">
      <w:pPr>
        <w:pStyle w:val="ListParagraph"/>
        <w:numPr>
          <w:ilvl w:val="0"/>
          <w:numId w:val="2"/>
        </w:numPr>
        <w:jc w:val="both"/>
        <w:rPr>
          <w:rFonts w:ascii="Times New Roman" w:hAnsi="Times New Roman" w:cs="Times New Roman"/>
        </w:rPr>
      </w:pPr>
      <w:r w:rsidRPr="00684FA2">
        <w:rPr>
          <w:rFonts w:ascii="Times New Roman" w:hAnsi="Times New Roman" w:cs="Times New Roman"/>
        </w:rPr>
        <w:t>Civil Litigation</w:t>
      </w:r>
    </w:p>
    <w:p w:rsidR="00684FA2" w:rsidRDefault="00684FA2" w:rsidP="008408E9">
      <w:pPr>
        <w:pStyle w:val="ListParagraph"/>
        <w:numPr>
          <w:ilvl w:val="0"/>
          <w:numId w:val="2"/>
        </w:numPr>
        <w:jc w:val="both"/>
        <w:rPr>
          <w:rFonts w:ascii="Times New Roman" w:hAnsi="Times New Roman" w:cs="Times New Roman"/>
        </w:rPr>
      </w:pPr>
      <w:r w:rsidRPr="00684FA2">
        <w:rPr>
          <w:rFonts w:ascii="Times New Roman" w:hAnsi="Times New Roman" w:cs="Times New Roman"/>
        </w:rPr>
        <w:t>Criminal Litigation</w:t>
      </w:r>
    </w:p>
    <w:p w:rsidR="00530772" w:rsidRDefault="00530772" w:rsidP="008408E9">
      <w:pPr>
        <w:pStyle w:val="ListParagraph"/>
        <w:numPr>
          <w:ilvl w:val="0"/>
          <w:numId w:val="2"/>
        </w:numPr>
        <w:jc w:val="both"/>
        <w:rPr>
          <w:rFonts w:ascii="Times New Roman" w:hAnsi="Times New Roman" w:cs="Times New Roman"/>
        </w:rPr>
      </w:pPr>
      <w:r>
        <w:rPr>
          <w:rFonts w:ascii="Times New Roman" w:hAnsi="Times New Roman" w:cs="Times New Roman"/>
        </w:rPr>
        <w:t>Company Matters</w:t>
      </w:r>
    </w:p>
    <w:p w:rsidR="00530772" w:rsidRDefault="00530772" w:rsidP="008408E9">
      <w:pPr>
        <w:pStyle w:val="ListParagraph"/>
        <w:numPr>
          <w:ilvl w:val="0"/>
          <w:numId w:val="2"/>
        </w:numPr>
        <w:jc w:val="both"/>
        <w:rPr>
          <w:rFonts w:ascii="Times New Roman" w:hAnsi="Times New Roman" w:cs="Times New Roman"/>
        </w:rPr>
      </w:pPr>
      <w:r>
        <w:rPr>
          <w:rFonts w:ascii="Times New Roman" w:hAnsi="Times New Roman" w:cs="Times New Roman"/>
        </w:rPr>
        <w:t>Land Matters</w:t>
      </w:r>
    </w:p>
    <w:p w:rsidR="00530772" w:rsidRDefault="00530772" w:rsidP="008408E9">
      <w:pPr>
        <w:pStyle w:val="ListParagraph"/>
        <w:numPr>
          <w:ilvl w:val="0"/>
          <w:numId w:val="2"/>
        </w:numPr>
        <w:jc w:val="both"/>
        <w:rPr>
          <w:rFonts w:ascii="Times New Roman" w:hAnsi="Times New Roman" w:cs="Times New Roman"/>
        </w:rPr>
      </w:pPr>
      <w:r>
        <w:rPr>
          <w:rFonts w:ascii="Times New Roman" w:hAnsi="Times New Roman" w:cs="Times New Roman"/>
        </w:rPr>
        <w:t>Family Law</w:t>
      </w:r>
    </w:p>
    <w:p w:rsidR="0092605D" w:rsidRDefault="0092605D" w:rsidP="008408E9">
      <w:pPr>
        <w:pStyle w:val="ListParagraph"/>
        <w:numPr>
          <w:ilvl w:val="0"/>
          <w:numId w:val="2"/>
        </w:numPr>
        <w:jc w:val="both"/>
        <w:rPr>
          <w:rFonts w:ascii="Times New Roman" w:hAnsi="Times New Roman" w:cs="Times New Roman"/>
        </w:rPr>
      </w:pPr>
      <w:r>
        <w:rPr>
          <w:rFonts w:ascii="Times New Roman" w:hAnsi="Times New Roman" w:cs="Times New Roman"/>
        </w:rPr>
        <w:t>Succession and Inheritance</w:t>
      </w:r>
    </w:p>
    <w:p w:rsidR="00530772" w:rsidRDefault="00530772" w:rsidP="008408E9">
      <w:pPr>
        <w:pStyle w:val="ListParagraph"/>
        <w:numPr>
          <w:ilvl w:val="0"/>
          <w:numId w:val="2"/>
        </w:numPr>
        <w:jc w:val="both"/>
        <w:rPr>
          <w:rFonts w:ascii="Times New Roman" w:hAnsi="Times New Roman" w:cs="Times New Roman"/>
        </w:rPr>
      </w:pPr>
      <w:r>
        <w:rPr>
          <w:rFonts w:ascii="Times New Roman" w:hAnsi="Times New Roman" w:cs="Times New Roman"/>
        </w:rPr>
        <w:t>Judicial Review/ Writ/ PIL</w:t>
      </w:r>
    </w:p>
    <w:p w:rsidR="00530772" w:rsidRDefault="00530772" w:rsidP="00530772">
      <w:pPr>
        <w:pStyle w:val="ListParagraph"/>
        <w:numPr>
          <w:ilvl w:val="0"/>
          <w:numId w:val="2"/>
        </w:numPr>
        <w:jc w:val="both"/>
        <w:rPr>
          <w:rFonts w:ascii="Times New Roman" w:hAnsi="Times New Roman" w:cs="Times New Roman"/>
        </w:rPr>
      </w:pPr>
      <w:r w:rsidRPr="00684FA2">
        <w:rPr>
          <w:rFonts w:ascii="Times New Roman" w:hAnsi="Times New Roman" w:cs="Times New Roman"/>
        </w:rPr>
        <w:t>Negotiable Instruments Law</w:t>
      </w:r>
    </w:p>
    <w:p w:rsidR="00720493" w:rsidRPr="00720493" w:rsidRDefault="00720493" w:rsidP="00720493">
      <w:pPr>
        <w:pStyle w:val="ListParagraph"/>
        <w:numPr>
          <w:ilvl w:val="0"/>
          <w:numId w:val="2"/>
        </w:numPr>
        <w:jc w:val="both"/>
        <w:rPr>
          <w:rFonts w:ascii="Times New Roman" w:hAnsi="Times New Roman" w:cs="Times New Roman"/>
        </w:rPr>
      </w:pPr>
      <w:r w:rsidRPr="00684FA2">
        <w:rPr>
          <w:rFonts w:ascii="Times New Roman" w:hAnsi="Times New Roman" w:cs="Times New Roman"/>
        </w:rPr>
        <w:t>Intellectual Property Law</w:t>
      </w:r>
    </w:p>
    <w:p w:rsidR="00684FA2" w:rsidRPr="00684FA2" w:rsidRDefault="00684FA2" w:rsidP="008408E9">
      <w:pPr>
        <w:pStyle w:val="ListParagraph"/>
        <w:numPr>
          <w:ilvl w:val="0"/>
          <w:numId w:val="2"/>
        </w:numPr>
        <w:jc w:val="both"/>
        <w:rPr>
          <w:rFonts w:ascii="Times New Roman" w:hAnsi="Times New Roman" w:cs="Times New Roman"/>
        </w:rPr>
      </w:pPr>
      <w:r w:rsidRPr="00684FA2">
        <w:rPr>
          <w:rFonts w:ascii="Times New Roman" w:hAnsi="Times New Roman" w:cs="Times New Roman"/>
        </w:rPr>
        <w:t>Banking &amp; Financial Services</w:t>
      </w:r>
    </w:p>
    <w:p w:rsidR="00684FA2" w:rsidRPr="00684FA2" w:rsidRDefault="00684FA2" w:rsidP="008408E9">
      <w:pPr>
        <w:pStyle w:val="ListParagraph"/>
        <w:numPr>
          <w:ilvl w:val="0"/>
          <w:numId w:val="2"/>
        </w:numPr>
        <w:jc w:val="both"/>
        <w:rPr>
          <w:rFonts w:ascii="Times New Roman" w:hAnsi="Times New Roman" w:cs="Times New Roman"/>
        </w:rPr>
      </w:pPr>
      <w:r w:rsidRPr="00684FA2">
        <w:rPr>
          <w:rFonts w:ascii="Times New Roman" w:hAnsi="Times New Roman" w:cs="Times New Roman"/>
        </w:rPr>
        <w:t>Real Estate Law</w:t>
      </w:r>
    </w:p>
    <w:p w:rsidR="0092605D" w:rsidRDefault="0092605D" w:rsidP="0092605D">
      <w:pPr>
        <w:pStyle w:val="ListParagraph"/>
        <w:numPr>
          <w:ilvl w:val="0"/>
          <w:numId w:val="2"/>
        </w:numPr>
        <w:jc w:val="both"/>
        <w:rPr>
          <w:rFonts w:ascii="Times New Roman" w:hAnsi="Times New Roman" w:cs="Times New Roman"/>
        </w:rPr>
      </w:pPr>
      <w:proofErr w:type="spellStart"/>
      <w:r w:rsidRPr="00684FA2">
        <w:rPr>
          <w:rFonts w:ascii="Times New Roman" w:hAnsi="Times New Roman" w:cs="Times New Roman"/>
        </w:rPr>
        <w:t>Artha</w:t>
      </w:r>
      <w:proofErr w:type="spellEnd"/>
      <w:r w:rsidRPr="00684FA2">
        <w:rPr>
          <w:rFonts w:ascii="Times New Roman" w:hAnsi="Times New Roman" w:cs="Times New Roman"/>
        </w:rPr>
        <w:t xml:space="preserve"> </w:t>
      </w:r>
      <w:proofErr w:type="spellStart"/>
      <w:r w:rsidRPr="00684FA2">
        <w:rPr>
          <w:rFonts w:ascii="Times New Roman" w:hAnsi="Times New Roman" w:cs="Times New Roman"/>
        </w:rPr>
        <w:t>Ri</w:t>
      </w:r>
      <w:r>
        <w:rPr>
          <w:rFonts w:ascii="Times New Roman" w:hAnsi="Times New Roman" w:cs="Times New Roman"/>
        </w:rPr>
        <w:t>n</w:t>
      </w:r>
      <w:proofErr w:type="spellEnd"/>
      <w:r>
        <w:rPr>
          <w:rFonts w:ascii="Times New Roman" w:hAnsi="Times New Roman" w:cs="Times New Roman"/>
        </w:rPr>
        <w:t xml:space="preserve"> </w:t>
      </w:r>
      <w:proofErr w:type="spellStart"/>
      <w:r>
        <w:rPr>
          <w:rFonts w:ascii="Times New Roman" w:hAnsi="Times New Roman" w:cs="Times New Roman"/>
        </w:rPr>
        <w:t>Adalat</w:t>
      </w:r>
      <w:proofErr w:type="spellEnd"/>
      <w:r>
        <w:rPr>
          <w:rFonts w:ascii="Times New Roman" w:hAnsi="Times New Roman" w:cs="Times New Roman"/>
        </w:rPr>
        <w:t xml:space="preserve"> Ain</w:t>
      </w:r>
    </w:p>
    <w:p w:rsidR="0092605D" w:rsidRDefault="0092605D" w:rsidP="0092605D">
      <w:pPr>
        <w:pStyle w:val="ListParagraph"/>
        <w:numPr>
          <w:ilvl w:val="0"/>
          <w:numId w:val="2"/>
        </w:numPr>
        <w:jc w:val="both"/>
        <w:rPr>
          <w:rFonts w:ascii="Times New Roman" w:hAnsi="Times New Roman" w:cs="Times New Roman"/>
        </w:rPr>
      </w:pPr>
      <w:proofErr w:type="spellStart"/>
      <w:r>
        <w:rPr>
          <w:rFonts w:ascii="Times New Roman" w:hAnsi="Times New Roman" w:cs="Times New Roman"/>
        </w:rPr>
        <w:t>Labour</w:t>
      </w:r>
      <w:proofErr w:type="spellEnd"/>
      <w:r>
        <w:rPr>
          <w:rFonts w:ascii="Times New Roman" w:hAnsi="Times New Roman" w:cs="Times New Roman"/>
        </w:rPr>
        <w:t xml:space="preserve"> Law</w:t>
      </w:r>
    </w:p>
    <w:p w:rsidR="0092605D" w:rsidRDefault="0092605D" w:rsidP="0092605D">
      <w:pPr>
        <w:pStyle w:val="ListParagraph"/>
        <w:numPr>
          <w:ilvl w:val="0"/>
          <w:numId w:val="2"/>
        </w:numPr>
        <w:jc w:val="both"/>
        <w:rPr>
          <w:rFonts w:ascii="Times New Roman" w:hAnsi="Times New Roman" w:cs="Times New Roman"/>
        </w:rPr>
      </w:pPr>
      <w:r>
        <w:rPr>
          <w:rFonts w:ascii="Times New Roman" w:hAnsi="Times New Roman" w:cs="Times New Roman"/>
        </w:rPr>
        <w:t>Corporate and Commercial Law</w:t>
      </w:r>
    </w:p>
    <w:p w:rsidR="0092605D" w:rsidRDefault="0092605D" w:rsidP="0092605D">
      <w:pPr>
        <w:pStyle w:val="ListParagraph"/>
        <w:numPr>
          <w:ilvl w:val="0"/>
          <w:numId w:val="2"/>
        </w:numPr>
        <w:jc w:val="both"/>
        <w:rPr>
          <w:rFonts w:ascii="Times New Roman" w:hAnsi="Times New Roman" w:cs="Times New Roman"/>
        </w:rPr>
      </w:pPr>
      <w:r>
        <w:rPr>
          <w:rFonts w:ascii="Times New Roman" w:hAnsi="Times New Roman" w:cs="Times New Roman"/>
        </w:rPr>
        <w:t>Special Marriage Law</w:t>
      </w:r>
    </w:p>
    <w:p w:rsidR="0092605D" w:rsidRPr="00684FA2" w:rsidRDefault="0092605D" w:rsidP="0092605D">
      <w:pPr>
        <w:pStyle w:val="ListParagraph"/>
        <w:numPr>
          <w:ilvl w:val="0"/>
          <w:numId w:val="2"/>
        </w:numPr>
        <w:jc w:val="both"/>
        <w:rPr>
          <w:rFonts w:ascii="Times New Roman" w:hAnsi="Times New Roman" w:cs="Times New Roman"/>
        </w:rPr>
      </w:pPr>
      <w:r>
        <w:rPr>
          <w:rFonts w:ascii="Times New Roman" w:hAnsi="Times New Roman" w:cs="Times New Roman"/>
        </w:rPr>
        <w:t>BIDA/Foreign Investment</w:t>
      </w:r>
    </w:p>
    <w:p w:rsidR="00684FA2" w:rsidRPr="00684FA2" w:rsidRDefault="0092605D" w:rsidP="008408E9">
      <w:pPr>
        <w:pStyle w:val="ListParagraph"/>
        <w:numPr>
          <w:ilvl w:val="0"/>
          <w:numId w:val="2"/>
        </w:numPr>
        <w:jc w:val="both"/>
        <w:rPr>
          <w:rFonts w:ascii="Times New Roman" w:hAnsi="Times New Roman" w:cs="Times New Roman"/>
        </w:rPr>
      </w:pPr>
      <w:r>
        <w:rPr>
          <w:rFonts w:ascii="Times New Roman" w:hAnsi="Times New Roman" w:cs="Times New Roman"/>
        </w:rPr>
        <w:t>Tax Law</w:t>
      </w:r>
    </w:p>
    <w:p w:rsidR="00684FA2" w:rsidRDefault="0092605D" w:rsidP="008408E9">
      <w:pPr>
        <w:pStyle w:val="ListParagraph"/>
        <w:numPr>
          <w:ilvl w:val="0"/>
          <w:numId w:val="2"/>
        </w:numPr>
        <w:jc w:val="both"/>
        <w:rPr>
          <w:rFonts w:ascii="Times New Roman" w:hAnsi="Times New Roman" w:cs="Times New Roman"/>
        </w:rPr>
      </w:pPr>
      <w:r>
        <w:rPr>
          <w:rFonts w:ascii="Times New Roman" w:hAnsi="Times New Roman" w:cs="Times New Roman"/>
        </w:rPr>
        <w:t>Immigration Law</w:t>
      </w:r>
    </w:p>
    <w:p w:rsidR="0092605D" w:rsidRPr="00684FA2" w:rsidRDefault="0092605D" w:rsidP="008408E9">
      <w:pPr>
        <w:pStyle w:val="ListParagraph"/>
        <w:numPr>
          <w:ilvl w:val="0"/>
          <w:numId w:val="2"/>
        </w:numPr>
        <w:jc w:val="both"/>
        <w:rPr>
          <w:rFonts w:ascii="Times New Roman" w:hAnsi="Times New Roman" w:cs="Times New Roman"/>
        </w:rPr>
      </w:pPr>
      <w:r>
        <w:rPr>
          <w:rFonts w:ascii="Times New Roman" w:hAnsi="Times New Roman" w:cs="Times New Roman"/>
        </w:rPr>
        <w:t>Administrative Law</w:t>
      </w:r>
    </w:p>
    <w:p w:rsidR="00684FA2" w:rsidRPr="00684FA2" w:rsidRDefault="00684FA2" w:rsidP="008408E9">
      <w:pPr>
        <w:pStyle w:val="ListParagraph"/>
        <w:numPr>
          <w:ilvl w:val="0"/>
          <w:numId w:val="2"/>
        </w:numPr>
        <w:jc w:val="both"/>
        <w:rPr>
          <w:rFonts w:ascii="Times New Roman" w:hAnsi="Times New Roman" w:cs="Times New Roman"/>
        </w:rPr>
      </w:pPr>
      <w:r w:rsidRPr="00684FA2">
        <w:rPr>
          <w:rFonts w:ascii="Times New Roman" w:hAnsi="Times New Roman" w:cs="Times New Roman"/>
        </w:rPr>
        <w:t>Telecommunication Law</w:t>
      </w:r>
    </w:p>
    <w:p w:rsidR="00684FA2" w:rsidRPr="00684FA2" w:rsidRDefault="00684FA2" w:rsidP="008408E9">
      <w:pPr>
        <w:pStyle w:val="ListParagraph"/>
        <w:numPr>
          <w:ilvl w:val="0"/>
          <w:numId w:val="2"/>
        </w:numPr>
        <w:jc w:val="both"/>
        <w:rPr>
          <w:rFonts w:ascii="Times New Roman" w:hAnsi="Times New Roman" w:cs="Times New Roman"/>
        </w:rPr>
      </w:pPr>
      <w:r w:rsidRPr="00684FA2">
        <w:rPr>
          <w:rFonts w:ascii="Times New Roman" w:hAnsi="Times New Roman" w:cs="Times New Roman"/>
        </w:rPr>
        <w:t>Competition Law</w:t>
      </w:r>
    </w:p>
    <w:p w:rsidR="00684FA2" w:rsidRPr="00684FA2" w:rsidRDefault="00684FA2" w:rsidP="008408E9">
      <w:pPr>
        <w:pStyle w:val="ListParagraph"/>
        <w:numPr>
          <w:ilvl w:val="0"/>
          <w:numId w:val="2"/>
        </w:numPr>
        <w:jc w:val="both"/>
        <w:rPr>
          <w:rFonts w:ascii="Times New Roman" w:hAnsi="Times New Roman" w:cs="Times New Roman"/>
        </w:rPr>
      </w:pPr>
      <w:r w:rsidRPr="00684FA2">
        <w:rPr>
          <w:rFonts w:ascii="Times New Roman" w:hAnsi="Times New Roman" w:cs="Times New Roman"/>
        </w:rPr>
        <w:lastRenderedPageBreak/>
        <w:t>International Trade and Customs</w:t>
      </w:r>
    </w:p>
    <w:p w:rsidR="00684FA2" w:rsidRPr="00684FA2" w:rsidRDefault="00684FA2" w:rsidP="008408E9">
      <w:pPr>
        <w:pStyle w:val="ListParagraph"/>
        <w:numPr>
          <w:ilvl w:val="0"/>
          <w:numId w:val="2"/>
        </w:numPr>
        <w:jc w:val="both"/>
        <w:rPr>
          <w:rFonts w:ascii="Times New Roman" w:hAnsi="Times New Roman" w:cs="Times New Roman"/>
        </w:rPr>
      </w:pPr>
      <w:r w:rsidRPr="00684FA2">
        <w:rPr>
          <w:rFonts w:ascii="Times New Roman" w:hAnsi="Times New Roman" w:cs="Times New Roman"/>
        </w:rPr>
        <w:t>Admiralty and Maritime Law</w:t>
      </w:r>
    </w:p>
    <w:p w:rsidR="00684FA2" w:rsidRPr="00684FA2" w:rsidRDefault="00684FA2" w:rsidP="008408E9">
      <w:pPr>
        <w:pStyle w:val="ListParagraph"/>
        <w:numPr>
          <w:ilvl w:val="0"/>
          <w:numId w:val="2"/>
        </w:numPr>
        <w:jc w:val="both"/>
        <w:rPr>
          <w:rFonts w:ascii="Times New Roman" w:hAnsi="Times New Roman" w:cs="Times New Roman"/>
        </w:rPr>
      </w:pPr>
      <w:r w:rsidRPr="00684FA2">
        <w:rPr>
          <w:rFonts w:ascii="Times New Roman" w:hAnsi="Times New Roman" w:cs="Times New Roman"/>
        </w:rPr>
        <w:t>Cyber Law</w:t>
      </w:r>
    </w:p>
    <w:p w:rsidR="00684FA2" w:rsidRPr="00684FA2" w:rsidRDefault="00684FA2" w:rsidP="008408E9">
      <w:pPr>
        <w:pStyle w:val="ListParagraph"/>
        <w:numPr>
          <w:ilvl w:val="0"/>
          <w:numId w:val="2"/>
        </w:numPr>
        <w:jc w:val="both"/>
        <w:rPr>
          <w:rFonts w:ascii="Times New Roman" w:hAnsi="Times New Roman" w:cs="Times New Roman"/>
        </w:rPr>
      </w:pPr>
      <w:r w:rsidRPr="00684FA2">
        <w:rPr>
          <w:rFonts w:ascii="Times New Roman" w:hAnsi="Times New Roman" w:cs="Times New Roman"/>
        </w:rPr>
        <w:t>Foreign Investment</w:t>
      </w:r>
    </w:p>
    <w:p w:rsidR="00684FA2" w:rsidRPr="00684FA2" w:rsidRDefault="00684FA2" w:rsidP="008408E9">
      <w:pPr>
        <w:pStyle w:val="ListParagraph"/>
        <w:numPr>
          <w:ilvl w:val="0"/>
          <w:numId w:val="2"/>
        </w:numPr>
        <w:jc w:val="both"/>
        <w:rPr>
          <w:rFonts w:ascii="Times New Roman" w:hAnsi="Times New Roman" w:cs="Times New Roman"/>
        </w:rPr>
      </w:pPr>
      <w:r w:rsidRPr="00684FA2">
        <w:rPr>
          <w:rFonts w:ascii="Times New Roman" w:hAnsi="Times New Roman" w:cs="Times New Roman"/>
        </w:rPr>
        <w:t>Entertainment Law</w:t>
      </w:r>
    </w:p>
    <w:p w:rsidR="00684FA2" w:rsidRPr="00684FA2" w:rsidRDefault="00684FA2" w:rsidP="008408E9">
      <w:pPr>
        <w:pStyle w:val="ListParagraph"/>
        <w:numPr>
          <w:ilvl w:val="0"/>
          <w:numId w:val="2"/>
        </w:numPr>
        <w:jc w:val="both"/>
        <w:rPr>
          <w:rFonts w:ascii="Times New Roman" w:hAnsi="Times New Roman" w:cs="Times New Roman"/>
        </w:rPr>
      </w:pPr>
      <w:r w:rsidRPr="00684FA2">
        <w:rPr>
          <w:rFonts w:ascii="Times New Roman" w:hAnsi="Times New Roman" w:cs="Times New Roman"/>
        </w:rPr>
        <w:t>Franchise Law</w:t>
      </w:r>
    </w:p>
    <w:p w:rsidR="00684FA2" w:rsidRPr="00684FA2" w:rsidRDefault="00684FA2" w:rsidP="008408E9">
      <w:pPr>
        <w:pStyle w:val="ListParagraph"/>
        <w:numPr>
          <w:ilvl w:val="0"/>
          <w:numId w:val="2"/>
        </w:numPr>
        <w:jc w:val="both"/>
        <w:rPr>
          <w:rFonts w:ascii="Times New Roman" w:hAnsi="Times New Roman" w:cs="Times New Roman"/>
        </w:rPr>
      </w:pPr>
      <w:r w:rsidRPr="00684FA2">
        <w:rPr>
          <w:rFonts w:ascii="Times New Roman" w:hAnsi="Times New Roman" w:cs="Times New Roman"/>
        </w:rPr>
        <w:t>Aviation Law</w:t>
      </w:r>
    </w:p>
    <w:p w:rsidR="00684FA2" w:rsidRPr="00684FA2" w:rsidRDefault="00684FA2" w:rsidP="008408E9">
      <w:pPr>
        <w:pStyle w:val="ListParagraph"/>
        <w:numPr>
          <w:ilvl w:val="0"/>
          <w:numId w:val="2"/>
        </w:numPr>
        <w:jc w:val="both"/>
        <w:rPr>
          <w:rFonts w:ascii="Times New Roman" w:hAnsi="Times New Roman" w:cs="Times New Roman"/>
        </w:rPr>
      </w:pPr>
      <w:r w:rsidRPr="00684FA2">
        <w:rPr>
          <w:rFonts w:ascii="Times New Roman" w:hAnsi="Times New Roman" w:cs="Times New Roman"/>
        </w:rPr>
        <w:t>Public-Private Partnerships (PPPs)</w:t>
      </w:r>
    </w:p>
    <w:p w:rsidR="00684FA2" w:rsidRPr="00684FA2" w:rsidRDefault="00684FA2" w:rsidP="008408E9">
      <w:pPr>
        <w:pStyle w:val="ListParagraph"/>
        <w:numPr>
          <w:ilvl w:val="0"/>
          <w:numId w:val="2"/>
        </w:numPr>
        <w:jc w:val="both"/>
        <w:rPr>
          <w:rFonts w:ascii="Times New Roman" w:hAnsi="Times New Roman" w:cs="Times New Roman"/>
        </w:rPr>
      </w:pPr>
      <w:r w:rsidRPr="00684FA2">
        <w:rPr>
          <w:rFonts w:ascii="Times New Roman" w:hAnsi="Times New Roman" w:cs="Times New Roman"/>
        </w:rPr>
        <w:t>Customs and Trade Law</w:t>
      </w:r>
    </w:p>
    <w:p w:rsidR="00684FA2" w:rsidRPr="00684FA2" w:rsidRDefault="00684FA2" w:rsidP="008408E9">
      <w:pPr>
        <w:pStyle w:val="ListParagraph"/>
        <w:numPr>
          <w:ilvl w:val="0"/>
          <w:numId w:val="2"/>
        </w:numPr>
        <w:jc w:val="both"/>
        <w:rPr>
          <w:rFonts w:ascii="Times New Roman" w:hAnsi="Times New Roman" w:cs="Times New Roman"/>
        </w:rPr>
      </w:pPr>
      <w:r w:rsidRPr="00684FA2">
        <w:rPr>
          <w:rFonts w:ascii="Times New Roman" w:hAnsi="Times New Roman" w:cs="Times New Roman"/>
        </w:rPr>
        <w:t>Technology and E-commerce Law</w:t>
      </w:r>
    </w:p>
    <w:p w:rsidR="00684FA2" w:rsidRPr="00684FA2" w:rsidRDefault="00684FA2" w:rsidP="008408E9">
      <w:pPr>
        <w:pStyle w:val="ListParagraph"/>
        <w:numPr>
          <w:ilvl w:val="0"/>
          <w:numId w:val="2"/>
        </w:numPr>
        <w:jc w:val="both"/>
        <w:rPr>
          <w:rFonts w:ascii="Times New Roman" w:hAnsi="Times New Roman" w:cs="Times New Roman"/>
        </w:rPr>
      </w:pPr>
      <w:r w:rsidRPr="00684FA2">
        <w:rPr>
          <w:rFonts w:ascii="Times New Roman" w:hAnsi="Times New Roman" w:cs="Times New Roman"/>
        </w:rPr>
        <w:t>Environmental Law and Compliance</w:t>
      </w:r>
    </w:p>
    <w:p w:rsidR="00684FA2" w:rsidRPr="00684FA2" w:rsidRDefault="00684FA2" w:rsidP="008408E9">
      <w:pPr>
        <w:pStyle w:val="ListParagraph"/>
        <w:numPr>
          <w:ilvl w:val="0"/>
          <w:numId w:val="2"/>
        </w:numPr>
        <w:jc w:val="both"/>
        <w:rPr>
          <w:rFonts w:ascii="Times New Roman" w:hAnsi="Times New Roman" w:cs="Times New Roman"/>
        </w:rPr>
      </w:pPr>
      <w:r w:rsidRPr="00684FA2">
        <w:rPr>
          <w:rFonts w:ascii="Times New Roman" w:hAnsi="Times New Roman" w:cs="Times New Roman"/>
        </w:rPr>
        <w:t>Securities Law</w:t>
      </w:r>
    </w:p>
    <w:p w:rsidR="00684FA2" w:rsidRPr="00684FA2" w:rsidRDefault="00684FA2" w:rsidP="008408E9">
      <w:pPr>
        <w:pStyle w:val="ListParagraph"/>
        <w:numPr>
          <w:ilvl w:val="0"/>
          <w:numId w:val="2"/>
        </w:numPr>
        <w:jc w:val="both"/>
        <w:rPr>
          <w:rFonts w:ascii="Times New Roman" w:hAnsi="Times New Roman" w:cs="Times New Roman"/>
        </w:rPr>
      </w:pPr>
      <w:r w:rsidRPr="00684FA2">
        <w:rPr>
          <w:rFonts w:ascii="Times New Roman" w:hAnsi="Times New Roman" w:cs="Times New Roman"/>
        </w:rPr>
        <w:t>Trust and Estate Planning</w:t>
      </w:r>
    </w:p>
    <w:p w:rsidR="00463662" w:rsidRPr="00463662" w:rsidRDefault="00463662" w:rsidP="00463662">
      <w:pPr>
        <w:jc w:val="both"/>
        <w:rPr>
          <w:rFonts w:ascii="Times New Roman" w:hAnsi="Times New Roman" w:cs="Times New Roman"/>
          <w:b/>
        </w:rPr>
      </w:pPr>
      <w:r w:rsidRPr="00463662">
        <w:rPr>
          <w:rFonts w:ascii="Times New Roman" w:hAnsi="Times New Roman" w:cs="Times New Roman"/>
          <w:b/>
        </w:rPr>
        <w:t>Follow Us for:</w:t>
      </w:r>
    </w:p>
    <w:p w:rsidR="00463662" w:rsidRPr="00463662" w:rsidRDefault="00463662" w:rsidP="00463662">
      <w:pPr>
        <w:jc w:val="both"/>
        <w:rPr>
          <w:rFonts w:ascii="Times New Roman" w:hAnsi="Times New Roman" w:cs="Times New Roman"/>
        </w:rPr>
      </w:pPr>
      <w:r w:rsidRPr="00463662">
        <w:rPr>
          <w:rFonts w:ascii="Times New Roman" w:hAnsi="Times New Roman" w:cs="Times New Roman"/>
        </w:rPr>
        <w:t>Legal Updates: Stay informed about the latest legal developments, changes in regulations, and important rulings that may impact your business and personal matters.</w:t>
      </w:r>
    </w:p>
    <w:p w:rsidR="00463662" w:rsidRPr="00463662" w:rsidRDefault="00463662" w:rsidP="00463662">
      <w:pPr>
        <w:jc w:val="both"/>
        <w:rPr>
          <w:rFonts w:ascii="Times New Roman" w:hAnsi="Times New Roman" w:cs="Times New Roman"/>
        </w:rPr>
      </w:pPr>
      <w:r w:rsidRPr="00463662">
        <w:rPr>
          <w:rFonts w:ascii="Times New Roman" w:hAnsi="Times New Roman" w:cs="Times New Roman"/>
        </w:rPr>
        <w:t>Expert Tips: Access valuable insights and practical tips from our legal experts on various legal subjects to enhance your knowledge and decision-making.</w:t>
      </w:r>
    </w:p>
    <w:p w:rsidR="00684FA2" w:rsidRDefault="00463662" w:rsidP="00463662">
      <w:pPr>
        <w:jc w:val="both"/>
        <w:rPr>
          <w:rFonts w:ascii="Times New Roman" w:hAnsi="Times New Roman" w:cs="Times New Roman"/>
        </w:rPr>
      </w:pPr>
      <w:r w:rsidRPr="00463662">
        <w:rPr>
          <w:rFonts w:ascii="Times New Roman" w:hAnsi="Times New Roman" w:cs="Times New Roman"/>
        </w:rPr>
        <w:t>Community Engagement: Join us in our efforts to create awareness about legal rights, social justice, and sustainable initiatives for a better future.</w:t>
      </w:r>
    </w:p>
    <w:p w:rsidR="00684FA2" w:rsidRPr="00463662" w:rsidRDefault="00684FA2" w:rsidP="00684FA2">
      <w:pPr>
        <w:jc w:val="both"/>
        <w:rPr>
          <w:rFonts w:ascii="Times New Roman" w:hAnsi="Times New Roman" w:cs="Times New Roman"/>
          <w:b/>
        </w:rPr>
      </w:pPr>
      <w:r w:rsidRPr="00463662">
        <w:rPr>
          <w:rFonts w:ascii="Times New Roman" w:hAnsi="Times New Roman" w:cs="Times New Roman"/>
          <w:b/>
        </w:rPr>
        <w:t>Contact Us:</w:t>
      </w:r>
    </w:p>
    <w:p w:rsidR="00684FA2" w:rsidRPr="00684FA2" w:rsidRDefault="00684FA2" w:rsidP="00684FA2">
      <w:pPr>
        <w:jc w:val="both"/>
        <w:rPr>
          <w:rFonts w:ascii="Times New Roman" w:hAnsi="Times New Roman" w:cs="Times New Roman"/>
        </w:rPr>
      </w:pPr>
      <w:r w:rsidRPr="00684FA2">
        <w:rPr>
          <w:rFonts w:ascii="Times New Roman" w:hAnsi="Times New Roman" w:cs="Times New Roman"/>
        </w:rPr>
        <w:t xml:space="preserve">We are conveniently located at Eastern Mansion, Suite No.11/4, 67/9 </w:t>
      </w:r>
      <w:proofErr w:type="spellStart"/>
      <w:r w:rsidRPr="00684FA2">
        <w:rPr>
          <w:rFonts w:ascii="Times New Roman" w:hAnsi="Times New Roman" w:cs="Times New Roman"/>
        </w:rPr>
        <w:t>Kakrail</w:t>
      </w:r>
      <w:proofErr w:type="spellEnd"/>
      <w:r w:rsidRPr="00684FA2">
        <w:rPr>
          <w:rFonts w:ascii="Times New Roman" w:hAnsi="Times New Roman" w:cs="Times New Roman"/>
        </w:rPr>
        <w:t>, Dhaka-1000, Bangladesh. For inquiries or to schedule a consultation, you can reach</w:t>
      </w:r>
      <w:r w:rsidR="00720493">
        <w:rPr>
          <w:rFonts w:ascii="Times New Roman" w:hAnsi="Times New Roman" w:cs="Times New Roman"/>
        </w:rPr>
        <w:t xml:space="preserve"> us via phone at +8801920-507399 </w:t>
      </w:r>
      <w:r w:rsidRPr="00684FA2">
        <w:rPr>
          <w:rFonts w:ascii="Times New Roman" w:hAnsi="Times New Roman" w:cs="Times New Roman"/>
        </w:rPr>
        <w:t>or +88 02-9348449. Additionally, you can also email u</w:t>
      </w:r>
      <w:r>
        <w:rPr>
          <w:rFonts w:ascii="Times New Roman" w:hAnsi="Times New Roman" w:cs="Times New Roman"/>
        </w:rPr>
        <w:t>s at adv.badrul@gmail.com.</w:t>
      </w:r>
    </w:p>
    <w:p w:rsidR="00684FA2" w:rsidRPr="00463662" w:rsidRDefault="00684FA2" w:rsidP="00684FA2">
      <w:pPr>
        <w:jc w:val="both"/>
        <w:rPr>
          <w:rFonts w:ascii="Times New Roman" w:hAnsi="Times New Roman" w:cs="Times New Roman"/>
          <w:b/>
        </w:rPr>
      </w:pPr>
      <w:r w:rsidRPr="00463662">
        <w:rPr>
          <w:rFonts w:ascii="Times New Roman" w:hAnsi="Times New Roman" w:cs="Times New Roman"/>
          <w:b/>
        </w:rPr>
        <w:t>Stay Connected:</w:t>
      </w:r>
    </w:p>
    <w:p w:rsidR="00684FA2" w:rsidRPr="00684FA2" w:rsidRDefault="00684FA2" w:rsidP="00684FA2">
      <w:pPr>
        <w:jc w:val="both"/>
        <w:rPr>
          <w:rFonts w:ascii="Times New Roman" w:hAnsi="Times New Roman" w:cs="Times New Roman"/>
        </w:rPr>
      </w:pPr>
      <w:r w:rsidRPr="00684FA2">
        <w:rPr>
          <w:rFonts w:ascii="Times New Roman" w:hAnsi="Times New Roman" w:cs="Times New Roman"/>
        </w:rPr>
        <w:t>Keep updated on the latest legal developments, tips, and insights by following our Facebook page. We aim to share valuable legal knowledge and engage with our community to foster a better understanding of the law</w:t>
      </w:r>
      <w:r>
        <w:rPr>
          <w:rFonts w:ascii="Times New Roman" w:hAnsi="Times New Roman" w:cs="Times New Roman"/>
        </w:rPr>
        <w:t>.</w:t>
      </w:r>
    </w:p>
    <w:p w:rsidR="00684FA2" w:rsidRPr="00463662" w:rsidRDefault="00684FA2" w:rsidP="00684FA2">
      <w:pPr>
        <w:jc w:val="both"/>
        <w:rPr>
          <w:rFonts w:ascii="Times New Roman" w:hAnsi="Times New Roman" w:cs="Times New Roman"/>
          <w:b/>
        </w:rPr>
      </w:pPr>
      <w:r w:rsidRPr="00463662">
        <w:rPr>
          <w:rFonts w:ascii="Times New Roman" w:hAnsi="Times New Roman" w:cs="Times New Roman"/>
          <w:b/>
        </w:rPr>
        <w:t>Disclaimer:</w:t>
      </w:r>
    </w:p>
    <w:p w:rsidR="00684FA2" w:rsidRPr="00684FA2" w:rsidRDefault="00684FA2" w:rsidP="00684FA2">
      <w:pPr>
        <w:jc w:val="both"/>
        <w:rPr>
          <w:rFonts w:ascii="Times New Roman" w:hAnsi="Times New Roman" w:cs="Times New Roman"/>
        </w:rPr>
      </w:pPr>
      <w:r w:rsidRPr="00684FA2">
        <w:rPr>
          <w:rFonts w:ascii="Times New Roman" w:hAnsi="Times New Roman" w:cs="Times New Roman"/>
        </w:rPr>
        <w:t>Please note that the content shared on this page is for informational purposes only and should not be considered as legal advice. For personalized legal assistance, kindly reach out to</w:t>
      </w:r>
      <w:r>
        <w:rPr>
          <w:rFonts w:ascii="Times New Roman" w:hAnsi="Times New Roman" w:cs="Times New Roman"/>
        </w:rPr>
        <w:t xml:space="preserve"> our experienced team directly.</w:t>
      </w:r>
    </w:p>
    <w:p w:rsidR="00684FA2" w:rsidRDefault="00684FA2" w:rsidP="00684FA2">
      <w:pPr>
        <w:jc w:val="both"/>
        <w:rPr>
          <w:rFonts w:ascii="Times New Roman" w:hAnsi="Times New Roman" w:cs="Times New Roman"/>
        </w:rPr>
      </w:pPr>
      <w:r w:rsidRPr="00684FA2">
        <w:rPr>
          <w:rFonts w:ascii="Times New Roman" w:hAnsi="Times New Roman" w:cs="Times New Roman"/>
        </w:rPr>
        <w:t>Thank you for visiting our Facebook Page. We look forward to serving your legal needs and being your trusted legal partner.</w:t>
      </w:r>
    </w:p>
    <w:p w:rsidR="002A73BB" w:rsidRDefault="002A73BB" w:rsidP="00684FA2">
      <w:pPr>
        <w:jc w:val="both"/>
        <w:rPr>
          <w:rFonts w:ascii="Times New Roman" w:hAnsi="Times New Roman" w:cs="Times New Roman"/>
        </w:rPr>
      </w:pPr>
    </w:p>
    <w:p w:rsidR="002A73BB" w:rsidRPr="008408E9" w:rsidRDefault="002A73BB" w:rsidP="00684FA2">
      <w:pPr>
        <w:jc w:val="both"/>
        <w:rPr>
          <w:rFonts w:ascii="Times New Roman" w:hAnsi="Times New Roman" w:cs="Times New Roman"/>
          <w:b/>
        </w:rPr>
      </w:pPr>
      <w:r w:rsidRPr="008408E9">
        <w:rPr>
          <w:rFonts w:ascii="Times New Roman" w:hAnsi="Times New Roman" w:cs="Times New Roman"/>
          <w:b/>
        </w:rPr>
        <w:t>BIO</w:t>
      </w:r>
    </w:p>
    <w:p w:rsidR="002A73BB" w:rsidRPr="00684FA2" w:rsidRDefault="002A73BB" w:rsidP="00684FA2">
      <w:pPr>
        <w:jc w:val="both"/>
        <w:rPr>
          <w:rFonts w:ascii="Times New Roman" w:hAnsi="Times New Roman" w:cs="Times New Roman"/>
        </w:rPr>
      </w:pPr>
      <w:r w:rsidRPr="002A73BB">
        <w:rPr>
          <w:rFonts w:ascii="Times New Roman" w:hAnsi="Times New Roman" w:cs="Times New Roman"/>
        </w:rPr>
        <w:t xml:space="preserve">Welcome to </w:t>
      </w:r>
      <w:proofErr w:type="spellStart"/>
      <w:r w:rsidRPr="002A73BB">
        <w:rPr>
          <w:rFonts w:ascii="Times New Roman" w:hAnsi="Times New Roman" w:cs="Times New Roman"/>
        </w:rPr>
        <w:t>LexConsultium</w:t>
      </w:r>
      <w:proofErr w:type="spellEnd"/>
      <w:r w:rsidRPr="002A73BB">
        <w:rPr>
          <w:rFonts w:ascii="Times New Roman" w:hAnsi="Times New Roman" w:cs="Times New Roman"/>
        </w:rPr>
        <w:t xml:space="preserve"> - Your Trusted Legal Advisors in Bangladesh! </w:t>
      </w:r>
      <w:r w:rsidRPr="002A73BB">
        <w:rPr>
          <w:rFonts w:ascii="Segoe UI Symbol" w:hAnsi="Segoe UI Symbol" w:cs="Segoe UI Symbol"/>
        </w:rPr>
        <w:t>🏛</w:t>
      </w:r>
      <w:r w:rsidRPr="002A73BB">
        <w:rPr>
          <w:rFonts w:ascii="Times New Roman" w:hAnsi="Times New Roman" w:cs="Times New Roman"/>
        </w:rPr>
        <w:t xml:space="preserve">️ </w:t>
      </w:r>
      <w:proofErr w:type="gramStart"/>
      <w:r w:rsidRPr="002A73BB">
        <w:rPr>
          <w:rFonts w:ascii="Times New Roman" w:hAnsi="Times New Roman" w:cs="Times New Roman"/>
        </w:rPr>
        <w:t>Providing</w:t>
      </w:r>
      <w:proofErr w:type="gramEnd"/>
      <w:r w:rsidRPr="002A73BB">
        <w:rPr>
          <w:rFonts w:ascii="Times New Roman" w:hAnsi="Times New Roman" w:cs="Times New Roman"/>
        </w:rPr>
        <w:t xml:space="preserve"> top-notch legal services to national &amp; international clients, we excel in civil &amp; criminal litigation, banking, finance, corporate law, IP, labor, taxation &amp; more.</w:t>
      </w:r>
    </w:p>
    <w:sectPr w:rsidR="002A73BB" w:rsidRPr="00684FA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F9B" w:rsidRDefault="00527F9B">
      <w:pPr>
        <w:spacing w:after="0" w:line="240" w:lineRule="auto"/>
      </w:pPr>
      <w:r>
        <w:separator/>
      </w:r>
    </w:p>
  </w:endnote>
  <w:endnote w:type="continuationSeparator" w:id="0">
    <w:p w:rsidR="00527F9B" w:rsidRDefault="00527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60A" w:rsidRDefault="00527F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60A" w:rsidRDefault="00527F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60A" w:rsidRDefault="00527F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F9B" w:rsidRDefault="00527F9B">
      <w:pPr>
        <w:spacing w:after="0" w:line="240" w:lineRule="auto"/>
      </w:pPr>
      <w:r>
        <w:separator/>
      </w:r>
    </w:p>
  </w:footnote>
  <w:footnote w:type="continuationSeparator" w:id="0">
    <w:p w:rsidR="00527F9B" w:rsidRDefault="00527F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60A" w:rsidRDefault="00527F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1317601"/>
      <w:docPartObj>
        <w:docPartGallery w:val="Watermarks"/>
        <w:docPartUnique/>
      </w:docPartObj>
    </w:sdtPr>
    <w:sdtEndPr/>
    <w:sdtContent>
      <w:p w:rsidR="0017660A" w:rsidRDefault="00527F9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2596330"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Abrar"/>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60A" w:rsidRDefault="00527F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72E7F"/>
    <w:multiLevelType w:val="hybridMultilevel"/>
    <w:tmpl w:val="94D8C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C70D0"/>
    <w:multiLevelType w:val="hybridMultilevel"/>
    <w:tmpl w:val="58B8E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E41"/>
    <w:rsid w:val="000C7970"/>
    <w:rsid w:val="00234613"/>
    <w:rsid w:val="002A73BB"/>
    <w:rsid w:val="00463662"/>
    <w:rsid w:val="00527F9B"/>
    <w:rsid w:val="00530772"/>
    <w:rsid w:val="00684FA2"/>
    <w:rsid w:val="00720493"/>
    <w:rsid w:val="008408E9"/>
    <w:rsid w:val="0092605D"/>
    <w:rsid w:val="009A1E41"/>
    <w:rsid w:val="00AE3904"/>
    <w:rsid w:val="00D06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5163F4B-A1EC-4260-8AF1-ED746635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E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E41"/>
    <w:pPr>
      <w:ind w:left="720"/>
      <w:contextualSpacing/>
    </w:pPr>
  </w:style>
  <w:style w:type="paragraph" w:styleId="Header">
    <w:name w:val="header"/>
    <w:basedOn w:val="Normal"/>
    <w:link w:val="HeaderChar"/>
    <w:uiPriority w:val="99"/>
    <w:unhideWhenUsed/>
    <w:rsid w:val="009A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E41"/>
  </w:style>
  <w:style w:type="paragraph" w:styleId="Footer">
    <w:name w:val="footer"/>
    <w:basedOn w:val="Normal"/>
    <w:link w:val="FooterChar"/>
    <w:uiPriority w:val="99"/>
    <w:unhideWhenUsed/>
    <w:rsid w:val="009A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927423">
      <w:bodyDiv w:val="1"/>
      <w:marLeft w:val="0"/>
      <w:marRight w:val="0"/>
      <w:marTop w:val="0"/>
      <w:marBottom w:val="0"/>
      <w:divBdr>
        <w:top w:val="none" w:sz="0" w:space="0" w:color="auto"/>
        <w:left w:val="none" w:sz="0" w:space="0" w:color="auto"/>
        <w:bottom w:val="none" w:sz="0" w:space="0" w:color="auto"/>
        <w:right w:val="none" w:sz="0" w:space="0" w:color="auto"/>
      </w:divBdr>
    </w:div>
    <w:div w:id="122613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Consultium</dc:creator>
  <cp:keywords/>
  <dc:description/>
  <cp:lastModifiedBy>Lex Consultium</cp:lastModifiedBy>
  <cp:revision>7</cp:revision>
  <dcterms:created xsi:type="dcterms:W3CDTF">2023-07-30T10:52:00Z</dcterms:created>
  <dcterms:modified xsi:type="dcterms:W3CDTF">2023-07-31T04:20:00Z</dcterms:modified>
</cp:coreProperties>
</file>