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Jarang Keluar Rumah</w:t>
      </w:r>
    </w:p>
    <w:p>
      <w:pPr>
        <w:pStyle w:val="5"/>
        <w:keepNext w:val="0"/>
        <w:keepLines w:val="0"/>
        <w:widowControl/>
        <w:suppressLineNumbers w:val="0"/>
      </w:pPr>
      <w:r>
        <w:rPr>
          <w:b/>
          <w:bCs/>
        </w:rPr>
        <w:t>Masalah kesehatan fisik</w:t>
      </w:r>
      <w:r>
        <w:t xml:space="preserve"> yang paling umum adalah defisiensi </w:t>
      </w:r>
      <w:r>
        <w:rPr>
          <w:b/>
          <w:bCs/>
        </w:rPr>
        <w:t>Vitamin D</w:t>
      </w:r>
      <w:r>
        <w:t xml:space="preserve"> akibat kurangnya paparan sinar matahari alami, yang berujung pada pelemahan tulang dan penurunan sistem kekebalan tubuh sehingga mudah sakit. Selain itu, gaya hidup yang terus-menerus di dalam rumah cenderung lebih pasif (sedenter), yang jika dibiarkan akan menyebabkan penurunan massa otot, tubuh terasa kaku, serta risiko obesitas karena metabolisme tubuh melambat drastis tanpa aktivitas gerak yang cukup.</w:t>
      </w:r>
    </w:p>
    <w:p>
      <w:pPr>
        <w:pStyle w:val="5"/>
        <w:keepNext w:val="0"/>
        <w:keepLines w:val="0"/>
        <w:widowControl/>
        <w:suppressLineNumbers w:val="0"/>
      </w:pPr>
      <w:r>
        <w:rPr>
          <w:b/>
          <w:bCs/>
        </w:rPr>
        <w:t>Dampak psikologis</w:t>
      </w:r>
      <w:r>
        <w:t xml:space="preserve"> sering kali muncul dalam bentuk fenomena </w:t>
      </w:r>
      <w:r>
        <w:rPr>
          <w:b/>
          <w:bCs/>
        </w:rPr>
        <w:t>"cabin fever"</w:t>
      </w:r>
      <w:r>
        <w:t>, yaitu perasaan gelisah, bosan yang ekstrem, dan mudah tersinggung akibat terisolasi di lingkungan yang monoton dalam waktu lama. Minimnya interaksi sosial tatap muka dengan dunia luar juga dapat mengikis kemampuan bersosialisasi dan memicu kecemasan sosial (</w:t>
      </w:r>
      <w:r>
        <w:rPr>
          <w:i/>
          <w:iCs/>
        </w:rPr>
        <w:t>social anxiety</w:t>
      </w:r>
      <w:r>
        <w:t>), membuat seseorang justru merasa takut, canggung, atau panik ketika akhirnya harus berhadapan dengan keramaian.</w:t>
      </w:r>
    </w:p>
    <w:p>
      <w:pPr>
        <w:pStyle w:val="5"/>
        <w:keepNext w:val="0"/>
        <w:keepLines w:val="0"/>
        <w:widowControl/>
        <w:suppressLineNumbers w:val="0"/>
      </w:pPr>
      <w:bookmarkStart w:id="0" w:name="_GoBack"/>
      <w:bookmarkEnd w:id="0"/>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38B48F52"/>
    <w:rsid w:val="576DE4B6"/>
    <w:rsid w:val="5D7D8C38"/>
    <w:rsid w:val="5EFC89CB"/>
    <w:rsid w:val="7B55F77C"/>
    <w:rsid w:val="7EF74638"/>
    <w:rsid w:val="7FFF2FC6"/>
    <w:rsid w:val="7FFFA1BD"/>
    <w:rsid w:val="9CEEC446"/>
    <w:rsid w:val="9E7F56C2"/>
    <w:rsid w:val="DAD53277"/>
    <w:rsid w:val="EBEEB685"/>
    <w:rsid w:val="FDFFB770"/>
    <w:rsid w:val="FF7F971E"/>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