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Dampak Sering Bermain Game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Dampak pada kesehatan fisik</w:t>
      </w:r>
      <w:r>
        <w:t xml:space="preserve"> sering kali berupa </w:t>
      </w:r>
      <w:r>
        <w:rPr>
          <w:b/>
          <w:bCs/>
        </w:rPr>
        <w:t>cedera regangan berulang</w:t>
      </w:r>
      <w:r>
        <w:t xml:space="preserve"> (</w:t>
      </w:r>
      <w:r>
        <w:rPr>
          <w:i/>
          <w:iCs/>
        </w:rPr>
        <w:t>Repetitive Strain Injury</w:t>
      </w:r>
      <w:r>
        <w:t xml:space="preserve">), khususnya pada pergelangan tangan dan jari (seperti </w:t>
      </w:r>
      <w:r>
        <w:rPr>
          <w:i/>
          <w:iCs/>
        </w:rPr>
        <w:t>Carpal Tunnel Syndrome</w:t>
      </w:r>
      <w:r>
        <w:t xml:space="preserve">) akibat penggunaan </w:t>
      </w:r>
      <w:r>
        <w:rPr>
          <w:i/>
          <w:iCs/>
        </w:rPr>
        <w:t>mouse</w:t>
      </w:r>
      <w:r>
        <w:t xml:space="preserve"> atau </w:t>
      </w:r>
      <w:r>
        <w:rPr>
          <w:i/>
          <w:iCs/>
        </w:rPr>
        <w:t>controller</w:t>
      </w:r>
      <w:r>
        <w:t xml:space="preserve"> yang intens tanpa jeda. Selain itu, duduk dalam posisi statis berjam-jam berisiko menyebabkan nyeri punggung kronis, obesitas karena kurangnya aktivitas fisik, serta gangguan penglihatan yang disebut </w:t>
      </w:r>
      <w:r>
        <w:rPr>
          <w:i/>
          <w:iCs/>
        </w:rPr>
        <w:t>Computer Vision Syndrome</w:t>
      </w:r>
      <w:r>
        <w:t xml:space="preserve"> akibat mata yang jarang berkedip saat terlalu fokus.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Dampak psikologis dan sosial</w:t>
      </w:r>
      <w:r>
        <w:t xml:space="preserve"> melibatkan perubahan struktur "sistem imbalan" di otak, di mana lonjakan dopamin instan dari </w:t>
      </w:r>
      <w:r>
        <w:rPr>
          <w:i/>
          <w:iCs/>
        </w:rPr>
        <w:t>game</w:t>
      </w:r>
      <w:r>
        <w:t xml:space="preserve"> membuat aktivitas dunia nyata terasa membosankan, menyebabkan penurunan motivasi belajar atau bekerja. Dalam kasus ekstrem, hal ini dapat memicu </w:t>
      </w:r>
      <w:r>
        <w:rPr>
          <w:b/>
          <w:bCs/>
        </w:rPr>
        <w:t>isolasi sosial</w:t>
      </w:r>
      <w:r>
        <w:t>, di mana pemain menarik diri dari interaksi tatap muka, serta gangguan emosional seperti mudah marah atau agresif (</w:t>
      </w:r>
      <w:r>
        <w:rPr>
          <w:i/>
          <w:iCs/>
        </w:rPr>
        <w:t>toxic behavior</w:t>
      </w:r>
      <w:r>
        <w:t>) saat mengalami kekalahan atau gangguan jaringan.</w:t>
      </w:r>
    </w:p>
    <w:p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imSun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pace Grotesk Light">
    <w:panose1 w:val="00000400000000000000"/>
    <w:charset w:val="00"/>
    <w:family w:val="auto"/>
    <w:pitch w:val="default"/>
    <w:sig w:usb0="00000007" w:usb1="00000000" w:usb2="00000000" w:usb3="00000000" w:csb0="20000093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pace Grotesk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A415"/>
    <w:rsid w:val="38B48F52"/>
    <w:rsid w:val="5D7D8C38"/>
    <w:rsid w:val="5EFC89CB"/>
    <w:rsid w:val="7B55F77C"/>
    <w:rsid w:val="7EF74638"/>
    <w:rsid w:val="7FFF2FC6"/>
    <w:rsid w:val="7FFFA1BD"/>
    <w:rsid w:val="9CEEC446"/>
    <w:rsid w:val="9E7F56C2"/>
    <w:rsid w:val="DAD53277"/>
    <w:rsid w:val="EBEEB685"/>
    <w:rsid w:val="FDFFB770"/>
    <w:rsid w:val="FFAF17F7"/>
    <w:rsid w:val="FFF7A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20" w:after="210" w:line="578" w:lineRule="auto"/>
      <w:jc w:val="center"/>
      <w:outlineLvl w:val="0"/>
    </w:pPr>
    <w:rPr>
      <w:rFonts w:ascii="Times New Roman" w:hAnsi="Times New Roman"/>
      <w:b/>
      <w:bCs/>
      <w:kern w:val="44"/>
      <w:sz w:val="28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both"/>
    </w:pPr>
    <w:rPr>
      <w:rFonts w:ascii="Times New Roman" w:hAnsi="Times New Roman" w:eastAsia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2026-01-03T20:30:00Z</dcterms:created>
  <dc:creator>han</dc:creator>
  <cp:lastModifiedBy>han</cp:lastModifiedBy>
  <dcterms:modified xsi:type="dcterms:W3CDTF">2026-01-03T20:55:20Z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