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Basis data dirancang untuk menangani kebutuhan penyimpanan dan pengolahan data yang terus berkembang seiring dengan meningkatnya penggunaan teknologi informasi. Dalam sebuah sistem, basis data memungkinkan berbagai aplikasi untuk berbagi data yang sama tanpa terjadi konflik atau duplikasi yang berlebihan. Hal ini dicapai melalui pengaturan skema, penggunaan kunci utama, serta penerapan mekanisme penguncian data agar akses secara bersamaan tetap terkontrol. Dengan pendekatan ini, basis data mampu menjaga konsistensi informasi meskipun digunakan oleh banyak pengguna dalam waktu yang bersamaan.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Selain aspek teknis, pengelolaan basis data juga membutuhkan strategi pemeliharaan yang baik agar sistem tetap berjalan optimal. Proses seperti pemantauan kinerja, pembersihan data yang tidak relevan, serta pembaruan sistem secara berkala menjadi bagian penting dalam siklus hidup basis data. Ketika jumlah data bertambah secara signifikan, administrator dapat melakukan penyesuaian kapasitas dan konfigurasi sistem untuk memastikan ketersediaan dan keandalan layanan. Dengan pengelolaan yang tepat, basis data dapat mendukung operasional organisasi secara berkelanjutan dan menjadi dasar yang kuat bagi pengembangan sistem di masa depan.</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r>
    </w:p>
    <w:p w:rsidR="00000000" w:rsidDel="00000000" w:rsidP="00000000" w:rsidRDefault="00000000" w:rsidRPr="00000000" w14:paraId="0000000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06">
      <w:pPr>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