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pPr>
      <w:r w:rsidDel="00000000" w:rsidR="00000000" w:rsidRPr="00000000">
        <w:rPr>
          <w:rtl w:val="0"/>
        </w:rPr>
        <w:t xml:space="preserve">Keselamatan berkendara tidak hanya bergantung pada kemampuan pengemudi, tetapi juga pada teknologi yang terpasang pada kendaraan. Fitur keselamatan seperti airbag, sabuk pengaman, dan sistem peringatan tabrakan dirancang untuk melindungi penumpang saat terjadi kecelakaan.</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240" w:before="240" w:lineRule="auto"/>
        <w:ind w:firstLine="720"/>
        <w:jc w:val="both"/>
        <w:rPr/>
      </w:pPr>
      <w:r w:rsidDel="00000000" w:rsidR="00000000" w:rsidRPr="00000000">
        <w:rPr>
          <w:rtl w:val="0"/>
        </w:rPr>
        <w:t xml:space="preserve">Dalam simulasi kecelakaan, penggunaan sabuk pengaman dapat mengurangi risiko cedera serius hingga lebih dari 50%. Hal ini menunjukkan pentingnya penerapan standar keselamatan dalam desain kendaraan modern.</w:t>
      </w:r>
    </w:p>
    <w:p w:rsidR="00000000" w:rsidDel="00000000" w:rsidP="00000000" w:rsidRDefault="00000000" w:rsidRPr="00000000" w14:paraId="00000004">
      <w:pPr>
        <w:spacing w:after="240" w:before="240" w:lineRule="auto"/>
        <w:ind w:firstLine="720"/>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