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Mobil Matic Pertama</w:t>
      </w:r>
    </w:p>
    <w:p>
      <w:pPr>
        <w:jc w:val="center"/>
        <w:rPr>
          <w:rFonts w:hint="default"/>
          <w:b/>
          <w:bCs/>
          <w:sz w:val="28"/>
          <w:szCs w:val="28"/>
          <w:lang w:val="en-US"/>
        </w:rPr>
      </w:pPr>
    </w:p>
    <w:p>
      <w:pPr>
        <w:pStyle w:val="5"/>
        <w:keepNext w:val="0"/>
        <w:keepLines w:val="0"/>
        <w:widowControl/>
        <w:suppressLineNumbers w:val="0"/>
      </w:pPr>
      <w:r>
        <w:rPr>
          <w:b/>
          <w:bCs/>
        </w:rPr>
        <w:t>Di tingkat global</w:t>
      </w:r>
      <w:r>
        <w:t xml:space="preserve">, era mobil matic modern dimulai dengan </w:t>
      </w:r>
      <w:r>
        <w:rPr>
          <w:b/>
          <w:bCs/>
        </w:rPr>
        <w:t>Oldsmobile</w:t>
      </w:r>
      <w:r>
        <w:t xml:space="preserve"> pada tahun </w:t>
      </w:r>
      <w:r>
        <w:rPr>
          <w:b/>
          <w:bCs/>
        </w:rPr>
        <w:t>1940</w:t>
      </w:r>
      <w:r>
        <w:t xml:space="preserve"> yang memperkenalkan teknologi </w:t>
      </w:r>
      <w:r>
        <w:rPr>
          <w:b/>
          <w:bCs/>
        </w:rPr>
        <w:t>Hydra-Matic</w:t>
      </w:r>
      <w:r>
        <w:t>. Ini adalah mobil produksi massal pertama yang menggunakan transmisi otomatis sepenuhnya tanpa pedal kopling. Meskipun penemu lain seperti Sturtevant bersaudara sudah bereksperimen dengan konsep transmisi otomatis sejak tahun 1904, sistem Hydra-Matic dari General Motors inilah yang dianggap sebagai standar pertama yang sukses secara komersial dan tahan banting, bahkan teknologi ini kemudian dipakai dalam tank militer selama Perang Dunia II.</w:t>
      </w:r>
    </w:p>
    <w:p>
      <w:pPr>
        <w:pStyle w:val="5"/>
        <w:keepNext w:val="0"/>
        <w:keepLines w:val="0"/>
        <w:widowControl/>
        <w:suppressLineNumbers w:val="0"/>
      </w:pPr>
      <w:r>
        <w:rPr>
          <w:b/>
          <w:bCs/>
        </w:rPr>
        <w:t>Di Indonesia</w:t>
      </w:r>
      <w:r>
        <w:t xml:space="preserve">, mobil matic masuk agak terlambat karena persepsi masyarakat yang lama menganggapnya boros dan sulit dirawat. Salah satu pelopor yang membawa tren ini ke pasar massal adalah </w:t>
      </w:r>
      <w:r>
        <w:rPr>
          <w:b/>
          <w:bCs/>
        </w:rPr>
        <w:t>Toyota Corona 2000</w:t>
      </w:r>
      <w:r>
        <w:t xml:space="preserve"> (generasi Absolute) yang muncul sekitar tahun </w:t>
      </w:r>
      <w:r>
        <w:rPr>
          <w:b/>
          <w:bCs/>
        </w:rPr>
        <w:t>1997</w:t>
      </w:r>
      <w:r>
        <w:t>. Kehadiran Corona dengan transmisi otomatis saat itu dianggap sebagai kemewahan futuristik, lengkap dengan indikator posisi gigi digital di dasbor. Momentum ini kemudian membuka jalan bagi penerimaan mobil matic secara luas di tanah air pada awal tahun 2000-an.</w:t>
      </w:r>
    </w:p>
    <w:p>
      <w:pPr>
        <w:pStyle w:val="5"/>
        <w:keepNext w:val="0"/>
        <w:keepLines w:val="0"/>
        <w:widowControl/>
        <w:suppressLineNumbers w:val="0"/>
        <w:rPr>
          <w:rFonts w:hint="default"/>
          <w:lang w:val="en-US"/>
        </w:rPr>
      </w:pPr>
      <w:bookmarkStart w:id="0" w:name="_GoBack"/>
      <w:bookmarkEnd w:id="0"/>
      <w:r>
        <w:rPr>
          <w:rFonts w:hint="default"/>
          <w:lang w:val="en-US"/>
        </w:rPr>
        <w:t>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7FFF2FC6"/>
    <w:rsid w:val="7FFFA1BD"/>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2026-01-03T20:39:37Z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