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Smart Factory</w:t>
      </w:r>
    </w:p>
    <w:p>
      <w:r>
        <w:t>Teknologi Smart Factory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smart factory menuntut perencanaan, pengelolaan, serta evaluasi yang berkesinambungan. Hal ini bertujuan agar teknologi dapat berjalan efektif, aman, dan sesuai dengan kebutuhan pengguna atau organisasi yang menerapkannya.</w:t>
      </w:r>
    </w:p>
    <w:p>
      <w:r>
        <w:t>Teknologi Smart Factory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smart factory menuntut perencanaan, pengelolaan, serta evaluasi yang berkesinambungan. Hal ini bertujuan agar teknologi dapat berjalan efektif, aman, dan sesuai dengan kebutuhan pengguna atau organisasi yang menerapkannya.</w:t>
      </w:r>
    </w:p>
    <w:p>
      <w:r>
        <w:t>Teknologi Smart Factory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smart factory menuntut perencanaan, pengelolaan, serta evaluasi yang berkesinambungan. Hal ini bertujuan agar teknologi dapat berjalan efektif, aman, dan sesuai dengan kebutuhan pengguna atau organisasi yang menerapkannya.</w:t>
      </w:r>
    </w:p>
    <w:p>
      <w:r>
        <w:t>Teknologi Smart Factory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smart factory menuntut perencanaan, pengelolaan, serta evaluasi yang berkesinambungan. Hal ini bertujuan agar teknologi dapat berjalan efektif, aman, dan sesuai dengan kebutuhan pengguna atau organisasi yang menerapkannya.</w:t>
      </w:r>
    </w:p>
    <w:p>
      <w:r>
        <w:t>Teknologi Smart Factory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smart factory menuntut perencanaan, pengelolaan, serta evaluasi yang berkesinambungan. Hal ini bertujuan agar teknologi dapat berjalan efektif, aman, dan sesuai dengan kebutuhan pengguna atau organisasi yang menerapkannya.</w:t>
      </w:r>
    </w:p>
    <w:p>
      <w:r>
        <w:t>Teknologi Smart Factory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smart factory menuntut perencanaan, pengelolaan, serta evaluasi yang berkesinambungan. Hal ini bertujuan agar teknologi dapat berjalan efektif, aman, dan sesuai dengan kebutuhan pengguna atau organisasi yang menerapkannya.</w:t>
      </w:r>
    </w:p>
    <w:p>
      <w:r>
        <w:t>Teknologi Smart Factory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smart factory menuntut perencanaan, pengelolaan, serta evaluasi yang berkesinambungan. Hal ini bertujuan agar teknologi dapat berjalan efektif, aman, dan sesuai dengan kebutuhan pengguna atau organisasi yang menerapkannya.</w:t>
      </w:r>
    </w:p>
    <w:p>
      <w:r>
        <w:t>Teknologi Smart Factory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smart factory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