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Big Data Analytics dan Business Intelligence</w:t>
      </w:r>
    </w:p>
    <w:p>
      <w:pPr>
        <w:spacing w:before="200" w:after="200"/>
      </w:pPr>
      <w:r>
        <w:t xml:space="preserve">Big data analytics mengolah volume data besar untuk insights bisnis yang actionable. Data warehouse menyimpan data terstruktur dari berbagai sources untuk analisis. Data mining menemukan pola tersembunyi dalam dataset besar menggunakan statistical methods. Predictive analytics membantu forecasting dan perencanaan strategis dengan machine learning. Real-time analytics memungkinkan decision making yang cepat berdasarkan data terkini. Visualization tools seperti Tableau dan Power BI mempermudah interpretasi data kompleks. A/B testing mengoptimalkan marketing campaign dan product features. Data lake menyimpan raw data dalam berbagai format untuk flexibility. ETL (Extract, Transform, Load) processes mengintegrasikan data dari multiple sources. Stream processing menganalisis data yang mengalir secara kontinyu. Business intelligence dashboard menyediakan metrics dan KPIs untuk stakeholders.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2026-01-04T18:20:53.338Z</dcterms:created>
  <dcterms:modified xsi:type="dcterms:W3CDTF">2026-01-04T18:20:53.338Z</dcterms:modified>
</cp:coreProperties>
</file>

<file path=docProps/custom.xml><?xml version="1.0" encoding="utf-8"?>
<Properties xmlns="http://schemas.openxmlformats.org/officeDocument/2006/custom-properties" xmlns:vt="http://schemas.openxmlformats.org/officeDocument/2006/docPropsVTypes"/>
</file>